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1B6C2" w14:textId="74DEC9DB" w:rsidR="000E538A" w:rsidRPr="00CF139B" w:rsidRDefault="007D655A" w:rsidP="000E538A">
      <w:pPr>
        <w:widowControl w:val="0"/>
        <w:spacing w:after="0"/>
        <w:jc w:val="both"/>
        <w:rPr>
          <w:rFonts w:eastAsia="Batang"/>
          <w:b/>
          <w:bCs/>
          <w:sz w:val="28"/>
          <w:szCs w:val="24"/>
          <w:lang w:eastAsia="en-US"/>
        </w:rPr>
      </w:pPr>
      <w:r w:rsidRPr="007D655A">
        <w:rPr>
          <w:rFonts w:eastAsia="Batang"/>
          <w:b/>
          <w:bCs/>
          <w:sz w:val="28"/>
          <w:szCs w:val="24"/>
          <w:lang w:eastAsia="en-US"/>
        </w:rPr>
        <w:t>3GPP TSG RAN WG1 #11</w:t>
      </w:r>
      <w:r w:rsidR="00645240">
        <w:rPr>
          <w:rFonts w:eastAsia="Batang"/>
          <w:b/>
          <w:bCs/>
          <w:sz w:val="28"/>
          <w:szCs w:val="24"/>
          <w:lang w:eastAsia="en-US"/>
        </w:rPr>
        <w:t>4</w:t>
      </w:r>
      <w:r w:rsidR="000E538A" w:rsidRPr="00CF139B">
        <w:rPr>
          <w:rFonts w:eastAsia="Batang"/>
          <w:b/>
          <w:bCs/>
          <w:sz w:val="28"/>
          <w:szCs w:val="24"/>
          <w:lang w:eastAsia="en-US"/>
        </w:rPr>
        <w:tab/>
      </w:r>
      <w:r w:rsidR="000E538A" w:rsidRPr="00CF139B">
        <w:rPr>
          <w:rFonts w:eastAsia="Batang"/>
          <w:b/>
          <w:bCs/>
          <w:sz w:val="28"/>
          <w:szCs w:val="24"/>
          <w:lang w:eastAsia="en-US"/>
        </w:rPr>
        <w:tab/>
      </w:r>
      <w:r w:rsidR="000E538A" w:rsidRPr="00CF139B">
        <w:rPr>
          <w:rFonts w:eastAsia="Batang"/>
          <w:b/>
          <w:bCs/>
          <w:sz w:val="28"/>
          <w:szCs w:val="24"/>
          <w:lang w:eastAsia="en-US"/>
        </w:rPr>
        <w:tab/>
      </w:r>
      <w:r w:rsidR="00796720">
        <w:rPr>
          <w:rFonts w:eastAsia="Batang"/>
          <w:b/>
          <w:bCs/>
          <w:sz w:val="28"/>
          <w:szCs w:val="24"/>
          <w:lang w:eastAsia="en-US"/>
        </w:rPr>
        <w:tab/>
      </w:r>
      <w:r w:rsidR="00BE193A">
        <w:rPr>
          <w:rFonts w:eastAsia="Batang"/>
          <w:b/>
          <w:bCs/>
          <w:sz w:val="28"/>
          <w:szCs w:val="24"/>
          <w:lang w:eastAsia="en-US"/>
        </w:rPr>
        <w:tab/>
      </w:r>
      <w:r w:rsidR="000E538A">
        <w:rPr>
          <w:rFonts w:eastAsia="Batang"/>
          <w:b/>
          <w:bCs/>
          <w:sz w:val="28"/>
          <w:szCs w:val="24"/>
          <w:lang w:eastAsia="en-US"/>
        </w:rPr>
        <w:t xml:space="preserve">                </w:t>
      </w:r>
      <w:r w:rsidR="005B1FBF">
        <w:rPr>
          <w:rFonts w:eastAsia="Batang"/>
          <w:b/>
          <w:bCs/>
          <w:sz w:val="28"/>
          <w:szCs w:val="24"/>
          <w:lang w:eastAsia="en-US"/>
        </w:rPr>
        <w:t xml:space="preserve">     </w:t>
      </w:r>
      <w:r w:rsidR="001D0AE6">
        <w:rPr>
          <w:rFonts w:eastAsia="Batang"/>
          <w:b/>
          <w:bCs/>
          <w:sz w:val="28"/>
          <w:szCs w:val="24"/>
          <w:lang w:eastAsia="en-US"/>
        </w:rPr>
        <w:t xml:space="preserve">  </w:t>
      </w:r>
      <w:r w:rsidR="009908C7">
        <w:rPr>
          <w:rFonts w:eastAsia="Batang"/>
          <w:b/>
          <w:bCs/>
          <w:sz w:val="28"/>
          <w:szCs w:val="24"/>
          <w:lang w:eastAsia="en-US"/>
        </w:rPr>
        <w:t xml:space="preserve">  </w:t>
      </w:r>
      <w:r w:rsidR="00645240">
        <w:rPr>
          <w:rFonts w:eastAsia="Batang"/>
          <w:b/>
          <w:bCs/>
          <w:sz w:val="28"/>
          <w:szCs w:val="24"/>
          <w:lang w:eastAsia="en-US"/>
        </w:rPr>
        <w:t xml:space="preserve"> </w:t>
      </w:r>
      <w:r w:rsidR="00402FA2" w:rsidRPr="00402FA2">
        <w:rPr>
          <w:rFonts w:eastAsia="Batang"/>
          <w:b/>
          <w:bCs/>
          <w:sz w:val="28"/>
          <w:szCs w:val="24"/>
          <w:lang w:eastAsia="en-US"/>
        </w:rPr>
        <w:t>R1-2307192</w:t>
      </w:r>
    </w:p>
    <w:p w14:paraId="1875C624" w14:textId="2758BE02" w:rsidR="005A5FE1" w:rsidRPr="00BE2F17" w:rsidRDefault="003113D9" w:rsidP="00C9100E">
      <w:pPr>
        <w:widowControl w:val="0"/>
        <w:spacing w:after="0"/>
        <w:jc w:val="both"/>
        <w:rPr>
          <w:b/>
          <w:bCs/>
          <w:sz w:val="28"/>
        </w:rPr>
      </w:pPr>
      <w:r w:rsidRPr="003113D9">
        <w:rPr>
          <w:b/>
          <w:bCs/>
          <w:sz w:val="28"/>
        </w:rPr>
        <w:t>Toulouse, France, 21 - 25 August, 2023</w:t>
      </w:r>
    </w:p>
    <w:p w14:paraId="5881C150" w14:textId="77777777" w:rsidR="00BE2F17" w:rsidRPr="00432496" w:rsidRDefault="00BE2F17"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6CCB2A0"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CB7E0E" w:rsidRPr="00CB7E0E">
        <w:rPr>
          <w:rFonts w:ascii="Times New Roman" w:hAnsi="Times New Roman"/>
          <w:sz w:val="24"/>
          <w:szCs w:val="24"/>
          <w:lang w:val="en-US"/>
        </w:rPr>
        <w:t>Evaluation on NR duplex evolution</w:t>
      </w:r>
    </w:p>
    <w:p w14:paraId="512A7358" w14:textId="322D310D"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w:t>
      </w:r>
      <w:r w:rsidR="00943B21">
        <w:rPr>
          <w:rFonts w:ascii="Times New Roman" w:hAnsi="Times New Roman"/>
          <w:sz w:val="24"/>
          <w:szCs w:val="24"/>
          <w:lang w:eastAsia="zh-CN"/>
        </w:rPr>
        <w:t>1</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9FCCF5F" w14:textId="4545BF70" w:rsidR="003113D9" w:rsidRDefault="00BB2665" w:rsidP="00F90E29">
      <w:pPr>
        <w:spacing w:beforeLines="50" w:afterLines="50" w:after="120"/>
        <w:rPr>
          <w:rFonts w:eastAsia="MS Mincho"/>
        </w:rPr>
      </w:pPr>
      <w:r>
        <w:rPr>
          <w:rFonts w:hint="eastAsia"/>
          <w:lang w:eastAsia="zh-CN"/>
        </w:rPr>
        <w:t>U</w:t>
      </w:r>
      <w:r>
        <w:rPr>
          <w:lang w:eastAsia="zh-CN"/>
        </w:rPr>
        <w:t>p to RAN1#11</w:t>
      </w:r>
      <w:r w:rsidR="000E5ACA">
        <w:rPr>
          <w:lang w:eastAsia="zh-CN"/>
        </w:rPr>
        <w:t>3</w:t>
      </w:r>
      <w:r>
        <w:rPr>
          <w:lang w:eastAsia="zh-CN"/>
        </w:rPr>
        <w:t xml:space="preserve"> meeting</w:t>
      </w:r>
      <w:r w:rsidR="003343DF">
        <w:rPr>
          <w:lang w:eastAsia="zh-CN"/>
        </w:rPr>
        <w:t xml:space="preserve"> </w:t>
      </w:r>
      <w:r w:rsidR="003343DF">
        <w:rPr>
          <w:lang w:eastAsia="zh-CN"/>
        </w:rPr>
        <w:fldChar w:fldCharType="begin"/>
      </w:r>
      <w:r w:rsidR="003343DF">
        <w:rPr>
          <w:lang w:eastAsia="zh-CN"/>
        </w:rPr>
        <w:instrText xml:space="preserve"> REF _Ref126588819 \n \h </w:instrText>
      </w:r>
      <w:r w:rsidR="003343DF">
        <w:rPr>
          <w:lang w:eastAsia="zh-CN"/>
        </w:rPr>
      </w:r>
      <w:r w:rsidR="003343DF">
        <w:rPr>
          <w:lang w:eastAsia="zh-CN"/>
        </w:rPr>
        <w:fldChar w:fldCharType="separate"/>
      </w:r>
      <w:r w:rsidR="000E5ACA">
        <w:rPr>
          <w:lang w:eastAsia="zh-CN"/>
        </w:rPr>
        <w:t>[1]</w:t>
      </w:r>
      <w:r w:rsidR="003343DF">
        <w:rPr>
          <w:lang w:eastAsia="zh-CN"/>
        </w:rPr>
        <w:fldChar w:fldCharType="end"/>
      </w:r>
      <w:r w:rsidR="003343DF">
        <w:rPr>
          <w:lang w:eastAsia="zh-CN"/>
        </w:rPr>
        <w:t>-</w:t>
      </w:r>
      <w:r w:rsidR="000E5ACA">
        <w:rPr>
          <w:lang w:eastAsia="zh-CN"/>
        </w:rPr>
        <w:fldChar w:fldCharType="begin"/>
      </w:r>
      <w:r w:rsidR="000E5ACA">
        <w:rPr>
          <w:lang w:eastAsia="zh-CN"/>
        </w:rPr>
        <w:instrText xml:space="preserve"> REF _Ref114818845 \n \h </w:instrText>
      </w:r>
      <w:r w:rsidR="000E5ACA">
        <w:rPr>
          <w:lang w:eastAsia="zh-CN"/>
        </w:rPr>
      </w:r>
      <w:r w:rsidR="000E5ACA">
        <w:rPr>
          <w:lang w:eastAsia="zh-CN"/>
        </w:rPr>
        <w:fldChar w:fldCharType="separate"/>
      </w:r>
      <w:r w:rsidR="000E5ACA">
        <w:rPr>
          <w:lang w:eastAsia="zh-CN"/>
        </w:rPr>
        <w:t>[7]</w:t>
      </w:r>
      <w:r w:rsidR="000E5ACA">
        <w:rPr>
          <w:lang w:eastAsia="zh-CN"/>
        </w:rPr>
        <w:fldChar w:fldCharType="end"/>
      </w:r>
      <w:r w:rsidR="00C34E7A">
        <w:rPr>
          <w:lang w:eastAsia="zh-CN"/>
        </w:rPr>
        <w:t xml:space="preserve">, </w:t>
      </w:r>
      <w:r w:rsidR="00D8349E" w:rsidRPr="00AD1D86">
        <w:t>progress</w:t>
      </w:r>
      <w:r w:rsidR="008D23C3" w:rsidRPr="008D23C3">
        <w:t xml:space="preserve"> </w:t>
      </w:r>
      <w:r w:rsidR="008D23C3" w:rsidRPr="00AD1D86">
        <w:t>has been made</w:t>
      </w:r>
      <w:r w:rsidR="008D23C3">
        <w:t xml:space="preserve"> </w:t>
      </w:r>
      <w:r w:rsidR="00F96283">
        <w:t>to</w:t>
      </w:r>
      <w:r w:rsidR="008D23C3">
        <w:t xml:space="preserve"> establish</w:t>
      </w:r>
      <w:r w:rsidR="00F96283">
        <w:t xml:space="preserve"> a</w:t>
      </w:r>
      <w:r w:rsidR="005E2F2A">
        <w:t xml:space="preserve"> </w:t>
      </w:r>
      <w:r w:rsidR="00F344F3">
        <w:rPr>
          <w:rFonts w:hint="eastAsia"/>
          <w:lang w:eastAsia="zh-CN"/>
        </w:rPr>
        <w:t>c</w:t>
      </w:r>
      <w:r w:rsidR="00F344F3">
        <w:t xml:space="preserve">omprehensive </w:t>
      </w:r>
      <w:r w:rsidR="005A0544">
        <w:rPr>
          <w:lang w:eastAsia="zh-CN"/>
        </w:rPr>
        <w:t>SLS</w:t>
      </w:r>
      <w:r w:rsidR="00212155">
        <w:rPr>
          <w:lang w:eastAsia="zh-CN"/>
        </w:rPr>
        <w:t xml:space="preserve"> and LLS</w:t>
      </w:r>
      <w:r w:rsidR="005A0544">
        <w:rPr>
          <w:lang w:eastAsia="zh-CN"/>
        </w:rPr>
        <w:t xml:space="preserve"> evaluation methodology.</w:t>
      </w:r>
      <w:r w:rsidR="008D23C3">
        <w:t xml:space="preserve"> </w:t>
      </w:r>
      <w:r w:rsidR="00C9263D" w:rsidRPr="00AD1D86">
        <w:t xml:space="preserve">In this contribution, </w:t>
      </w:r>
      <w:r w:rsidR="00FA7F39">
        <w:t>the updated</w:t>
      </w:r>
      <w:r w:rsidR="00C9263D" w:rsidRPr="00AD1D86">
        <w:t xml:space="preserve"> </w:t>
      </w:r>
      <w:r w:rsidR="008E7A3F">
        <w:rPr>
          <w:lang w:eastAsia="zh-CN"/>
        </w:rPr>
        <w:t>SLS and LLS</w:t>
      </w:r>
      <w:r w:rsidR="008E7A3F" w:rsidRPr="00AD1D86">
        <w:t xml:space="preserve"> </w:t>
      </w:r>
      <w:r w:rsidR="00C9263D" w:rsidRPr="00AD1D86">
        <w:t>evaluation results are provided.</w:t>
      </w:r>
    </w:p>
    <w:p w14:paraId="7D27FA5F" w14:textId="24881591" w:rsidR="006D2B3A" w:rsidRDefault="005217C0" w:rsidP="0028074D">
      <w:pPr>
        <w:pStyle w:val="1"/>
      </w:pPr>
      <w:r>
        <w:rPr>
          <w:rFonts w:hint="eastAsia"/>
          <w:lang w:eastAsia="zh-CN"/>
        </w:rPr>
        <w:t>Updated</w:t>
      </w:r>
      <w:r w:rsidR="0028074D" w:rsidRPr="0028074D">
        <w:t xml:space="preserve"> </w:t>
      </w:r>
      <w:r w:rsidR="00A822A9">
        <w:t xml:space="preserve">SLS </w:t>
      </w:r>
      <w:r w:rsidR="0028074D" w:rsidRPr="0028074D">
        <w:t>evaluation results</w:t>
      </w:r>
      <w:r w:rsidR="0028074D" w:rsidRPr="00FD5758">
        <w:t xml:space="preserve"> </w:t>
      </w:r>
      <w:r w:rsidR="0028074D">
        <w:t xml:space="preserve">for </w:t>
      </w:r>
      <w:r w:rsidR="00747A5D" w:rsidRPr="00747A5D">
        <w:t>SBFD Deployment Case 1</w:t>
      </w:r>
    </w:p>
    <w:p w14:paraId="7C7F180D" w14:textId="042F61E4" w:rsidR="009A437B" w:rsidRPr="00EB29F6" w:rsidRDefault="00EB29F6" w:rsidP="00EB29F6">
      <w:pPr>
        <w:pStyle w:val="30"/>
      </w:pPr>
      <w:r w:rsidRPr="00EB29F6">
        <w:t>Indoor Office</w:t>
      </w:r>
      <w:r>
        <w:t xml:space="preserve"> (</w:t>
      </w:r>
      <w:r w:rsidRPr="00EB29F6">
        <w:t>FR1</w:t>
      </w:r>
      <w:r>
        <w:t>)</w:t>
      </w:r>
    </w:p>
    <w:p w14:paraId="726EF4C3" w14:textId="3CFD5E9E" w:rsidR="000A3EF1" w:rsidRDefault="00492A0E" w:rsidP="000A3EF1">
      <w:pPr>
        <w:pStyle w:val="4"/>
        <w:rPr>
          <w:sz w:val="26"/>
          <w:szCs w:val="26"/>
        </w:rPr>
      </w:pPr>
      <w:r>
        <w:rPr>
          <w:sz w:val="26"/>
          <w:szCs w:val="26"/>
        </w:rPr>
        <w:t>Evaluation</w:t>
      </w:r>
      <w:r w:rsidR="000A3EF1">
        <w:rPr>
          <w:sz w:val="26"/>
          <w:szCs w:val="26"/>
        </w:rPr>
        <w:t xml:space="preserve"> assumptions</w:t>
      </w:r>
    </w:p>
    <w:p w14:paraId="4EC3EDF8" w14:textId="1F744BC1" w:rsidR="00DB0E78" w:rsidRDefault="00DB0E78" w:rsidP="00DB0E78">
      <w:pPr>
        <w:rPr>
          <w:rFonts w:eastAsiaTheme="minorEastAsia"/>
          <w:lang w:eastAsia="zh-CN"/>
        </w:rPr>
      </w:pPr>
      <w:r>
        <w:rPr>
          <w:rFonts w:eastAsiaTheme="minorEastAsia" w:hint="eastAsia"/>
          <w:lang w:eastAsia="zh-CN"/>
        </w:rPr>
        <w:t>T</w:t>
      </w:r>
      <w:r>
        <w:rPr>
          <w:rFonts w:eastAsiaTheme="minorEastAsia"/>
          <w:lang w:eastAsia="zh-CN"/>
        </w:rPr>
        <w:t>he key and detail</w:t>
      </w:r>
      <w:r w:rsidR="000C2622">
        <w:rPr>
          <w:rFonts w:eastAsiaTheme="minorEastAsia"/>
          <w:lang w:eastAsia="zh-CN"/>
        </w:rPr>
        <w:t>ed evaluation</w:t>
      </w:r>
      <w:r>
        <w:rPr>
          <w:rFonts w:eastAsiaTheme="minorEastAsia"/>
          <w:lang w:eastAsia="zh-CN"/>
        </w:rPr>
        <w:t xml:space="preserve"> assumptions </w:t>
      </w:r>
      <w:r w:rsidR="000C2622">
        <w:t xml:space="preserve">for </w:t>
      </w:r>
      <w:r w:rsidR="000C2622" w:rsidRPr="007B2020">
        <w:t>Indoor Office (FR1)</w:t>
      </w:r>
      <w:r w:rsidR="000C2622">
        <w:t xml:space="preserve"> </w:t>
      </w:r>
      <w:r w:rsidR="00F05898" w:rsidRPr="00F05898">
        <w:t>for SBFD Deployment Case 1</w:t>
      </w:r>
      <w:r w:rsidR="00C44D1D">
        <w:t xml:space="preserve"> </w:t>
      </w:r>
      <w:r w:rsidR="00252E40">
        <w:t>are</w:t>
      </w:r>
      <w:r w:rsidR="000C2622">
        <w:t xml:space="preserve"> </w:t>
      </w:r>
      <w:r w:rsidR="000C2622">
        <w:rPr>
          <w:rFonts w:eastAsiaTheme="minorEastAsia"/>
          <w:lang w:eastAsia="zh-CN"/>
        </w:rPr>
        <w:t xml:space="preserve">given in </w:t>
      </w:r>
      <w:r w:rsidR="00252E40">
        <w:rPr>
          <w:rFonts w:eastAsiaTheme="minorEastAsia"/>
          <w:lang w:eastAsia="zh-CN"/>
        </w:rPr>
        <w:fldChar w:fldCharType="begin"/>
      </w:r>
      <w:r w:rsidR="00252E40">
        <w:rPr>
          <w:rFonts w:eastAsiaTheme="minorEastAsia"/>
          <w:lang w:eastAsia="zh-CN"/>
        </w:rPr>
        <w:instrText xml:space="preserve"> REF _Ref134653363 \h </w:instrText>
      </w:r>
      <w:r w:rsidR="00252E40">
        <w:rPr>
          <w:rFonts w:eastAsiaTheme="minorEastAsia"/>
          <w:lang w:eastAsia="zh-CN"/>
        </w:rPr>
      </w:r>
      <w:r w:rsidR="00252E40">
        <w:rPr>
          <w:rFonts w:eastAsiaTheme="minorEastAsia"/>
          <w:lang w:eastAsia="zh-CN"/>
        </w:rPr>
        <w:fldChar w:fldCharType="separate"/>
      </w:r>
      <w:r w:rsidR="000E5ACA" w:rsidRPr="00D31680">
        <w:t xml:space="preserve">Table </w:t>
      </w:r>
      <w:r w:rsidR="000E5ACA">
        <w:rPr>
          <w:noProof/>
        </w:rPr>
        <w:t>1</w:t>
      </w:r>
      <w:r w:rsidR="00252E40">
        <w:rPr>
          <w:rFonts w:eastAsiaTheme="minorEastAsia"/>
          <w:lang w:eastAsia="zh-CN"/>
        </w:rPr>
        <w:fldChar w:fldCharType="end"/>
      </w:r>
      <w:r w:rsidR="00252E40">
        <w:rPr>
          <w:rFonts w:eastAsiaTheme="minorEastAsia"/>
          <w:lang w:eastAsia="zh-CN"/>
        </w:rPr>
        <w:t xml:space="preserve"> and </w:t>
      </w:r>
      <w:r w:rsidR="00252E40">
        <w:rPr>
          <w:rFonts w:eastAsiaTheme="minorEastAsia"/>
          <w:lang w:eastAsia="zh-CN"/>
        </w:rPr>
        <w:fldChar w:fldCharType="begin"/>
      </w:r>
      <w:r w:rsidR="00252E40">
        <w:rPr>
          <w:rFonts w:eastAsiaTheme="minorEastAsia"/>
          <w:lang w:eastAsia="zh-CN"/>
        </w:rPr>
        <w:instrText xml:space="preserve"> REF _Ref134653364 \h </w:instrText>
      </w:r>
      <w:r w:rsidR="00252E40">
        <w:rPr>
          <w:rFonts w:eastAsiaTheme="minorEastAsia"/>
          <w:lang w:eastAsia="zh-CN"/>
        </w:rPr>
      </w:r>
      <w:r w:rsidR="00252E40">
        <w:rPr>
          <w:rFonts w:eastAsiaTheme="minorEastAsia"/>
          <w:lang w:eastAsia="zh-CN"/>
        </w:rPr>
        <w:fldChar w:fldCharType="separate"/>
      </w:r>
      <w:r w:rsidR="000E5ACA" w:rsidRPr="00D31680">
        <w:t xml:space="preserve">Table </w:t>
      </w:r>
      <w:r w:rsidR="000E5ACA">
        <w:rPr>
          <w:noProof/>
        </w:rPr>
        <w:t>2</w:t>
      </w:r>
      <w:r w:rsidR="00252E40">
        <w:rPr>
          <w:rFonts w:eastAsiaTheme="minorEastAsia"/>
          <w:lang w:eastAsia="zh-CN"/>
        </w:rPr>
        <w:fldChar w:fldCharType="end"/>
      </w:r>
      <w:r w:rsidR="00252E40">
        <w:rPr>
          <w:rFonts w:eastAsiaTheme="minorEastAsia"/>
          <w:lang w:eastAsia="zh-CN"/>
        </w:rPr>
        <w:t>, respectively.</w:t>
      </w:r>
    </w:p>
    <w:p w14:paraId="01AD71B7" w14:textId="310FDDD5" w:rsidR="005855DF" w:rsidRDefault="005855DF" w:rsidP="00DB0E78">
      <w:pPr>
        <w:rPr>
          <w:rFonts w:eastAsiaTheme="minorEastAsia"/>
          <w:lang w:eastAsia="zh-CN"/>
        </w:rPr>
      </w:pPr>
      <w:r>
        <w:rPr>
          <w:rFonts w:eastAsiaTheme="minorEastAsia" w:hint="eastAsia"/>
          <w:lang w:eastAsia="zh-CN"/>
        </w:rPr>
        <w:t>Regard</w:t>
      </w:r>
      <w:r>
        <w:rPr>
          <w:rFonts w:eastAsiaTheme="minorEastAsia"/>
          <w:lang w:eastAsia="zh-CN"/>
        </w:rPr>
        <w:t xml:space="preserve">ing the </w:t>
      </w:r>
      <w:r w:rsidR="00AE2E7E">
        <w:rPr>
          <w:rFonts w:eastAsiaTheme="minorEastAsia"/>
          <w:lang w:eastAsia="zh-CN"/>
        </w:rPr>
        <w:t xml:space="preserve">additional assumption on </w:t>
      </w:r>
      <w:r>
        <w:rPr>
          <w:rFonts w:eastAsiaTheme="minorEastAsia"/>
          <w:lang w:eastAsia="zh-CN"/>
        </w:rPr>
        <w:t xml:space="preserve">CLI handling schemes, </w:t>
      </w:r>
    </w:p>
    <w:p w14:paraId="2FF1DF67" w14:textId="370A63F8" w:rsidR="004174CC" w:rsidRPr="008851D9" w:rsidRDefault="004174CC">
      <w:pPr>
        <w:pStyle w:val="aff2"/>
        <w:numPr>
          <w:ilvl w:val="0"/>
          <w:numId w:val="29"/>
        </w:numPr>
        <w:suppressAutoHyphens/>
        <w:spacing w:before="0"/>
        <w:ind w:leftChars="0"/>
        <w:textAlignment w:val="baseline"/>
        <w:rPr>
          <w:rFonts w:eastAsiaTheme="minorEastAsia"/>
          <w:lang w:eastAsia="zh-CN"/>
        </w:rPr>
      </w:pPr>
      <w:r w:rsidRPr="008851D9">
        <w:rPr>
          <w:rFonts w:eastAsiaTheme="minorEastAsia" w:hint="eastAsia"/>
          <w:lang w:eastAsia="zh-CN"/>
        </w:rPr>
        <w:t>F</w:t>
      </w:r>
      <w:r w:rsidRPr="008851D9">
        <w:rPr>
          <w:rFonts w:eastAsiaTheme="minorEastAsia"/>
          <w:lang w:eastAsia="zh-CN"/>
        </w:rPr>
        <w:t xml:space="preserve">or </w:t>
      </w:r>
      <w:r w:rsidR="006E3735" w:rsidRPr="008851D9">
        <w:rPr>
          <w:rFonts w:eastAsiaTheme="minorEastAsia"/>
          <w:lang w:eastAsia="zh-CN"/>
        </w:rPr>
        <w:t>inter-site gNB-gNB co-channel inter-subband CLI,</w:t>
      </w:r>
      <w:r w:rsidR="00E5779B" w:rsidRPr="008851D9">
        <w:rPr>
          <w:rFonts w:eastAsiaTheme="minorEastAsia"/>
          <w:lang w:eastAsia="zh-CN"/>
        </w:rPr>
        <w:t xml:space="preserve"> </w:t>
      </w:r>
      <w:r w:rsidR="00C22608" w:rsidRPr="008851D9">
        <w:rPr>
          <w:rFonts w:eastAsiaTheme="minorEastAsia"/>
          <w:lang w:eastAsia="zh-CN"/>
        </w:rPr>
        <w:t>assume the channel matrix from aggressor gNB to victim gNB can be measured</w:t>
      </w:r>
      <w:r w:rsidR="009E7D56">
        <w:rPr>
          <w:rFonts w:eastAsiaTheme="minorEastAsia"/>
          <w:lang w:eastAsia="zh-CN"/>
        </w:rPr>
        <w:t xml:space="preserve"> by </w:t>
      </w:r>
      <w:r w:rsidR="009E7D56" w:rsidRPr="008851D9">
        <w:rPr>
          <w:rFonts w:eastAsiaTheme="minorEastAsia"/>
          <w:lang w:eastAsia="zh-CN"/>
        </w:rPr>
        <w:t>victim gNB</w:t>
      </w:r>
      <w:r w:rsidR="00C22608" w:rsidRPr="008851D9">
        <w:rPr>
          <w:rFonts w:eastAsiaTheme="minorEastAsia"/>
          <w:lang w:eastAsia="zh-CN"/>
        </w:rPr>
        <w:t>, and</w:t>
      </w:r>
      <w:r w:rsidR="008851D9" w:rsidRPr="008851D9">
        <w:rPr>
          <w:rFonts w:eastAsiaTheme="minorEastAsia"/>
          <w:lang w:eastAsia="zh-CN"/>
        </w:rPr>
        <w:t xml:space="preserve"> MMSE-IRC receiver </w:t>
      </w:r>
      <w:r w:rsidR="009E7D56">
        <w:rPr>
          <w:rFonts w:eastAsiaTheme="minorEastAsia"/>
          <w:lang w:eastAsia="zh-CN"/>
        </w:rPr>
        <w:t xml:space="preserve">is used </w:t>
      </w:r>
      <w:r w:rsidR="008851D9" w:rsidRPr="008851D9">
        <w:rPr>
          <w:rFonts w:eastAsiaTheme="minorEastAsia"/>
          <w:lang w:eastAsia="zh-CN"/>
        </w:rPr>
        <w:t xml:space="preserve">to </w:t>
      </w:r>
      <w:r w:rsidR="0099164C" w:rsidRPr="008851D9">
        <w:rPr>
          <w:rFonts w:eastAsiaTheme="minorEastAsia"/>
          <w:lang w:eastAsia="zh-CN"/>
        </w:rPr>
        <w:t>mitigate the</w:t>
      </w:r>
      <w:r w:rsidR="00C06C1D">
        <w:rPr>
          <w:rFonts w:eastAsiaTheme="minorEastAsia"/>
          <w:lang w:eastAsia="zh-CN"/>
        </w:rPr>
        <w:t xml:space="preserve"> </w:t>
      </w:r>
      <w:r w:rsidR="008851D9" w:rsidRPr="008851D9">
        <w:rPr>
          <w:rFonts w:eastAsiaTheme="minorEastAsia"/>
          <w:lang w:eastAsia="zh-CN"/>
        </w:rPr>
        <w:t xml:space="preserve">leakage </w:t>
      </w:r>
      <w:r w:rsidR="00C709A2">
        <w:rPr>
          <w:rFonts w:eastAsiaTheme="minorEastAsia"/>
          <w:lang w:eastAsia="zh-CN"/>
        </w:rPr>
        <w:t xml:space="preserve">gNB-gNB </w:t>
      </w:r>
      <w:r w:rsidR="008851D9" w:rsidRPr="008851D9">
        <w:rPr>
          <w:rFonts w:eastAsiaTheme="minorEastAsia"/>
          <w:lang w:eastAsia="zh-CN"/>
        </w:rPr>
        <w:t>CLI</w:t>
      </w:r>
      <w:r w:rsidR="00E5779B" w:rsidRPr="008851D9">
        <w:rPr>
          <w:rFonts w:eastAsiaTheme="minorEastAsia"/>
          <w:lang w:eastAsia="zh-CN"/>
        </w:rPr>
        <w:t>.</w:t>
      </w:r>
    </w:p>
    <w:p w14:paraId="65DF91A1" w14:textId="167077CD" w:rsidR="004174CC" w:rsidRPr="00735407" w:rsidRDefault="005F4337">
      <w:pPr>
        <w:pStyle w:val="aff2"/>
        <w:numPr>
          <w:ilvl w:val="0"/>
          <w:numId w:val="29"/>
        </w:numPr>
        <w:suppressAutoHyphens/>
        <w:spacing w:before="0"/>
        <w:ind w:leftChars="0"/>
        <w:textAlignment w:val="baseline"/>
        <w:rPr>
          <w:rFonts w:eastAsiaTheme="minorEastAsia"/>
          <w:lang w:eastAsia="zh-CN"/>
        </w:rPr>
      </w:pPr>
      <w:r w:rsidRPr="00735407">
        <w:rPr>
          <w:rFonts w:eastAsiaTheme="minorEastAsia" w:hint="eastAsia"/>
          <w:lang w:eastAsia="zh-CN"/>
        </w:rPr>
        <w:t>F</w:t>
      </w:r>
      <w:r w:rsidRPr="00735407">
        <w:rPr>
          <w:rFonts w:eastAsiaTheme="minorEastAsia"/>
          <w:lang w:eastAsia="zh-CN"/>
        </w:rPr>
        <w:t xml:space="preserve">or </w:t>
      </w:r>
      <w:r w:rsidR="003B5C81" w:rsidRPr="00735407">
        <w:rPr>
          <w:rFonts w:eastAsiaTheme="minorEastAsia"/>
          <w:lang w:eastAsia="zh-CN"/>
        </w:rPr>
        <w:t xml:space="preserve">UE-UE co-channel inter-subband CLI, assume </w:t>
      </w:r>
      <w:r w:rsidR="00CF4D40" w:rsidRPr="00735407">
        <w:rPr>
          <w:rFonts w:eastAsiaTheme="minorEastAsia"/>
          <w:lang w:eastAsia="zh-CN"/>
        </w:rPr>
        <w:t xml:space="preserve">the CLI </w:t>
      </w:r>
      <w:r w:rsidR="0013256C" w:rsidRPr="00735407">
        <w:rPr>
          <w:rFonts w:eastAsiaTheme="minorEastAsia"/>
          <w:lang w:eastAsia="zh-CN"/>
        </w:rPr>
        <w:t xml:space="preserve">RSRP from </w:t>
      </w:r>
      <w:r w:rsidR="00921261" w:rsidRPr="00735407">
        <w:rPr>
          <w:rFonts w:eastAsiaTheme="minorEastAsia"/>
          <w:lang w:eastAsia="zh-CN"/>
        </w:rPr>
        <w:t xml:space="preserve">intra-cell </w:t>
      </w:r>
      <w:r w:rsidR="0013256C" w:rsidRPr="00735407">
        <w:rPr>
          <w:rFonts w:eastAsiaTheme="minorEastAsia"/>
          <w:lang w:eastAsia="zh-CN"/>
        </w:rPr>
        <w:t xml:space="preserve">aggressor UE to </w:t>
      </w:r>
      <w:r w:rsidR="00921261" w:rsidRPr="00735407">
        <w:rPr>
          <w:rFonts w:eastAsiaTheme="minorEastAsia"/>
          <w:lang w:eastAsia="zh-CN"/>
        </w:rPr>
        <w:t xml:space="preserve">intra-cell </w:t>
      </w:r>
      <w:r w:rsidR="0013256C" w:rsidRPr="00735407">
        <w:rPr>
          <w:rFonts w:eastAsiaTheme="minorEastAsia"/>
          <w:lang w:eastAsia="zh-CN"/>
        </w:rPr>
        <w:t>victim UE</w:t>
      </w:r>
      <w:r w:rsidR="00921261" w:rsidRPr="00735407">
        <w:rPr>
          <w:rFonts w:eastAsiaTheme="minorEastAsia"/>
          <w:lang w:eastAsia="zh-CN"/>
        </w:rPr>
        <w:t xml:space="preserve"> can be measured and reported</w:t>
      </w:r>
      <w:r w:rsidR="00B912F6" w:rsidRPr="00735407">
        <w:rPr>
          <w:rFonts w:eastAsiaTheme="minorEastAsia"/>
          <w:lang w:eastAsia="zh-CN"/>
        </w:rPr>
        <w:t xml:space="preserve">. Based on the reported </w:t>
      </w:r>
      <w:r w:rsidR="007349E0" w:rsidRPr="00735407">
        <w:rPr>
          <w:rFonts w:eastAsiaTheme="minorEastAsia"/>
          <w:lang w:eastAsia="zh-CN"/>
        </w:rPr>
        <w:t xml:space="preserve">UE-UE CLI, the serving cell can recognize intra-cell UE pair with strong UE-UE CLI and avoid scheduling </w:t>
      </w:r>
      <w:r w:rsidR="00E026DA" w:rsidRPr="00735407">
        <w:rPr>
          <w:rFonts w:eastAsiaTheme="minorEastAsia"/>
          <w:lang w:eastAsia="zh-CN"/>
        </w:rPr>
        <w:t>these</w:t>
      </w:r>
      <w:r w:rsidR="007349E0" w:rsidRPr="00735407">
        <w:rPr>
          <w:rFonts w:eastAsiaTheme="minorEastAsia"/>
          <w:lang w:eastAsia="zh-CN"/>
        </w:rPr>
        <w:t xml:space="preserve"> UE</w:t>
      </w:r>
      <w:r w:rsidR="00735407" w:rsidRPr="00735407">
        <w:rPr>
          <w:rFonts w:eastAsiaTheme="minorEastAsia"/>
          <w:lang w:eastAsia="zh-CN"/>
        </w:rPr>
        <w:t>s</w:t>
      </w:r>
      <w:r w:rsidR="007349E0" w:rsidRPr="00735407">
        <w:rPr>
          <w:rFonts w:eastAsiaTheme="minorEastAsia"/>
          <w:lang w:eastAsia="zh-CN"/>
        </w:rPr>
        <w:t xml:space="preserve"> </w:t>
      </w:r>
      <w:r w:rsidR="00735407" w:rsidRPr="00735407">
        <w:rPr>
          <w:rFonts w:eastAsiaTheme="minorEastAsia"/>
          <w:lang w:eastAsia="zh-CN"/>
        </w:rPr>
        <w:t>to perform DL reception and UL transmission, simultaneously.</w:t>
      </w:r>
    </w:p>
    <w:p w14:paraId="05C8647A" w14:textId="77777777" w:rsidR="005855DF" w:rsidRPr="00DB0E78" w:rsidRDefault="005855DF" w:rsidP="00DB0E78">
      <w:pPr>
        <w:rPr>
          <w:rFonts w:eastAsiaTheme="minorEastAsia"/>
          <w:lang w:eastAsia="zh-CN"/>
        </w:rPr>
      </w:pPr>
    </w:p>
    <w:p w14:paraId="7A3AC4C6" w14:textId="0411B797" w:rsidR="00162935" w:rsidRPr="00823636" w:rsidRDefault="00823636" w:rsidP="00823636">
      <w:pPr>
        <w:pStyle w:val="af0"/>
        <w:rPr>
          <w:rFonts w:eastAsia="MS Mincho"/>
        </w:rPr>
      </w:pPr>
      <w:bookmarkStart w:id="5" w:name="_Ref134653363"/>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1</w:t>
      </w:r>
      <w:r w:rsidRPr="00D31680">
        <w:rPr>
          <w:rFonts w:ascii="Times New Roman" w:hAnsi="Times New Roman"/>
          <w:b w:val="0"/>
        </w:rPr>
        <w:fldChar w:fldCharType="end"/>
      </w:r>
      <w:bookmarkEnd w:id="5"/>
      <w:r>
        <w:rPr>
          <w:rFonts w:ascii="Times New Roman" w:hAnsi="Times New Roman"/>
        </w:rPr>
        <w:t xml:space="preserve">  </w:t>
      </w:r>
      <w:r w:rsidRPr="00823636">
        <w:rPr>
          <w:rFonts w:ascii="Times New Roman" w:hAnsi="Times New Roman"/>
        </w:rPr>
        <w:t>Key assumption for</w:t>
      </w:r>
      <w:r>
        <w:rPr>
          <w:rFonts w:ascii="Times New Roman" w:hAnsi="Times New Roman"/>
        </w:rPr>
        <w:t xml:space="preserve"> </w:t>
      </w:r>
      <w:r w:rsidRPr="00823636">
        <w:rPr>
          <w:rFonts w:ascii="Times New Roman" w:hAnsi="Times New Roman"/>
        </w:rPr>
        <w:t>Indoor Office (FR1)</w:t>
      </w:r>
      <w:r>
        <w:rPr>
          <w:rFonts w:ascii="Times New Roman" w:hAnsi="Times New Roman"/>
        </w:rPr>
        <w:t>.</w:t>
      </w:r>
    </w:p>
    <w:tbl>
      <w:tblPr>
        <w:tblStyle w:val="afa"/>
        <w:tblW w:w="0" w:type="auto"/>
        <w:tblLayout w:type="fixed"/>
        <w:tblLook w:val="04A0" w:firstRow="1" w:lastRow="0" w:firstColumn="1" w:lastColumn="0" w:noHBand="0" w:noVBand="1"/>
      </w:tblPr>
      <w:tblGrid>
        <w:gridCol w:w="1271"/>
        <w:gridCol w:w="3260"/>
        <w:gridCol w:w="1276"/>
        <w:gridCol w:w="1276"/>
        <w:gridCol w:w="1276"/>
        <w:gridCol w:w="1272"/>
      </w:tblGrid>
      <w:tr w:rsidR="00C130B2" w:rsidRPr="00D64228" w14:paraId="1E3E8DC7" w14:textId="77777777" w:rsidTr="00682749">
        <w:tc>
          <w:tcPr>
            <w:tcW w:w="4531" w:type="dxa"/>
            <w:gridSpan w:val="2"/>
          </w:tcPr>
          <w:p w14:paraId="64B84B41" w14:textId="77777777" w:rsidR="00C130B2" w:rsidRPr="00D64228" w:rsidRDefault="00C130B2" w:rsidP="00130CD4">
            <w:pPr>
              <w:spacing w:before="0" w:after="0"/>
            </w:pPr>
          </w:p>
        </w:tc>
        <w:tc>
          <w:tcPr>
            <w:tcW w:w="1276" w:type="dxa"/>
            <w:vAlign w:val="center"/>
          </w:tcPr>
          <w:p w14:paraId="0D2BDE40" w14:textId="77777777" w:rsidR="00C130B2" w:rsidRPr="00D64228" w:rsidRDefault="00C130B2" w:rsidP="00130CD4">
            <w:pPr>
              <w:spacing w:before="0" w:after="0"/>
            </w:pPr>
            <w:r w:rsidRPr="00D64228">
              <w:rPr>
                <w:b/>
                <w:bCs/>
                <w:color w:val="000000"/>
                <w:sz w:val="16"/>
                <w:szCs w:val="16"/>
              </w:rPr>
              <w:t>SBFD#1_InH_FR1_Sub#1</w:t>
            </w:r>
          </w:p>
        </w:tc>
        <w:tc>
          <w:tcPr>
            <w:tcW w:w="1276" w:type="dxa"/>
            <w:vAlign w:val="center"/>
          </w:tcPr>
          <w:p w14:paraId="66F9E45C" w14:textId="77777777" w:rsidR="00C130B2" w:rsidRPr="00D64228" w:rsidRDefault="00C130B2" w:rsidP="00130CD4">
            <w:pPr>
              <w:spacing w:before="0" w:after="0"/>
            </w:pPr>
            <w:r w:rsidRPr="00D64228">
              <w:rPr>
                <w:b/>
                <w:bCs/>
                <w:color w:val="000000"/>
                <w:sz w:val="16"/>
                <w:szCs w:val="16"/>
              </w:rPr>
              <w:t>SBFD#1_InH_FR1_Sub#2</w:t>
            </w:r>
          </w:p>
        </w:tc>
        <w:tc>
          <w:tcPr>
            <w:tcW w:w="1276" w:type="dxa"/>
            <w:vAlign w:val="center"/>
          </w:tcPr>
          <w:p w14:paraId="1BBA9695" w14:textId="77777777" w:rsidR="00C130B2" w:rsidRPr="00D64228" w:rsidRDefault="00C130B2" w:rsidP="00130CD4">
            <w:pPr>
              <w:spacing w:before="0" w:after="0"/>
            </w:pPr>
            <w:r w:rsidRPr="00D64228">
              <w:rPr>
                <w:b/>
                <w:bCs/>
                <w:color w:val="000000"/>
                <w:sz w:val="16"/>
                <w:szCs w:val="16"/>
              </w:rPr>
              <w:t>SBFD#1_InH_FR1_Sub#3</w:t>
            </w:r>
          </w:p>
        </w:tc>
        <w:tc>
          <w:tcPr>
            <w:tcW w:w="1272" w:type="dxa"/>
            <w:vAlign w:val="center"/>
          </w:tcPr>
          <w:p w14:paraId="602FA0F4" w14:textId="77777777" w:rsidR="00C130B2" w:rsidRPr="00D64228" w:rsidRDefault="00C130B2" w:rsidP="00130CD4">
            <w:pPr>
              <w:spacing w:before="0" w:after="0"/>
            </w:pPr>
            <w:r w:rsidRPr="00D64228">
              <w:rPr>
                <w:b/>
                <w:bCs/>
                <w:color w:val="000000"/>
                <w:sz w:val="16"/>
                <w:szCs w:val="16"/>
              </w:rPr>
              <w:t>SBFD#1_InH_FR1_Sub#4</w:t>
            </w:r>
          </w:p>
        </w:tc>
      </w:tr>
      <w:tr w:rsidR="00C130B2" w:rsidRPr="00D64228" w14:paraId="78FF371C" w14:textId="77777777" w:rsidTr="00682749">
        <w:tc>
          <w:tcPr>
            <w:tcW w:w="1271" w:type="dxa"/>
            <w:vMerge w:val="restart"/>
          </w:tcPr>
          <w:p w14:paraId="60D1DCAA" w14:textId="77777777" w:rsidR="00C130B2" w:rsidRPr="00D64228" w:rsidRDefault="00C130B2" w:rsidP="00130CD4">
            <w:pPr>
              <w:spacing w:before="0" w:after="0"/>
            </w:pPr>
            <w:r w:rsidRPr="00D64228">
              <w:rPr>
                <w:b/>
                <w:bCs/>
                <w:color w:val="000000"/>
                <w:sz w:val="16"/>
                <w:szCs w:val="16"/>
              </w:rPr>
              <w:t>SBFD slot configuration</w:t>
            </w:r>
          </w:p>
        </w:tc>
        <w:tc>
          <w:tcPr>
            <w:tcW w:w="3260" w:type="dxa"/>
            <w:vAlign w:val="center"/>
          </w:tcPr>
          <w:p w14:paraId="6E0B49A2" w14:textId="77777777" w:rsidR="00C130B2" w:rsidRPr="00D64228" w:rsidRDefault="00C130B2" w:rsidP="00130CD4">
            <w:pPr>
              <w:spacing w:before="0" w:after="0"/>
            </w:pPr>
            <w:r w:rsidRPr="00D64228">
              <w:rPr>
                <w:b/>
                <w:bCs/>
                <w:color w:val="000000"/>
                <w:sz w:val="16"/>
                <w:szCs w:val="16"/>
              </w:rPr>
              <w:t>Alt-4: {DDDSU} vs. {XXXXX}</w:t>
            </w:r>
          </w:p>
        </w:tc>
        <w:tc>
          <w:tcPr>
            <w:tcW w:w="1276" w:type="dxa"/>
          </w:tcPr>
          <w:p w14:paraId="4214D0ED" w14:textId="77777777" w:rsidR="00C130B2" w:rsidRPr="00D64228" w:rsidRDefault="00C130B2" w:rsidP="00130CD4">
            <w:pPr>
              <w:spacing w:before="0" w:after="0"/>
              <w:jc w:val="center"/>
            </w:pPr>
            <w:r w:rsidRPr="00D64228">
              <w:rPr>
                <w:color w:val="000000"/>
                <w:sz w:val="16"/>
                <w:szCs w:val="16"/>
              </w:rPr>
              <w:t>√</w:t>
            </w:r>
          </w:p>
        </w:tc>
        <w:tc>
          <w:tcPr>
            <w:tcW w:w="1276" w:type="dxa"/>
          </w:tcPr>
          <w:p w14:paraId="339FDE5A" w14:textId="77777777" w:rsidR="00C130B2" w:rsidRPr="00D64228" w:rsidRDefault="00C130B2" w:rsidP="00130CD4">
            <w:pPr>
              <w:spacing w:before="0" w:after="0"/>
              <w:jc w:val="center"/>
            </w:pPr>
            <w:r w:rsidRPr="00D64228">
              <w:rPr>
                <w:color w:val="000000"/>
                <w:sz w:val="16"/>
                <w:szCs w:val="16"/>
              </w:rPr>
              <w:t>√</w:t>
            </w:r>
          </w:p>
        </w:tc>
        <w:tc>
          <w:tcPr>
            <w:tcW w:w="1276" w:type="dxa"/>
          </w:tcPr>
          <w:p w14:paraId="1721FCC3" w14:textId="77777777" w:rsidR="00C130B2" w:rsidRPr="00D64228" w:rsidRDefault="00C130B2" w:rsidP="00130CD4">
            <w:pPr>
              <w:spacing w:before="0" w:after="0"/>
              <w:jc w:val="center"/>
            </w:pPr>
          </w:p>
        </w:tc>
        <w:tc>
          <w:tcPr>
            <w:tcW w:w="1272" w:type="dxa"/>
          </w:tcPr>
          <w:p w14:paraId="0DEA850F" w14:textId="77777777" w:rsidR="00C130B2" w:rsidRPr="00D64228" w:rsidRDefault="00C130B2" w:rsidP="00130CD4">
            <w:pPr>
              <w:spacing w:before="0" w:after="0"/>
              <w:jc w:val="center"/>
            </w:pPr>
          </w:p>
        </w:tc>
      </w:tr>
      <w:tr w:rsidR="00C130B2" w:rsidRPr="00D64228" w14:paraId="2731CB7A" w14:textId="77777777" w:rsidTr="00682749">
        <w:tc>
          <w:tcPr>
            <w:tcW w:w="1271" w:type="dxa"/>
            <w:vMerge/>
          </w:tcPr>
          <w:p w14:paraId="71F222E2" w14:textId="77777777" w:rsidR="00C130B2" w:rsidRPr="00D64228" w:rsidRDefault="00C130B2" w:rsidP="00130CD4">
            <w:pPr>
              <w:spacing w:before="0" w:after="0"/>
            </w:pPr>
          </w:p>
        </w:tc>
        <w:tc>
          <w:tcPr>
            <w:tcW w:w="3260" w:type="dxa"/>
            <w:vAlign w:val="center"/>
          </w:tcPr>
          <w:p w14:paraId="71311FBA" w14:textId="77777777" w:rsidR="00C130B2" w:rsidRPr="00D64228" w:rsidRDefault="00C130B2" w:rsidP="00130CD4">
            <w:pPr>
              <w:spacing w:before="0" w:after="0"/>
            </w:pPr>
            <w:r w:rsidRPr="00D64228">
              <w:rPr>
                <w:b/>
                <w:bCs/>
                <w:color w:val="000000"/>
                <w:sz w:val="16"/>
                <w:szCs w:val="16"/>
              </w:rPr>
              <w:t>Alt-2: {DDDSU} vs. {XXXXU}</w:t>
            </w:r>
          </w:p>
        </w:tc>
        <w:tc>
          <w:tcPr>
            <w:tcW w:w="1276" w:type="dxa"/>
          </w:tcPr>
          <w:p w14:paraId="049B0481" w14:textId="77777777" w:rsidR="00C130B2" w:rsidRPr="00D64228" w:rsidRDefault="00C130B2" w:rsidP="00130CD4">
            <w:pPr>
              <w:spacing w:before="0" w:after="0"/>
              <w:jc w:val="center"/>
            </w:pPr>
          </w:p>
        </w:tc>
        <w:tc>
          <w:tcPr>
            <w:tcW w:w="1276" w:type="dxa"/>
          </w:tcPr>
          <w:p w14:paraId="4A088BEC" w14:textId="77777777" w:rsidR="00C130B2" w:rsidRPr="00D64228" w:rsidRDefault="00C130B2" w:rsidP="00130CD4">
            <w:pPr>
              <w:spacing w:before="0" w:after="0"/>
              <w:jc w:val="center"/>
            </w:pPr>
          </w:p>
        </w:tc>
        <w:tc>
          <w:tcPr>
            <w:tcW w:w="1276" w:type="dxa"/>
          </w:tcPr>
          <w:p w14:paraId="44ECCC61" w14:textId="77777777" w:rsidR="00C130B2" w:rsidRPr="00D64228" w:rsidRDefault="00C130B2" w:rsidP="00130CD4">
            <w:pPr>
              <w:spacing w:before="0" w:after="0"/>
              <w:jc w:val="center"/>
            </w:pPr>
            <w:r w:rsidRPr="00D64228">
              <w:rPr>
                <w:color w:val="000000"/>
                <w:sz w:val="16"/>
                <w:szCs w:val="16"/>
              </w:rPr>
              <w:t>√</w:t>
            </w:r>
          </w:p>
        </w:tc>
        <w:tc>
          <w:tcPr>
            <w:tcW w:w="1272" w:type="dxa"/>
          </w:tcPr>
          <w:p w14:paraId="4B697171" w14:textId="77777777" w:rsidR="00C130B2" w:rsidRPr="00D64228" w:rsidRDefault="00C130B2" w:rsidP="00130CD4">
            <w:pPr>
              <w:spacing w:before="0" w:after="0"/>
              <w:jc w:val="center"/>
            </w:pPr>
            <w:r w:rsidRPr="00D64228">
              <w:rPr>
                <w:color w:val="000000"/>
                <w:sz w:val="16"/>
                <w:szCs w:val="16"/>
              </w:rPr>
              <w:t>√</w:t>
            </w:r>
          </w:p>
        </w:tc>
      </w:tr>
      <w:tr w:rsidR="00C130B2" w:rsidRPr="00D64228" w14:paraId="268530CD" w14:textId="77777777" w:rsidTr="00682749">
        <w:tc>
          <w:tcPr>
            <w:tcW w:w="1271" w:type="dxa"/>
            <w:vMerge/>
          </w:tcPr>
          <w:p w14:paraId="3C57CF7A" w14:textId="77777777" w:rsidR="00C130B2" w:rsidRPr="00D64228" w:rsidRDefault="00C130B2" w:rsidP="00130CD4">
            <w:pPr>
              <w:spacing w:before="0" w:after="0"/>
            </w:pPr>
          </w:p>
        </w:tc>
        <w:tc>
          <w:tcPr>
            <w:tcW w:w="3260" w:type="dxa"/>
            <w:vAlign w:val="center"/>
          </w:tcPr>
          <w:p w14:paraId="0FBF5217" w14:textId="77777777" w:rsidR="00C130B2" w:rsidRPr="00D64228" w:rsidRDefault="00C130B2" w:rsidP="00130CD4">
            <w:pPr>
              <w:spacing w:before="0" w:after="0"/>
            </w:pPr>
            <w:r w:rsidRPr="00D64228">
              <w:rPr>
                <w:b/>
                <w:bCs/>
                <w:color w:val="000000"/>
                <w:sz w:val="16"/>
                <w:szCs w:val="16"/>
              </w:rPr>
              <w:t>Alt-1: {DDDSU} vs. {DXXXX}</w:t>
            </w:r>
          </w:p>
        </w:tc>
        <w:tc>
          <w:tcPr>
            <w:tcW w:w="1276" w:type="dxa"/>
          </w:tcPr>
          <w:p w14:paraId="39BCFCDF" w14:textId="77777777" w:rsidR="00C130B2" w:rsidRPr="00D64228" w:rsidRDefault="00C130B2" w:rsidP="00130CD4">
            <w:pPr>
              <w:spacing w:before="0" w:after="0"/>
              <w:jc w:val="center"/>
            </w:pPr>
          </w:p>
        </w:tc>
        <w:tc>
          <w:tcPr>
            <w:tcW w:w="1276" w:type="dxa"/>
          </w:tcPr>
          <w:p w14:paraId="223DB98D" w14:textId="77777777" w:rsidR="00C130B2" w:rsidRPr="00D64228" w:rsidRDefault="00C130B2" w:rsidP="00130CD4">
            <w:pPr>
              <w:spacing w:before="0" w:after="0"/>
              <w:jc w:val="center"/>
            </w:pPr>
          </w:p>
        </w:tc>
        <w:tc>
          <w:tcPr>
            <w:tcW w:w="1276" w:type="dxa"/>
          </w:tcPr>
          <w:p w14:paraId="35041517" w14:textId="77777777" w:rsidR="00C130B2" w:rsidRPr="00D64228" w:rsidRDefault="00C130B2" w:rsidP="00130CD4">
            <w:pPr>
              <w:spacing w:before="0" w:after="0"/>
              <w:jc w:val="center"/>
            </w:pPr>
          </w:p>
        </w:tc>
        <w:tc>
          <w:tcPr>
            <w:tcW w:w="1272" w:type="dxa"/>
          </w:tcPr>
          <w:p w14:paraId="78A9D60A" w14:textId="77777777" w:rsidR="00C130B2" w:rsidRPr="00D64228" w:rsidRDefault="00C130B2" w:rsidP="00130CD4">
            <w:pPr>
              <w:spacing w:before="0" w:after="0"/>
              <w:jc w:val="center"/>
            </w:pPr>
          </w:p>
        </w:tc>
      </w:tr>
      <w:tr w:rsidR="00C130B2" w:rsidRPr="00D64228" w14:paraId="4860817F" w14:textId="77777777" w:rsidTr="00682749">
        <w:tc>
          <w:tcPr>
            <w:tcW w:w="1271" w:type="dxa"/>
            <w:vMerge/>
          </w:tcPr>
          <w:p w14:paraId="5EADE2FD" w14:textId="77777777" w:rsidR="00C130B2" w:rsidRPr="00D64228" w:rsidRDefault="00C130B2" w:rsidP="00130CD4">
            <w:pPr>
              <w:spacing w:before="0" w:after="0"/>
            </w:pPr>
          </w:p>
        </w:tc>
        <w:tc>
          <w:tcPr>
            <w:tcW w:w="3260" w:type="dxa"/>
            <w:vAlign w:val="center"/>
          </w:tcPr>
          <w:p w14:paraId="4FE9FECB" w14:textId="77777777" w:rsidR="00C130B2" w:rsidRPr="00D64228" w:rsidRDefault="00C130B2" w:rsidP="00130CD4">
            <w:pPr>
              <w:spacing w:before="0" w:after="0"/>
            </w:pPr>
            <w:r w:rsidRPr="00D64228">
              <w:rPr>
                <w:b/>
                <w:bCs/>
                <w:color w:val="000000"/>
                <w:sz w:val="16"/>
                <w:szCs w:val="16"/>
              </w:rPr>
              <w:t>Alt-3: {DDSUU} vs. {XXXXU}</w:t>
            </w:r>
          </w:p>
        </w:tc>
        <w:tc>
          <w:tcPr>
            <w:tcW w:w="1276" w:type="dxa"/>
          </w:tcPr>
          <w:p w14:paraId="5EE08763" w14:textId="77777777" w:rsidR="00C130B2" w:rsidRPr="00D64228" w:rsidRDefault="00C130B2" w:rsidP="00130CD4">
            <w:pPr>
              <w:spacing w:before="0" w:after="0"/>
              <w:jc w:val="center"/>
            </w:pPr>
          </w:p>
        </w:tc>
        <w:tc>
          <w:tcPr>
            <w:tcW w:w="1276" w:type="dxa"/>
          </w:tcPr>
          <w:p w14:paraId="66B6D267" w14:textId="77777777" w:rsidR="00C130B2" w:rsidRPr="00D64228" w:rsidRDefault="00C130B2" w:rsidP="00130CD4">
            <w:pPr>
              <w:spacing w:before="0" w:after="0"/>
              <w:jc w:val="center"/>
            </w:pPr>
          </w:p>
        </w:tc>
        <w:tc>
          <w:tcPr>
            <w:tcW w:w="1276" w:type="dxa"/>
          </w:tcPr>
          <w:p w14:paraId="0EB2B9C6" w14:textId="77777777" w:rsidR="00C130B2" w:rsidRPr="00D64228" w:rsidRDefault="00C130B2" w:rsidP="00130CD4">
            <w:pPr>
              <w:spacing w:before="0" w:after="0"/>
              <w:jc w:val="center"/>
            </w:pPr>
          </w:p>
        </w:tc>
        <w:tc>
          <w:tcPr>
            <w:tcW w:w="1272" w:type="dxa"/>
          </w:tcPr>
          <w:p w14:paraId="798D9A2C" w14:textId="77777777" w:rsidR="00C130B2" w:rsidRPr="00D64228" w:rsidRDefault="00C130B2" w:rsidP="00130CD4">
            <w:pPr>
              <w:spacing w:before="0" w:after="0"/>
              <w:jc w:val="center"/>
            </w:pPr>
          </w:p>
        </w:tc>
      </w:tr>
      <w:tr w:rsidR="00C130B2" w:rsidRPr="00D64228" w14:paraId="3C9001B1" w14:textId="77777777" w:rsidTr="00682749">
        <w:tc>
          <w:tcPr>
            <w:tcW w:w="1271" w:type="dxa"/>
            <w:vMerge w:val="restart"/>
          </w:tcPr>
          <w:p w14:paraId="3954B430" w14:textId="77777777" w:rsidR="00C130B2" w:rsidRPr="00D64228" w:rsidRDefault="00C130B2" w:rsidP="00130CD4">
            <w:pPr>
              <w:spacing w:before="0" w:after="0"/>
            </w:pPr>
            <w:r w:rsidRPr="00D64228">
              <w:rPr>
                <w:b/>
                <w:bCs/>
                <w:color w:val="000000"/>
                <w:sz w:val="16"/>
                <w:szCs w:val="16"/>
              </w:rPr>
              <w:t>SBFD antenna configuration</w:t>
            </w:r>
          </w:p>
        </w:tc>
        <w:tc>
          <w:tcPr>
            <w:tcW w:w="3260" w:type="dxa"/>
            <w:vAlign w:val="center"/>
          </w:tcPr>
          <w:p w14:paraId="0191611F" w14:textId="77777777" w:rsidR="00C130B2" w:rsidRPr="00D64228" w:rsidRDefault="00C130B2" w:rsidP="00130CD4">
            <w:pPr>
              <w:spacing w:before="0" w:after="0"/>
            </w:pPr>
            <w:r w:rsidRPr="00D64228">
              <w:rPr>
                <w:b/>
                <w:bCs/>
                <w:color w:val="000000"/>
                <w:sz w:val="16"/>
                <w:szCs w:val="16"/>
              </w:rPr>
              <w:t>Twice area&amp;same TxRUs (Option 2)</w:t>
            </w:r>
          </w:p>
        </w:tc>
        <w:tc>
          <w:tcPr>
            <w:tcW w:w="1276" w:type="dxa"/>
          </w:tcPr>
          <w:p w14:paraId="414780E8" w14:textId="77777777" w:rsidR="00C130B2" w:rsidRPr="00D64228" w:rsidRDefault="00C130B2" w:rsidP="00130CD4">
            <w:pPr>
              <w:spacing w:before="0" w:after="0"/>
              <w:jc w:val="center"/>
            </w:pPr>
            <w:r w:rsidRPr="00D64228">
              <w:rPr>
                <w:color w:val="000000"/>
                <w:sz w:val="16"/>
                <w:szCs w:val="16"/>
              </w:rPr>
              <w:t>√</w:t>
            </w:r>
          </w:p>
        </w:tc>
        <w:tc>
          <w:tcPr>
            <w:tcW w:w="1276" w:type="dxa"/>
          </w:tcPr>
          <w:p w14:paraId="6F292948" w14:textId="77777777" w:rsidR="00C130B2" w:rsidRPr="00D64228" w:rsidRDefault="00C130B2" w:rsidP="00130CD4">
            <w:pPr>
              <w:spacing w:before="0" w:after="0"/>
              <w:jc w:val="center"/>
            </w:pPr>
            <w:r w:rsidRPr="00D64228">
              <w:rPr>
                <w:color w:val="000000"/>
                <w:sz w:val="16"/>
                <w:szCs w:val="16"/>
              </w:rPr>
              <w:t>√</w:t>
            </w:r>
          </w:p>
        </w:tc>
        <w:tc>
          <w:tcPr>
            <w:tcW w:w="1276" w:type="dxa"/>
          </w:tcPr>
          <w:p w14:paraId="1921B521" w14:textId="77777777" w:rsidR="00C130B2" w:rsidRPr="00D64228" w:rsidRDefault="00C130B2" w:rsidP="00130CD4">
            <w:pPr>
              <w:spacing w:before="0" w:after="0"/>
              <w:jc w:val="center"/>
            </w:pPr>
            <w:r w:rsidRPr="00D64228">
              <w:rPr>
                <w:color w:val="000000"/>
                <w:sz w:val="16"/>
                <w:szCs w:val="16"/>
              </w:rPr>
              <w:t>√</w:t>
            </w:r>
          </w:p>
        </w:tc>
        <w:tc>
          <w:tcPr>
            <w:tcW w:w="1272" w:type="dxa"/>
          </w:tcPr>
          <w:p w14:paraId="3D2E8423" w14:textId="77777777" w:rsidR="00C130B2" w:rsidRPr="00D64228" w:rsidRDefault="00C130B2" w:rsidP="00130CD4">
            <w:pPr>
              <w:spacing w:before="0" w:after="0"/>
              <w:jc w:val="center"/>
            </w:pPr>
            <w:r w:rsidRPr="00D64228">
              <w:rPr>
                <w:color w:val="000000"/>
                <w:sz w:val="16"/>
                <w:szCs w:val="16"/>
              </w:rPr>
              <w:t>√</w:t>
            </w:r>
          </w:p>
        </w:tc>
      </w:tr>
      <w:tr w:rsidR="00C130B2" w:rsidRPr="00D64228" w14:paraId="46C2F513" w14:textId="77777777" w:rsidTr="00682749">
        <w:tc>
          <w:tcPr>
            <w:tcW w:w="1271" w:type="dxa"/>
            <w:vMerge/>
          </w:tcPr>
          <w:p w14:paraId="7B9DA802" w14:textId="77777777" w:rsidR="00C130B2" w:rsidRPr="00D64228" w:rsidRDefault="00C130B2" w:rsidP="00130CD4">
            <w:pPr>
              <w:spacing w:before="0" w:after="0"/>
            </w:pPr>
          </w:p>
        </w:tc>
        <w:tc>
          <w:tcPr>
            <w:tcW w:w="3260" w:type="dxa"/>
            <w:vAlign w:val="center"/>
          </w:tcPr>
          <w:p w14:paraId="6A434438" w14:textId="77777777" w:rsidR="00C130B2" w:rsidRPr="00D64228" w:rsidRDefault="00C130B2" w:rsidP="00130CD4">
            <w:pPr>
              <w:spacing w:before="0" w:after="0"/>
            </w:pPr>
            <w:r w:rsidRPr="00D64228">
              <w:rPr>
                <w:b/>
                <w:bCs/>
                <w:color w:val="000000"/>
                <w:sz w:val="16"/>
                <w:szCs w:val="16"/>
              </w:rPr>
              <w:t>Same area&amp;same TxRUs (Option 1)</w:t>
            </w:r>
          </w:p>
        </w:tc>
        <w:tc>
          <w:tcPr>
            <w:tcW w:w="1276" w:type="dxa"/>
          </w:tcPr>
          <w:p w14:paraId="319CFCF9" w14:textId="77777777" w:rsidR="00C130B2" w:rsidRPr="00D64228" w:rsidRDefault="00C130B2" w:rsidP="00130CD4">
            <w:pPr>
              <w:spacing w:before="0" w:after="0"/>
              <w:jc w:val="center"/>
            </w:pPr>
          </w:p>
        </w:tc>
        <w:tc>
          <w:tcPr>
            <w:tcW w:w="1276" w:type="dxa"/>
          </w:tcPr>
          <w:p w14:paraId="6EA1B41F" w14:textId="77777777" w:rsidR="00C130B2" w:rsidRPr="00D64228" w:rsidRDefault="00C130B2" w:rsidP="00130CD4">
            <w:pPr>
              <w:spacing w:before="0" w:after="0"/>
              <w:jc w:val="center"/>
            </w:pPr>
          </w:p>
        </w:tc>
        <w:tc>
          <w:tcPr>
            <w:tcW w:w="1276" w:type="dxa"/>
          </w:tcPr>
          <w:p w14:paraId="4C87F708" w14:textId="77777777" w:rsidR="00C130B2" w:rsidRPr="00D64228" w:rsidRDefault="00C130B2" w:rsidP="00130CD4">
            <w:pPr>
              <w:spacing w:before="0" w:after="0"/>
              <w:jc w:val="center"/>
            </w:pPr>
          </w:p>
        </w:tc>
        <w:tc>
          <w:tcPr>
            <w:tcW w:w="1272" w:type="dxa"/>
          </w:tcPr>
          <w:p w14:paraId="171CCBCB" w14:textId="77777777" w:rsidR="00C130B2" w:rsidRPr="00D64228" w:rsidRDefault="00C130B2" w:rsidP="00130CD4">
            <w:pPr>
              <w:spacing w:before="0" w:after="0"/>
              <w:jc w:val="center"/>
            </w:pPr>
          </w:p>
        </w:tc>
      </w:tr>
      <w:tr w:rsidR="00C130B2" w:rsidRPr="00D64228" w14:paraId="75AFE47F" w14:textId="77777777" w:rsidTr="00682749">
        <w:tc>
          <w:tcPr>
            <w:tcW w:w="1271" w:type="dxa"/>
            <w:vMerge/>
          </w:tcPr>
          <w:p w14:paraId="4040BAEF" w14:textId="77777777" w:rsidR="00C130B2" w:rsidRPr="00D64228" w:rsidRDefault="00C130B2" w:rsidP="00130CD4">
            <w:pPr>
              <w:spacing w:before="0" w:after="0"/>
            </w:pPr>
          </w:p>
        </w:tc>
        <w:tc>
          <w:tcPr>
            <w:tcW w:w="3260" w:type="dxa"/>
            <w:vAlign w:val="center"/>
          </w:tcPr>
          <w:p w14:paraId="0E504549" w14:textId="77777777" w:rsidR="00C130B2" w:rsidRPr="00D64228" w:rsidRDefault="00C130B2" w:rsidP="00130CD4">
            <w:pPr>
              <w:spacing w:before="0" w:after="0"/>
            </w:pPr>
            <w:r w:rsidRPr="00D64228">
              <w:rPr>
                <w:b/>
                <w:bCs/>
                <w:color w:val="000000"/>
                <w:sz w:val="16"/>
                <w:szCs w:val="16"/>
              </w:rPr>
              <w:t>Same area&amp;half TxRUs (Option 3)</w:t>
            </w:r>
          </w:p>
        </w:tc>
        <w:tc>
          <w:tcPr>
            <w:tcW w:w="1276" w:type="dxa"/>
          </w:tcPr>
          <w:p w14:paraId="387EA88F" w14:textId="77777777" w:rsidR="00C130B2" w:rsidRPr="00D64228" w:rsidRDefault="00C130B2" w:rsidP="00130CD4">
            <w:pPr>
              <w:spacing w:before="0" w:after="0"/>
              <w:jc w:val="center"/>
            </w:pPr>
          </w:p>
        </w:tc>
        <w:tc>
          <w:tcPr>
            <w:tcW w:w="1276" w:type="dxa"/>
          </w:tcPr>
          <w:p w14:paraId="6E1541C6" w14:textId="77777777" w:rsidR="00C130B2" w:rsidRPr="00D64228" w:rsidRDefault="00C130B2" w:rsidP="00130CD4">
            <w:pPr>
              <w:spacing w:before="0" w:after="0"/>
              <w:jc w:val="center"/>
            </w:pPr>
          </w:p>
        </w:tc>
        <w:tc>
          <w:tcPr>
            <w:tcW w:w="1276" w:type="dxa"/>
          </w:tcPr>
          <w:p w14:paraId="4089423D" w14:textId="77777777" w:rsidR="00C130B2" w:rsidRPr="00D64228" w:rsidRDefault="00C130B2" w:rsidP="00130CD4">
            <w:pPr>
              <w:spacing w:before="0" w:after="0"/>
              <w:jc w:val="center"/>
            </w:pPr>
          </w:p>
        </w:tc>
        <w:tc>
          <w:tcPr>
            <w:tcW w:w="1272" w:type="dxa"/>
          </w:tcPr>
          <w:p w14:paraId="6CBEFAFE" w14:textId="77777777" w:rsidR="00C130B2" w:rsidRPr="00D64228" w:rsidRDefault="00C130B2" w:rsidP="00130CD4">
            <w:pPr>
              <w:spacing w:before="0" w:after="0"/>
              <w:jc w:val="center"/>
            </w:pPr>
          </w:p>
        </w:tc>
      </w:tr>
      <w:tr w:rsidR="00C130B2" w:rsidRPr="00D64228" w14:paraId="3F193EEC" w14:textId="77777777" w:rsidTr="00682749">
        <w:tc>
          <w:tcPr>
            <w:tcW w:w="1271" w:type="dxa"/>
            <w:vMerge w:val="restart"/>
          </w:tcPr>
          <w:p w14:paraId="77DDD0A6" w14:textId="77777777" w:rsidR="00C130B2" w:rsidRPr="00D64228" w:rsidRDefault="00C130B2" w:rsidP="00130CD4">
            <w:pPr>
              <w:spacing w:before="0" w:after="0"/>
            </w:pPr>
            <w:r w:rsidRPr="00D64228">
              <w:rPr>
                <w:b/>
                <w:bCs/>
                <w:color w:val="000000"/>
                <w:sz w:val="16"/>
                <w:szCs w:val="16"/>
              </w:rPr>
              <w:t>Packet Size</w:t>
            </w:r>
          </w:p>
        </w:tc>
        <w:tc>
          <w:tcPr>
            <w:tcW w:w="3260" w:type="dxa"/>
            <w:vAlign w:val="center"/>
          </w:tcPr>
          <w:p w14:paraId="139A5B88" w14:textId="77777777" w:rsidR="00C130B2" w:rsidRPr="00D64228" w:rsidRDefault="00C130B2" w:rsidP="00130CD4">
            <w:pPr>
              <w:spacing w:before="0" w:after="0"/>
              <w:rPr>
                <w:lang w:val="sv-SE"/>
              </w:rPr>
            </w:pPr>
            <w:r w:rsidRPr="00D64228">
              <w:rPr>
                <w:b/>
                <w:bCs/>
                <w:color w:val="000000"/>
                <w:sz w:val="16"/>
                <w:szCs w:val="16"/>
                <w:lang w:val="sv-SE"/>
              </w:rPr>
              <w:t>Option 1: DL: 4Kbytes, UL: 1Kbyte</w:t>
            </w:r>
          </w:p>
        </w:tc>
        <w:tc>
          <w:tcPr>
            <w:tcW w:w="1276" w:type="dxa"/>
          </w:tcPr>
          <w:p w14:paraId="23B62130" w14:textId="77777777" w:rsidR="00C130B2" w:rsidRPr="00D64228" w:rsidRDefault="00C130B2" w:rsidP="00130CD4">
            <w:pPr>
              <w:spacing w:before="0" w:after="0"/>
              <w:jc w:val="center"/>
              <w:rPr>
                <w:lang w:val="sv-SE"/>
              </w:rPr>
            </w:pPr>
            <w:r w:rsidRPr="00D64228">
              <w:rPr>
                <w:color w:val="000000"/>
                <w:sz w:val="16"/>
                <w:szCs w:val="16"/>
              </w:rPr>
              <w:t>√</w:t>
            </w:r>
          </w:p>
        </w:tc>
        <w:tc>
          <w:tcPr>
            <w:tcW w:w="1276" w:type="dxa"/>
          </w:tcPr>
          <w:p w14:paraId="1D23EB6E" w14:textId="77777777" w:rsidR="00C130B2" w:rsidRPr="00D64228" w:rsidRDefault="00C130B2" w:rsidP="00130CD4">
            <w:pPr>
              <w:spacing w:before="0" w:after="0"/>
              <w:jc w:val="center"/>
              <w:rPr>
                <w:lang w:val="sv-SE"/>
              </w:rPr>
            </w:pPr>
          </w:p>
        </w:tc>
        <w:tc>
          <w:tcPr>
            <w:tcW w:w="1276" w:type="dxa"/>
          </w:tcPr>
          <w:p w14:paraId="060BAF42" w14:textId="77777777" w:rsidR="00C130B2" w:rsidRPr="00D64228" w:rsidRDefault="00C130B2" w:rsidP="00130CD4">
            <w:pPr>
              <w:spacing w:before="0" w:after="0"/>
              <w:jc w:val="center"/>
              <w:rPr>
                <w:lang w:val="sv-SE"/>
              </w:rPr>
            </w:pPr>
            <w:r w:rsidRPr="00D64228">
              <w:rPr>
                <w:color w:val="000000"/>
                <w:sz w:val="16"/>
                <w:szCs w:val="16"/>
              </w:rPr>
              <w:t>√</w:t>
            </w:r>
          </w:p>
        </w:tc>
        <w:tc>
          <w:tcPr>
            <w:tcW w:w="1272" w:type="dxa"/>
          </w:tcPr>
          <w:p w14:paraId="094F37B8" w14:textId="77777777" w:rsidR="00C130B2" w:rsidRPr="00D64228" w:rsidRDefault="00C130B2" w:rsidP="00130CD4">
            <w:pPr>
              <w:spacing w:before="0" w:after="0"/>
              <w:jc w:val="center"/>
              <w:rPr>
                <w:lang w:val="sv-SE"/>
              </w:rPr>
            </w:pPr>
          </w:p>
        </w:tc>
      </w:tr>
      <w:tr w:rsidR="00C130B2" w:rsidRPr="00D64228" w14:paraId="3B3AF969" w14:textId="77777777" w:rsidTr="00682749">
        <w:tc>
          <w:tcPr>
            <w:tcW w:w="1271" w:type="dxa"/>
            <w:vMerge/>
          </w:tcPr>
          <w:p w14:paraId="468FBC99" w14:textId="77777777" w:rsidR="00C130B2" w:rsidRPr="00D64228" w:rsidRDefault="00C130B2" w:rsidP="00130CD4">
            <w:pPr>
              <w:spacing w:before="0" w:after="0"/>
              <w:rPr>
                <w:lang w:val="sv-SE"/>
              </w:rPr>
            </w:pPr>
          </w:p>
        </w:tc>
        <w:tc>
          <w:tcPr>
            <w:tcW w:w="3260" w:type="dxa"/>
            <w:vAlign w:val="center"/>
          </w:tcPr>
          <w:p w14:paraId="134323C2" w14:textId="77777777" w:rsidR="00C130B2" w:rsidRPr="00D64228" w:rsidRDefault="00C130B2" w:rsidP="00130CD4">
            <w:pPr>
              <w:spacing w:before="0" w:after="0"/>
            </w:pPr>
            <w:r w:rsidRPr="00D64228">
              <w:rPr>
                <w:b/>
                <w:bCs/>
                <w:color w:val="000000"/>
                <w:sz w:val="16"/>
                <w:szCs w:val="16"/>
              </w:rPr>
              <w:t>Option 2: DL: 0.5Mbytes, UL: 0.125Mbyte</w:t>
            </w:r>
          </w:p>
        </w:tc>
        <w:tc>
          <w:tcPr>
            <w:tcW w:w="1276" w:type="dxa"/>
          </w:tcPr>
          <w:p w14:paraId="11BF8BB7" w14:textId="77777777" w:rsidR="00C130B2" w:rsidRPr="00D64228" w:rsidRDefault="00C130B2" w:rsidP="00130CD4">
            <w:pPr>
              <w:spacing w:before="0" w:after="0"/>
              <w:jc w:val="center"/>
            </w:pPr>
          </w:p>
        </w:tc>
        <w:tc>
          <w:tcPr>
            <w:tcW w:w="1276" w:type="dxa"/>
          </w:tcPr>
          <w:p w14:paraId="7C5FB4D5" w14:textId="77777777" w:rsidR="00C130B2" w:rsidRPr="00D64228" w:rsidRDefault="00C130B2" w:rsidP="00130CD4">
            <w:pPr>
              <w:spacing w:before="0" w:after="0"/>
              <w:jc w:val="center"/>
            </w:pPr>
            <w:r w:rsidRPr="00D64228">
              <w:rPr>
                <w:color w:val="000000"/>
                <w:sz w:val="16"/>
                <w:szCs w:val="16"/>
              </w:rPr>
              <w:t>√</w:t>
            </w:r>
          </w:p>
        </w:tc>
        <w:tc>
          <w:tcPr>
            <w:tcW w:w="1276" w:type="dxa"/>
          </w:tcPr>
          <w:p w14:paraId="7EA948E9" w14:textId="77777777" w:rsidR="00C130B2" w:rsidRPr="00D64228" w:rsidRDefault="00C130B2" w:rsidP="00130CD4">
            <w:pPr>
              <w:spacing w:before="0" w:after="0"/>
              <w:jc w:val="center"/>
            </w:pPr>
          </w:p>
        </w:tc>
        <w:tc>
          <w:tcPr>
            <w:tcW w:w="1272" w:type="dxa"/>
          </w:tcPr>
          <w:p w14:paraId="3F5F0476" w14:textId="77777777" w:rsidR="00C130B2" w:rsidRPr="00D64228" w:rsidRDefault="00C130B2" w:rsidP="00130CD4">
            <w:pPr>
              <w:spacing w:before="0" w:after="0"/>
              <w:jc w:val="center"/>
            </w:pPr>
            <w:r w:rsidRPr="00D64228">
              <w:rPr>
                <w:color w:val="000000"/>
                <w:sz w:val="16"/>
                <w:szCs w:val="16"/>
              </w:rPr>
              <w:t>√</w:t>
            </w:r>
          </w:p>
        </w:tc>
      </w:tr>
      <w:tr w:rsidR="00C130B2" w:rsidRPr="00D64228" w14:paraId="0572FA89" w14:textId="77777777" w:rsidTr="00682749">
        <w:tc>
          <w:tcPr>
            <w:tcW w:w="4531" w:type="dxa"/>
            <w:gridSpan w:val="2"/>
          </w:tcPr>
          <w:p w14:paraId="2D4FAC8B" w14:textId="2358C207" w:rsidR="00C130B2" w:rsidRPr="00C130B2" w:rsidRDefault="00C130B2" w:rsidP="00130CD4">
            <w:pPr>
              <w:spacing w:before="0" w:after="0"/>
              <w:rPr>
                <w:rFonts w:eastAsia="MS Mincho"/>
              </w:rPr>
            </w:pPr>
            <w:r w:rsidRPr="00D64228">
              <w:rPr>
                <w:b/>
                <w:bCs/>
                <w:color w:val="000000"/>
                <w:sz w:val="16"/>
                <w:szCs w:val="16"/>
              </w:rPr>
              <w:t>Sources</w:t>
            </w:r>
          </w:p>
        </w:tc>
        <w:tc>
          <w:tcPr>
            <w:tcW w:w="1276" w:type="dxa"/>
          </w:tcPr>
          <w:p w14:paraId="649B228A" w14:textId="6B77FB3E" w:rsidR="00C130B2" w:rsidRPr="00D64228" w:rsidRDefault="00C130B2" w:rsidP="00130CD4">
            <w:pPr>
              <w:pStyle w:val="Metrics"/>
              <w:spacing w:after="0"/>
            </w:pPr>
          </w:p>
        </w:tc>
        <w:tc>
          <w:tcPr>
            <w:tcW w:w="1276" w:type="dxa"/>
          </w:tcPr>
          <w:p w14:paraId="2E89045E" w14:textId="043E776B" w:rsidR="00C130B2" w:rsidRPr="00D64228" w:rsidRDefault="00C130B2" w:rsidP="00130CD4">
            <w:pPr>
              <w:pStyle w:val="Metrics"/>
              <w:spacing w:after="0"/>
            </w:pPr>
          </w:p>
        </w:tc>
        <w:tc>
          <w:tcPr>
            <w:tcW w:w="1276" w:type="dxa"/>
          </w:tcPr>
          <w:p w14:paraId="597943C4" w14:textId="7FC3591C" w:rsidR="00C130B2" w:rsidRPr="00D64228" w:rsidRDefault="00C130B2" w:rsidP="00130CD4">
            <w:pPr>
              <w:pStyle w:val="Metrics"/>
              <w:spacing w:after="0"/>
            </w:pPr>
          </w:p>
        </w:tc>
        <w:tc>
          <w:tcPr>
            <w:tcW w:w="1272" w:type="dxa"/>
          </w:tcPr>
          <w:p w14:paraId="1C29AA32" w14:textId="34035AE9" w:rsidR="00C130B2" w:rsidRPr="00D64228" w:rsidRDefault="00C130B2" w:rsidP="00130CD4">
            <w:pPr>
              <w:pStyle w:val="Metrics"/>
              <w:spacing w:after="0"/>
            </w:pPr>
          </w:p>
        </w:tc>
      </w:tr>
    </w:tbl>
    <w:p w14:paraId="7E4E7A59" w14:textId="77777777" w:rsidR="001C7B63" w:rsidRPr="00C130B2" w:rsidRDefault="001C7B63" w:rsidP="005F112A">
      <w:pPr>
        <w:spacing w:before="0"/>
        <w:jc w:val="both"/>
      </w:pPr>
    </w:p>
    <w:p w14:paraId="7DE3DDAF" w14:textId="538BBF8B" w:rsidR="00995ACD" w:rsidRPr="001220FE" w:rsidRDefault="00DB0E78" w:rsidP="001220FE">
      <w:pPr>
        <w:pStyle w:val="af0"/>
        <w:rPr>
          <w:rFonts w:eastAsiaTheme="minorEastAsia"/>
          <w:lang w:eastAsia="zh-CN"/>
        </w:rPr>
      </w:pPr>
      <w:bookmarkStart w:id="6" w:name="_Ref134653364"/>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2</w:t>
      </w:r>
      <w:r w:rsidRPr="00D31680">
        <w:rPr>
          <w:rFonts w:ascii="Times New Roman" w:hAnsi="Times New Roman"/>
          <w:b w:val="0"/>
        </w:rPr>
        <w:fldChar w:fldCharType="end"/>
      </w:r>
      <w:bookmarkEnd w:id="6"/>
      <w:r>
        <w:rPr>
          <w:rFonts w:ascii="Times New Roman" w:hAnsi="Times New Roman"/>
        </w:rPr>
        <w:t xml:space="preserve">  Detailed evaluation</w:t>
      </w:r>
      <w:r w:rsidRPr="00823636">
        <w:rPr>
          <w:rFonts w:ascii="Times New Roman" w:hAnsi="Times New Roman"/>
        </w:rPr>
        <w:t xml:space="preserve"> assumption for</w:t>
      </w:r>
      <w:r>
        <w:rPr>
          <w:rFonts w:ascii="Times New Roman" w:hAnsi="Times New Roman"/>
        </w:rPr>
        <w:t xml:space="preserve"> </w:t>
      </w:r>
      <w:r w:rsidRPr="00823636">
        <w:rPr>
          <w:rFonts w:ascii="Times New Roman" w:hAnsi="Times New Roman"/>
        </w:rPr>
        <w:t>Indoor Office (FR1)</w:t>
      </w:r>
      <w:r>
        <w:rPr>
          <w:rFonts w:ascii="Times New Roman" w:hAnsi="Times New Roman"/>
        </w:rPr>
        <w:t>.</w:t>
      </w:r>
    </w:p>
    <w:tbl>
      <w:tblPr>
        <w:tblStyle w:val="afa"/>
        <w:tblW w:w="0" w:type="auto"/>
        <w:tblLook w:val="04A0" w:firstRow="1" w:lastRow="0" w:firstColumn="1" w:lastColumn="0" w:noHBand="0" w:noVBand="1"/>
      </w:tblPr>
      <w:tblGrid>
        <w:gridCol w:w="1341"/>
        <w:gridCol w:w="2765"/>
        <w:gridCol w:w="5523"/>
      </w:tblGrid>
      <w:tr w:rsidR="00582E80" w:rsidRPr="006E1ACC" w14:paraId="02D79339" w14:textId="77777777" w:rsidTr="006E1ACC">
        <w:trPr>
          <w:trHeight w:val="40"/>
        </w:trPr>
        <w:tc>
          <w:tcPr>
            <w:tcW w:w="1341" w:type="dxa"/>
            <w:shd w:val="clear" w:color="auto" w:fill="F2F2F2" w:themeFill="background1" w:themeFillShade="F2"/>
            <w:hideMark/>
          </w:tcPr>
          <w:p w14:paraId="4B13878B" w14:textId="77777777" w:rsidR="00582E80" w:rsidRPr="006E1ACC" w:rsidRDefault="00582E80" w:rsidP="00DA4D0E">
            <w:pPr>
              <w:spacing w:before="0" w:after="0"/>
              <w:jc w:val="both"/>
              <w:rPr>
                <w:rFonts w:asciiTheme="minorHAnsi" w:eastAsiaTheme="minorEastAsia" w:hAnsiTheme="minorHAnsi"/>
                <w:sz w:val="18"/>
                <w:szCs w:val="16"/>
                <w:lang w:eastAsia="zh-CN"/>
              </w:rPr>
            </w:pPr>
          </w:p>
        </w:tc>
        <w:tc>
          <w:tcPr>
            <w:tcW w:w="2765" w:type="dxa"/>
            <w:shd w:val="clear" w:color="auto" w:fill="F2F2F2" w:themeFill="background1" w:themeFillShade="F2"/>
            <w:hideMark/>
          </w:tcPr>
          <w:p w14:paraId="4743C28D" w14:textId="77777777" w:rsidR="00582E80" w:rsidRPr="006E1ACC" w:rsidRDefault="00582E80"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Parameters</w:t>
            </w:r>
          </w:p>
        </w:tc>
        <w:tc>
          <w:tcPr>
            <w:tcW w:w="5523" w:type="dxa"/>
            <w:shd w:val="clear" w:color="auto" w:fill="F2F2F2" w:themeFill="background1" w:themeFillShade="F2"/>
            <w:hideMark/>
          </w:tcPr>
          <w:p w14:paraId="0D8B7A03" w14:textId="22E0D540" w:rsidR="00582E80" w:rsidRPr="00EE67C7" w:rsidRDefault="00582E80" w:rsidP="00DA4D0E">
            <w:pPr>
              <w:spacing w:before="0" w:after="0"/>
              <w:jc w:val="both"/>
              <w:rPr>
                <w:rFonts w:asciiTheme="minorHAnsi" w:eastAsiaTheme="minorEastAsia" w:hAnsiTheme="minorHAnsi"/>
                <w:b/>
                <w:bCs/>
                <w:sz w:val="18"/>
                <w:szCs w:val="16"/>
                <w:lang w:eastAsia="zh-CN"/>
              </w:rPr>
            </w:pPr>
            <w:r w:rsidRPr="00EE67C7">
              <w:rPr>
                <w:rFonts w:asciiTheme="minorHAnsi" w:eastAsiaTheme="minorEastAsia" w:hAnsiTheme="minorHAnsi"/>
                <w:b/>
                <w:bCs/>
                <w:sz w:val="18"/>
                <w:szCs w:val="16"/>
                <w:lang w:eastAsia="zh-CN"/>
              </w:rPr>
              <w:t>CMCC</w:t>
            </w:r>
          </w:p>
        </w:tc>
      </w:tr>
      <w:tr w:rsidR="003C26DB" w:rsidRPr="006E1ACC" w14:paraId="2FFC4914" w14:textId="77777777" w:rsidTr="006E1ACC">
        <w:trPr>
          <w:trHeight w:val="40"/>
        </w:trPr>
        <w:tc>
          <w:tcPr>
            <w:tcW w:w="1341" w:type="dxa"/>
            <w:vMerge w:val="restart"/>
            <w:shd w:val="clear" w:color="auto" w:fill="F2F2F2" w:themeFill="background1" w:themeFillShade="F2"/>
            <w:hideMark/>
          </w:tcPr>
          <w:p w14:paraId="2337B24C" w14:textId="28C71032" w:rsidR="003C26DB" w:rsidRPr="006E1ACC" w:rsidRDefault="003C26DB"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Interference Modelling</w:t>
            </w:r>
          </w:p>
        </w:tc>
        <w:tc>
          <w:tcPr>
            <w:tcW w:w="2765" w:type="dxa"/>
            <w:shd w:val="clear" w:color="auto" w:fill="F2F2F2" w:themeFill="background1" w:themeFillShade="F2"/>
            <w:hideMark/>
          </w:tcPr>
          <w:p w14:paraId="2ABFD71E"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 self-interference - α</w:t>
            </w:r>
            <w:r w:rsidRPr="006E1ACC">
              <w:rPr>
                <w:rFonts w:asciiTheme="minorHAnsi" w:eastAsiaTheme="minorEastAsia" w:hAnsiTheme="minorHAnsi"/>
                <w:b/>
                <w:bCs/>
                <w:sz w:val="18"/>
                <w:szCs w:val="16"/>
                <w:vertAlign w:val="subscript"/>
                <w:lang w:eastAsia="zh-CN"/>
              </w:rPr>
              <w:t>SI</w:t>
            </w:r>
          </w:p>
        </w:tc>
        <w:tc>
          <w:tcPr>
            <w:tcW w:w="5523" w:type="dxa"/>
            <w:hideMark/>
          </w:tcPr>
          <w:p w14:paraId="1CAC6BA6" w14:textId="5A24F8FC" w:rsidR="003C26DB" w:rsidRPr="00EE67C7" w:rsidRDefault="003C26DB"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(Baseline) Based on </w:t>
            </w:r>
            <w:bookmarkStart w:id="7" w:name="_Hlk131620353"/>
            <w:r w:rsidRPr="00EE67C7">
              <w:rPr>
                <w:rFonts w:asciiTheme="minorHAnsi" w:eastAsiaTheme="minorEastAsia" w:hAnsiTheme="minorHAnsi"/>
                <w:i/>
                <w:sz w:val="18"/>
                <w:szCs w:val="16"/>
                <w:lang w:eastAsia="zh-CN"/>
              </w:rPr>
              <w:t>1 dB UL desense</w:t>
            </w:r>
            <w:bookmarkEnd w:id="7"/>
          </w:p>
        </w:tc>
      </w:tr>
      <w:tr w:rsidR="003C26DB" w:rsidRPr="006E1ACC" w14:paraId="7F2F5BB6" w14:textId="77777777" w:rsidTr="006E1ACC">
        <w:trPr>
          <w:trHeight w:val="40"/>
        </w:trPr>
        <w:tc>
          <w:tcPr>
            <w:tcW w:w="1341" w:type="dxa"/>
            <w:vMerge/>
            <w:shd w:val="clear" w:color="auto" w:fill="F2F2F2" w:themeFill="background1" w:themeFillShade="F2"/>
          </w:tcPr>
          <w:p w14:paraId="40238B0F"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2E9AA002" w14:textId="1B9E6E29" w:rsidR="003C26DB" w:rsidRPr="006E1ACC" w:rsidRDefault="003C26DB" w:rsidP="00DA4D0E">
            <w:pPr>
              <w:spacing w:before="0" w:after="0"/>
              <w:jc w:val="both"/>
              <w:rPr>
                <w:rFonts w:asciiTheme="minorHAnsi" w:eastAsiaTheme="minorEastAsia" w:hAnsiTheme="minorHAnsi"/>
                <w:b/>
                <w:bCs/>
                <w:sz w:val="18"/>
                <w:szCs w:val="16"/>
                <w:lang w:eastAsia="zh-CN"/>
              </w:rPr>
            </w:pPr>
            <w:r>
              <w:rPr>
                <w:rFonts w:asciiTheme="minorHAnsi" w:eastAsiaTheme="minorEastAsia" w:hAnsiTheme="minorHAnsi" w:hint="eastAsia"/>
                <w:b/>
                <w:bCs/>
                <w:sz w:val="18"/>
                <w:szCs w:val="16"/>
                <w:lang w:eastAsia="zh-CN"/>
              </w:rPr>
              <w:t>B</w:t>
            </w:r>
            <w:r>
              <w:rPr>
                <w:rFonts w:asciiTheme="minorHAnsi" w:eastAsiaTheme="minorEastAsia" w:hAnsiTheme="minorHAnsi"/>
                <w:b/>
                <w:bCs/>
                <w:sz w:val="18"/>
                <w:szCs w:val="16"/>
                <w:lang w:eastAsia="zh-CN"/>
              </w:rPr>
              <w:t>S ICS</w:t>
            </w:r>
          </w:p>
        </w:tc>
        <w:tc>
          <w:tcPr>
            <w:tcW w:w="5523" w:type="dxa"/>
          </w:tcPr>
          <w:p w14:paraId="7CF9333B" w14:textId="56E23177" w:rsidR="003C26DB" w:rsidRPr="00EE67C7" w:rsidRDefault="003C26DB" w:rsidP="00DA4D0E">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62dB (Upper bound)</w:t>
            </w:r>
          </w:p>
        </w:tc>
      </w:tr>
      <w:tr w:rsidR="003C26DB" w:rsidRPr="006E1ACC" w14:paraId="52F6751B" w14:textId="77777777" w:rsidTr="006E1ACC">
        <w:trPr>
          <w:trHeight w:val="40"/>
        </w:trPr>
        <w:tc>
          <w:tcPr>
            <w:tcW w:w="1341" w:type="dxa"/>
            <w:vMerge/>
            <w:shd w:val="clear" w:color="auto" w:fill="F2F2F2" w:themeFill="background1" w:themeFillShade="F2"/>
            <w:hideMark/>
          </w:tcPr>
          <w:p w14:paraId="7C8C5064"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DF4FB26" w14:textId="5DC07EA5" w:rsidR="003C26DB" w:rsidRPr="006E1ACC" w:rsidRDefault="003C26DB"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w:t>
            </w:r>
            <w:r>
              <w:rPr>
                <w:rFonts w:asciiTheme="minorHAnsi" w:eastAsiaTheme="minorEastAsia" w:hAnsiTheme="minorHAnsi"/>
                <w:b/>
                <w:bCs/>
                <w:sz w:val="18"/>
                <w:szCs w:val="16"/>
                <w:lang w:eastAsia="zh-CN"/>
              </w:rPr>
              <w:t xml:space="preserve"> ICS</w:t>
            </w:r>
          </w:p>
        </w:tc>
        <w:tc>
          <w:tcPr>
            <w:tcW w:w="5523" w:type="dxa"/>
            <w:hideMark/>
          </w:tcPr>
          <w:p w14:paraId="2A53AD29" w14:textId="577FC845" w:rsidR="003C26DB" w:rsidRPr="00EE67C7" w:rsidRDefault="003C26DB"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33 dBc </w:t>
            </w:r>
          </w:p>
        </w:tc>
      </w:tr>
      <w:tr w:rsidR="003C26DB" w:rsidRPr="006E1ACC" w14:paraId="6401329E" w14:textId="77777777" w:rsidTr="006E1ACC">
        <w:trPr>
          <w:trHeight w:val="40"/>
        </w:trPr>
        <w:tc>
          <w:tcPr>
            <w:tcW w:w="1341" w:type="dxa"/>
            <w:vMerge/>
            <w:shd w:val="clear" w:color="auto" w:fill="F2F2F2" w:themeFill="background1" w:themeFillShade="F2"/>
          </w:tcPr>
          <w:p w14:paraId="4C16FE2F" w14:textId="77777777" w:rsidR="003C26DB" w:rsidRPr="006E1ACC" w:rsidRDefault="003C26DB"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29223062" w14:textId="688387A3" w:rsidR="003C26DB" w:rsidRPr="006E1ACC" w:rsidRDefault="003C26DB" w:rsidP="00DA4D0E">
            <w:pPr>
              <w:spacing w:before="0" w:after="0"/>
              <w:jc w:val="both"/>
              <w:rPr>
                <w:rFonts w:asciiTheme="minorHAnsi" w:eastAsiaTheme="minorEastAsia" w:hAnsiTheme="minorHAnsi"/>
                <w:b/>
                <w:bCs/>
                <w:sz w:val="18"/>
                <w:szCs w:val="16"/>
                <w:lang w:eastAsia="zh-CN"/>
              </w:rPr>
            </w:pPr>
            <w:r w:rsidRPr="003C26DB">
              <w:rPr>
                <w:rFonts w:asciiTheme="minorHAnsi" w:eastAsiaTheme="minorEastAsia" w:hAnsiTheme="minorHAnsi"/>
                <w:b/>
                <w:bCs/>
                <w:sz w:val="18"/>
                <w:szCs w:val="16"/>
                <w:lang w:eastAsia="zh-CN"/>
              </w:rPr>
              <w:t>BS noise figure</w:t>
            </w:r>
          </w:p>
        </w:tc>
        <w:tc>
          <w:tcPr>
            <w:tcW w:w="5523" w:type="dxa"/>
          </w:tcPr>
          <w:p w14:paraId="1FA6FB3E" w14:textId="0DACA1C2" w:rsidR="003C26DB" w:rsidRPr="00EE67C7" w:rsidRDefault="003C26DB" w:rsidP="003C26DB">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5dB</w:t>
            </w:r>
          </w:p>
        </w:tc>
      </w:tr>
      <w:tr w:rsidR="0020447E" w:rsidRPr="006E1ACC" w14:paraId="21E1D1C9" w14:textId="77777777" w:rsidTr="006E1ACC">
        <w:trPr>
          <w:trHeight w:val="40"/>
        </w:trPr>
        <w:tc>
          <w:tcPr>
            <w:tcW w:w="1341" w:type="dxa"/>
            <w:vMerge w:val="restart"/>
            <w:shd w:val="clear" w:color="auto" w:fill="F2F2F2" w:themeFill="background1" w:themeFillShade="F2"/>
            <w:hideMark/>
          </w:tcPr>
          <w:p w14:paraId="53F7645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and slot configuration</w:t>
            </w:r>
          </w:p>
        </w:tc>
        <w:tc>
          <w:tcPr>
            <w:tcW w:w="2765" w:type="dxa"/>
            <w:shd w:val="clear" w:color="auto" w:fill="F2F2F2" w:themeFill="background1" w:themeFillShade="F2"/>
            <w:hideMark/>
          </w:tcPr>
          <w:p w14:paraId="54D0A3F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slot configuration</w:t>
            </w:r>
          </w:p>
        </w:tc>
        <w:tc>
          <w:tcPr>
            <w:tcW w:w="5523" w:type="dxa"/>
            <w:hideMark/>
          </w:tcPr>
          <w:p w14:paraId="632FE099" w14:textId="3DF038F9"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Alt 2 (higher priority): Legacy TDD: {DDDSU}; SBFD: {XXXXU}Alt 4 (higher priority): Legacy TDD: {DDDSU}; SBFD: {XXXXX}</w:t>
            </w:r>
          </w:p>
        </w:tc>
      </w:tr>
      <w:tr w:rsidR="0020447E" w:rsidRPr="006E1ACC" w14:paraId="736F14C5" w14:textId="77777777" w:rsidTr="006E1ACC">
        <w:trPr>
          <w:trHeight w:val="40"/>
        </w:trPr>
        <w:tc>
          <w:tcPr>
            <w:tcW w:w="1341" w:type="dxa"/>
            <w:vMerge/>
            <w:shd w:val="clear" w:color="auto" w:fill="F2F2F2" w:themeFill="background1" w:themeFillShade="F2"/>
            <w:hideMark/>
          </w:tcPr>
          <w:p w14:paraId="6F39CA95"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71DA9A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configuration</w:t>
            </w:r>
          </w:p>
        </w:tc>
        <w:tc>
          <w:tcPr>
            <w:tcW w:w="5523" w:type="dxa"/>
            <w:hideMark/>
          </w:tcPr>
          <w:p w14:paraId="6802E28E" w14:textId="7C3B94F3"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Option 1 (Baseline): &lt;ND, NU, NG &gt;=&lt;104, 55, 5&gt;</w:t>
            </w:r>
          </w:p>
        </w:tc>
      </w:tr>
      <w:tr w:rsidR="0020447E" w:rsidRPr="006E1ACC" w14:paraId="38EACDE5" w14:textId="77777777" w:rsidTr="006E1ACC">
        <w:trPr>
          <w:trHeight w:val="40"/>
        </w:trPr>
        <w:tc>
          <w:tcPr>
            <w:tcW w:w="1341" w:type="dxa"/>
            <w:vMerge/>
            <w:shd w:val="clear" w:color="auto" w:fill="F2F2F2" w:themeFill="background1" w:themeFillShade="F2"/>
            <w:hideMark/>
          </w:tcPr>
          <w:p w14:paraId="077CD02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49B13F"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Guard symbols</w:t>
            </w:r>
          </w:p>
        </w:tc>
        <w:tc>
          <w:tcPr>
            <w:tcW w:w="5523" w:type="dxa"/>
            <w:hideMark/>
          </w:tcPr>
          <w:p w14:paraId="5DCDB22A" w14:textId="01D187BB" w:rsidR="0020447E" w:rsidRDefault="00621DAF" w:rsidP="00DA4D0E">
            <w:pPr>
              <w:spacing w:before="0" w:after="0"/>
              <w:jc w:val="both"/>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2</w:t>
            </w:r>
            <w:r w:rsidR="0020447E" w:rsidRPr="00EE67C7">
              <w:rPr>
                <w:rFonts w:asciiTheme="minorHAnsi" w:eastAsiaTheme="minorEastAsia" w:hAnsiTheme="minorHAnsi"/>
                <w:i/>
                <w:sz w:val="18"/>
                <w:szCs w:val="16"/>
                <w:lang w:eastAsia="zh-CN"/>
              </w:rPr>
              <w:t xml:space="preserve"> symbols at the last X slot for Alt 2 {XXXXU}</w:t>
            </w:r>
          </w:p>
          <w:p w14:paraId="58219241" w14:textId="5EB4CA22" w:rsidR="0008427E" w:rsidRPr="0008427E" w:rsidRDefault="0008427E" w:rsidP="0008427E">
            <w:pPr>
              <w:spacing w:before="0" w:after="0"/>
              <w:jc w:val="both"/>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0</w:t>
            </w:r>
            <w:r w:rsidRPr="00EE67C7">
              <w:rPr>
                <w:rFonts w:asciiTheme="minorHAnsi" w:eastAsiaTheme="minorEastAsia" w:hAnsiTheme="minorHAnsi"/>
                <w:i/>
                <w:sz w:val="18"/>
                <w:szCs w:val="16"/>
                <w:lang w:eastAsia="zh-CN"/>
              </w:rPr>
              <w:t xml:space="preserve"> symbols at the last X slot for Alt </w:t>
            </w:r>
            <w:r>
              <w:rPr>
                <w:rFonts w:asciiTheme="minorHAnsi" w:eastAsiaTheme="minorEastAsia" w:hAnsiTheme="minorHAnsi"/>
                <w:i/>
                <w:sz w:val="18"/>
                <w:szCs w:val="16"/>
                <w:lang w:eastAsia="zh-CN"/>
              </w:rPr>
              <w:t>4</w:t>
            </w:r>
            <w:r w:rsidRPr="00EE67C7">
              <w:rPr>
                <w:rFonts w:asciiTheme="minorHAnsi" w:eastAsiaTheme="minorEastAsia" w:hAnsiTheme="minorHAnsi"/>
                <w:i/>
                <w:sz w:val="18"/>
                <w:szCs w:val="16"/>
                <w:lang w:eastAsia="zh-CN"/>
              </w:rPr>
              <w:t xml:space="preserve"> {XXXXX}</w:t>
            </w:r>
          </w:p>
        </w:tc>
      </w:tr>
      <w:tr w:rsidR="007D54D4" w:rsidRPr="006E1ACC" w14:paraId="6594036E" w14:textId="77777777" w:rsidTr="006E1ACC">
        <w:trPr>
          <w:trHeight w:val="40"/>
        </w:trPr>
        <w:tc>
          <w:tcPr>
            <w:tcW w:w="1341" w:type="dxa"/>
            <w:vMerge/>
            <w:shd w:val="clear" w:color="auto" w:fill="F2F2F2" w:themeFill="background1" w:themeFillShade="F2"/>
          </w:tcPr>
          <w:p w14:paraId="3A41B123" w14:textId="77777777" w:rsidR="007D54D4" w:rsidRPr="006E1ACC" w:rsidRDefault="007D54D4"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05356841" w14:textId="4FC5DC48" w:rsidR="007D54D4" w:rsidRPr="006E1ACC" w:rsidRDefault="007D54D4"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UL/DL resource percentage per TDD period</w:t>
            </w:r>
            <w:r>
              <w:rPr>
                <w:rFonts w:asciiTheme="minorHAnsi" w:eastAsiaTheme="minorEastAsia" w:hAnsiTheme="minorHAnsi"/>
                <w:b/>
                <w:bCs/>
                <w:sz w:val="18"/>
                <w:szCs w:val="16"/>
                <w:lang w:eastAsia="zh-CN"/>
              </w:rPr>
              <w:t xml:space="preserve"> </w:t>
            </w:r>
            <w:r w:rsidRPr="007D54D4">
              <w:rPr>
                <w:rFonts w:asciiTheme="minorHAnsi" w:eastAsiaTheme="minorEastAsia" w:hAnsiTheme="minorHAnsi"/>
                <w:b/>
                <w:bCs/>
                <w:sz w:val="18"/>
                <w:szCs w:val="16"/>
                <w:lang w:eastAsia="zh-CN"/>
              </w:rPr>
              <w:t>for legacy TDD</w:t>
            </w:r>
          </w:p>
        </w:tc>
        <w:tc>
          <w:tcPr>
            <w:tcW w:w="5523" w:type="dxa"/>
          </w:tcPr>
          <w:p w14:paraId="6CED459A" w14:textId="7CE29698" w:rsidR="007D54D4" w:rsidRDefault="007D54D4" w:rsidP="00DA4D0E">
            <w:pPr>
              <w:spacing w:before="0" w:after="0"/>
              <w:jc w:val="both"/>
              <w:rPr>
                <w:rFonts w:asciiTheme="minorHAnsi" w:eastAsiaTheme="minorEastAsia" w:hAnsiTheme="minorHAnsi"/>
                <w:i/>
                <w:sz w:val="18"/>
                <w:szCs w:val="16"/>
                <w:lang w:eastAsia="zh-CN"/>
              </w:rPr>
            </w:pPr>
            <w:r w:rsidRPr="00EE67C7">
              <w:rPr>
                <w:rFonts w:asciiTheme="minorHAnsi" w:hAnsiTheme="minorHAnsi"/>
                <w:i/>
                <w:sz w:val="18"/>
                <w:szCs w:val="16"/>
                <w:lang w:eastAsia="zh-CN"/>
              </w:rPr>
              <w:t>DL: 77.1</w:t>
            </w:r>
            <w:r>
              <w:rPr>
                <w:rFonts w:asciiTheme="minorHAnsi" w:hAnsiTheme="minorHAnsi"/>
                <w:i/>
                <w:sz w:val="18"/>
                <w:szCs w:val="16"/>
                <w:lang w:eastAsia="zh-CN"/>
              </w:rPr>
              <w:t>4</w:t>
            </w:r>
            <w:r w:rsidRPr="00EE67C7">
              <w:rPr>
                <w:rFonts w:asciiTheme="minorHAnsi" w:hAnsiTheme="minorHAnsi"/>
                <w:i/>
                <w:sz w:val="18"/>
                <w:szCs w:val="16"/>
                <w:lang w:eastAsia="zh-CN"/>
              </w:rPr>
              <w:t>%, UL: 20</w:t>
            </w:r>
            <w:r>
              <w:rPr>
                <w:rFonts w:asciiTheme="minorHAnsi" w:hAnsiTheme="minorHAnsi"/>
                <w:i/>
                <w:sz w:val="18"/>
                <w:szCs w:val="16"/>
                <w:lang w:eastAsia="zh-CN"/>
              </w:rPr>
              <w:t>.00</w:t>
            </w:r>
            <w:r w:rsidRPr="00EE67C7">
              <w:rPr>
                <w:rFonts w:asciiTheme="minorHAnsi" w:hAnsiTheme="minorHAnsi"/>
                <w:i/>
                <w:sz w:val="18"/>
                <w:szCs w:val="16"/>
                <w:lang w:eastAsia="zh-CN"/>
              </w:rPr>
              <w:t>%</w:t>
            </w:r>
          </w:p>
        </w:tc>
      </w:tr>
      <w:tr w:rsidR="0020447E" w:rsidRPr="006E1ACC" w14:paraId="320E9626" w14:textId="77777777" w:rsidTr="006E1ACC">
        <w:trPr>
          <w:trHeight w:val="40"/>
        </w:trPr>
        <w:tc>
          <w:tcPr>
            <w:tcW w:w="1341" w:type="dxa"/>
            <w:vMerge/>
            <w:shd w:val="clear" w:color="auto" w:fill="F2F2F2" w:themeFill="background1" w:themeFillShade="F2"/>
            <w:hideMark/>
          </w:tcPr>
          <w:p w14:paraId="22E9A36F"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82F999C" w14:textId="4777FCD5" w:rsidR="0020447E" w:rsidRPr="006E1ACC" w:rsidRDefault="0020447E" w:rsidP="00DA4D0E">
            <w:pPr>
              <w:spacing w:before="0" w:after="0"/>
              <w:jc w:val="both"/>
              <w:rPr>
                <w:rFonts w:asciiTheme="minorHAnsi" w:eastAsiaTheme="minorEastAsia" w:hAnsiTheme="minorHAnsi"/>
                <w:b/>
                <w:bCs/>
                <w:sz w:val="18"/>
                <w:szCs w:val="16"/>
                <w:lang w:eastAsia="zh-CN"/>
              </w:rPr>
            </w:pPr>
            <w:bookmarkStart w:id="8" w:name="_Hlk131708844"/>
            <w:r w:rsidRPr="006E1ACC">
              <w:rPr>
                <w:rFonts w:asciiTheme="minorHAnsi" w:eastAsiaTheme="minorEastAsia" w:hAnsiTheme="minorHAnsi"/>
                <w:b/>
                <w:bCs/>
                <w:sz w:val="18"/>
                <w:szCs w:val="16"/>
                <w:lang w:eastAsia="zh-CN"/>
              </w:rPr>
              <w:t xml:space="preserve">UL/DL </w:t>
            </w:r>
            <w:bookmarkStart w:id="9" w:name="_Hlk131708631"/>
            <w:r w:rsidRPr="006E1ACC">
              <w:rPr>
                <w:rFonts w:asciiTheme="minorHAnsi" w:eastAsiaTheme="minorEastAsia" w:hAnsiTheme="minorHAnsi"/>
                <w:b/>
                <w:bCs/>
                <w:sz w:val="18"/>
                <w:szCs w:val="16"/>
                <w:lang w:eastAsia="zh-CN"/>
              </w:rPr>
              <w:t>resource percentage per TDD period</w:t>
            </w:r>
            <w:bookmarkEnd w:id="8"/>
            <w:bookmarkEnd w:id="9"/>
            <w:r w:rsidR="007D54D4">
              <w:rPr>
                <w:rFonts w:asciiTheme="minorHAnsi" w:eastAsiaTheme="minorEastAsia" w:hAnsiTheme="minorHAnsi"/>
                <w:b/>
                <w:bCs/>
                <w:sz w:val="18"/>
                <w:szCs w:val="16"/>
                <w:lang w:eastAsia="zh-CN"/>
              </w:rPr>
              <w:t xml:space="preserve"> </w:t>
            </w:r>
            <w:r w:rsidR="007D54D4" w:rsidRPr="007D54D4">
              <w:rPr>
                <w:rFonts w:asciiTheme="minorHAnsi" w:eastAsiaTheme="minorEastAsia" w:hAnsiTheme="minorHAnsi"/>
                <w:b/>
                <w:bCs/>
                <w:sz w:val="18"/>
                <w:szCs w:val="16"/>
                <w:lang w:eastAsia="zh-CN"/>
              </w:rPr>
              <w:t>for SBFD</w:t>
            </w:r>
          </w:p>
        </w:tc>
        <w:tc>
          <w:tcPr>
            <w:tcW w:w="5523" w:type="dxa"/>
            <w:hideMark/>
          </w:tcPr>
          <w:p w14:paraId="1F31C351" w14:textId="0F021F98" w:rsidR="0020447E" w:rsidRPr="00EE67C7" w:rsidRDefault="0020447E" w:rsidP="00DA4D0E">
            <w:pPr>
              <w:spacing w:before="0" w:after="0"/>
              <w:jc w:val="both"/>
              <w:rPr>
                <w:rFonts w:asciiTheme="minorHAnsi" w:hAnsiTheme="minorHAnsi"/>
                <w:i/>
                <w:sz w:val="18"/>
                <w:szCs w:val="16"/>
                <w:lang w:eastAsia="zh-CN"/>
              </w:rPr>
            </w:pPr>
            <w:r w:rsidRPr="00EE67C7">
              <w:rPr>
                <w:rFonts w:asciiTheme="minorHAnsi" w:eastAsiaTheme="minorEastAsia" w:hAnsiTheme="minorHAnsi"/>
                <w:i/>
                <w:sz w:val="18"/>
                <w:szCs w:val="16"/>
                <w:lang w:eastAsia="zh-CN"/>
              </w:rPr>
              <w:t xml:space="preserve">Alt 2 {XXXXU} with 2 guard symbols: </w:t>
            </w:r>
            <w:r w:rsidRPr="00EE67C7">
              <w:rPr>
                <w:rFonts w:asciiTheme="minorHAnsi" w:hAnsiTheme="minorHAnsi"/>
                <w:i/>
                <w:sz w:val="18"/>
                <w:szCs w:val="16"/>
                <w:lang w:eastAsia="zh-CN"/>
              </w:rPr>
              <w:t>DL: 58.8</w:t>
            </w:r>
            <w:r w:rsidR="00D13114">
              <w:rPr>
                <w:rFonts w:asciiTheme="minorHAnsi" w:hAnsiTheme="minorHAnsi"/>
                <w:i/>
                <w:sz w:val="18"/>
                <w:szCs w:val="16"/>
                <w:lang w:eastAsia="zh-CN"/>
              </w:rPr>
              <w:t>0</w:t>
            </w:r>
            <w:r w:rsidRPr="00EE67C7">
              <w:rPr>
                <w:rFonts w:asciiTheme="minorHAnsi" w:hAnsiTheme="minorHAnsi"/>
                <w:i/>
                <w:sz w:val="18"/>
                <w:szCs w:val="16"/>
                <w:lang w:eastAsia="zh-CN"/>
              </w:rPr>
              <w:t>%, UL: 35.5</w:t>
            </w:r>
            <w:r w:rsidR="00D13114">
              <w:rPr>
                <w:rFonts w:asciiTheme="minorHAnsi" w:hAnsiTheme="minorHAnsi"/>
                <w:i/>
                <w:sz w:val="18"/>
                <w:szCs w:val="16"/>
                <w:lang w:eastAsia="zh-CN"/>
              </w:rPr>
              <w:t>0</w:t>
            </w:r>
            <w:r w:rsidRPr="00EE67C7">
              <w:rPr>
                <w:rFonts w:asciiTheme="minorHAnsi" w:hAnsiTheme="minorHAnsi"/>
                <w:i/>
                <w:sz w:val="18"/>
                <w:szCs w:val="16"/>
                <w:lang w:eastAsia="zh-CN"/>
              </w:rPr>
              <w:t>%</w:t>
            </w:r>
          </w:p>
          <w:p w14:paraId="5524F007" w14:textId="1F0BBBBA" w:rsidR="0020447E" w:rsidRPr="00EE67C7" w:rsidRDefault="0020447E" w:rsidP="005E11A7">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Alt 4 {XXXXX}: </w:t>
            </w:r>
            <w:r w:rsidRPr="00EE67C7">
              <w:rPr>
                <w:rFonts w:asciiTheme="minorHAnsi" w:hAnsiTheme="minorHAnsi"/>
                <w:i/>
                <w:sz w:val="18"/>
                <w:szCs w:val="16"/>
                <w:lang w:eastAsia="zh-CN"/>
              </w:rPr>
              <w:t>DL: 76.2</w:t>
            </w:r>
            <w:r w:rsidR="00D13114">
              <w:rPr>
                <w:rFonts w:asciiTheme="minorHAnsi" w:hAnsiTheme="minorHAnsi"/>
                <w:i/>
                <w:sz w:val="18"/>
                <w:szCs w:val="16"/>
                <w:lang w:eastAsia="zh-CN"/>
              </w:rPr>
              <w:t>0</w:t>
            </w:r>
            <w:r w:rsidRPr="00EE67C7">
              <w:rPr>
                <w:rFonts w:asciiTheme="minorHAnsi" w:hAnsiTheme="minorHAnsi"/>
                <w:i/>
                <w:sz w:val="18"/>
                <w:szCs w:val="16"/>
                <w:lang w:eastAsia="zh-CN"/>
              </w:rPr>
              <w:t>%, UL: 20.1</w:t>
            </w:r>
            <w:r w:rsidR="00D13114">
              <w:rPr>
                <w:rFonts w:asciiTheme="minorHAnsi" w:hAnsiTheme="minorHAnsi"/>
                <w:i/>
                <w:sz w:val="18"/>
                <w:szCs w:val="16"/>
                <w:lang w:eastAsia="zh-CN"/>
              </w:rPr>
              <w:t>0</w:t>
            </w:r>
            <w:r w:rsidRPr="00EE67C7">
              <w:rPr>
                <w:rFonts w:asciiTheme="minorHAnsi" w:hAnsiTheme="minorHAnsi"/>
                <w:i/>
                <w:sz w:val="18"/>
                <w:szCs w:val="16"/>
                <w:lang w:eastAsia="zh-CN"/>
              </w:rPr>
              <w:t xml:space="preserve">% </w:t>
            </w:r>
          </w:p>
        </w:tc>
      </w:tr>
      <w:tr w:rsidR="0020447E" w:rsidRPr="006E1ACC" w14:paraId="14DC1241" w14:textId="77777777" w:rsidTr="006E1ACC">
        <w:trPr>
          <w:trHeight w:val="40"/>
        </w:trPr>
        <w:tc>
          <w:tcPr>
            <w:tcW w:w="1341" w:type="dxa"/>
            <w:vMerge w:val="restart"/>
            <w:shd w:val="clear" w:color="auto" w:fill="F2F2F2" w:themeFill="background1" w:themeFillShade="F2"/>
            <w:hideMark/>
          </w:tcPr>
          <w:p w14:paraId="29F8AF66"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&amp; antenna configuration</w:t>
            </w:r>
          </w:p>
        </w:tc>
        <w:tc>
          <w:tcPr>
            <w:tcW w:w="2765" w:type="dxa"/>
            <w:shd w:val="clear" w:color="auto" w:fill="F2F2F2" w:themeFill="background1" w:themeFillShade="F2"/>
            <w:hideMark/>
          </w:tcPr>
          <w:p w14:paraId="446DAA8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for SBFD</w:t>
            </w:r>
          </w:p>
        </w:tc>
        <w:tc>
          <w:tcPr>
            <w:tcW w:w="5523" w:type="dxa"/>
            <w:hideMark/>
          </w:tcPr>
          <w:p w14:paraId="3E32F785" w14:textId="2B39F1D6"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Power boosting is not assumed for SBFD symbols compared to DL-only symbols (as in legacy systems)</w:t>
            </w:r>
          </w:p>
        </w:tc>
      </w:tr>
      <w:tr w:rsidR="0020447E" w:rsidRPr="006E1ACC" w14:paraId="08F7F02D" w14:textId="77777777" w:rsidTr="006E1ACC">
        <w:trPr>
          <w:trHeight w:val="88"/>
        </w:trPr>
        <w:tc>
          <w:tcPr>
            <w:tcW w:w="1341" w:type="dxa"/>
            <w:vMerge/>
            <w:shd w:val="clear" w:color="auto" w:fill="F2F2F2" w:themeFill="background1" w:themeFillShade="F2"/>
            <w:hideMark/>
          </w:tcPr>
          <w:p w14:paraId="59B5119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26FCC3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legacy TDD</w:t>
            </w:r>
          </w:p>
        </w:tc>
        <w:tc>
          <w:tcPr>
            <w:tcW w:w="5523" w:type="dxa"/>
            <w:hideMark/>
          </w:tcPr>
          <w:p w14:paraId="65FAC421" w14:textId="69CF094B"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(M,N,P,Mg,Ng;Mp,Np)  = (4,4,2,1,1; 4,4) , (dH,dV) = (0.5, 0.5)λ,  +45°/-45° polarization</w:t>
            </w:r>
          </w:p>
        </w:tc>
      </w:tr>
      <w:tr w:rsidR="0020447E" w:rsidRPr="006E1ACC" w14:paraId="30633588" w14:textId="77777777" w:rsidTr="006E1ACC">
        <w:trPr>
          <w:trHeight w:val="40"/>
        </w:trPr>
        <w:tc>
          <w:tcPr>
            <w:tcW w:w="1341" w:type="dxa"/>
            <w:vMerge/>
            <w:shd w:val="clear" w:color="auto" w:fill="F2F2F2" w:themeFill="background1" w:themeFillShade="F2"/>
            <w:hideMark/>
          </w:tcPr>
          <w:p w14:paraId="2AC5B53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DC66BD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SBFD</w:t>
            </w:r>
          </w:p>
        </w:tc>
        <w:tc>
          <w:tcPr>
            <w:tcW w:w="5523" w:type="dxa"/>
            <w:hideMark/>
          </w:tcPr>
          <w:p w14:paraId="40238439" w14:textId="2BA96CFE"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Twice area&amp;same TxRUs (higher priority): SBFD antenna configuration Option 2 </w:t>
            </w:r>
          </w:p>
        </w:tc>
      </w:tr>
      <w:tr w:rsidR="0020447E" w:rsidRPr="006E1ACC" w14:paraId="7D647FFB" w14:textId="77777777" w:rsidTr="006E1ACC">
        <w:trPr>
          <w:trHeight w:val="40"/>
        </w:trPr>
        <w:tc>
          <w:tcPr>
            <w:tcW w:w="1341" w:type="dxa"/>
            <w:vMerge/>
            <w:shd w:val="clear" w:color="auto" w:fill="F2F2F2" w:themeFill="background1" w:themeFillShade="F2"/>
            <w:hideMark/>
          </w:tcPr>
          <w:p w14:paraId="69096A1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938ADD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radiation pattern</w:t>
            </w:r>
          </w:p>
        </w:tc>
        <w:tc>
          <w:tcPr>
            <w:tcW w:w="5523" w:type="dxa"/>
            <w:hideMark/>
          </w:tcPr>
          <w:p w14:paraId="7E7283CB" w14:textId="2E181849"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(Baseline): the ceiling-mount antenna pattern in Table 10 in Report ITU-R M.2412 </w:t>
            </w:r>
          </w:p>
        </w:tc>
      </w:tr>
      <w:tr w:rsidR="0020447E" w:rsidRPr="006E1ACC" w14:paraId="5818429B" w14:textId="77777777" w:rsidTr="006E1ACC">
        <w:trPr>
          <w:trHeight w:val="40"/>
        </w:trPr>
        <w:tc>
          <w:tcPr>
            <w:tcW w:w="1341" w:type="dxa"/>
            <w:vMerge/>
            <w:shd w:val="clear" w:color="auto" w:fill="F2F2F2" w:themeFill="background1" w:themeFillShade="F2"/>
            <w:hideMark/>
          </w:tcPr>
          <w:p w14:paraId="138EBFB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65D88F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antenna configuration</w:t>
            </w:r>
          </w:p>
        </w:tc>
        <w:tc>
          <w:tcPr>
            <w:tcW w:w="5523" w:type="dxa"/>
            <w:hideMark/>
          </w:tcPr>
          <w:p w14:paraId="2D5BB855" w14:textId="6CDC3C3F" w:rsidR="0020447E" w:rsidRPr="00EE67C7" w:rsidRDefault="00316006" w:rsidP="00DA4D0E">
            <w:pPr>
              <w:spacing w:before="0" w:after="0"/>
              <w:jc w:val="both"/>
              <w:rPr>
                <w:rFonts w:asciiTheme="minorHAnsi" w:eastAsiaTheme="minorEastAsia" w:hAnsiTheme="minorHAnsi"/>
                <w:i/>
                <w:sz w:val="18"/>
                <w:szCs w:val="16"/>
                <w:lang w:eastAsia="zh-CN"/>
              </w:rPr>
            </w:pPr>
            <w:r w:rsidRPr="00316006">
              <w:rPr>
                <w:rFonts w:asciiTheme="minorHAnsi" w:eastAsiaTheme="minorEastAsia" w:hAnsiTheme="minorHAnsi"/>
                <w:i/>
                <w:color w:val="0070C0"/>
                <w:sz w:val="18"/>
                <w:szCs w:val="16"/>
                <w:lang w:eastAsia="zh-CN"/>
              </w:rPr>
              <w:t>4Tx/Rx: (M,N,P,Mg,Ng;Mp,Np) = (1,2,2,1,1;1,2), (dH,dV) = (N/A, N/A)λ, 0°,90° polarization</w:t>
            </w:r>
          </w:p>
        </w:tc>
      </w:tr>
      <w:tr w:rsidR="0020447E" w:rsidRPr="006E1ACC" w14:paraId="048DA856" w14:textId="77777777" w:rsidTr="006E1ACC">
        <w:trPr>
          <w:trHeight w:val="40"/>
        </w:trPr>
        <w:tc>
          <w:tcPr>
            <w:tcW w:w="1341" w:type="dxa"/>
            <w:vMerge w:val="restart"/>
            <w:shd w:val="clear" w:color="auto" w:fill="F2F2F2" w:themeFill="background1" w:themeFillShade="F2"/>
            <w:hideMark/>
          </w:tcPr>
          <w:p w14:paraId="35C0193D"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Traffic Model</w:t>
            </w:r>
          </w:p>
        </w:tc>
        <w:tc>
          <w:tcPr>
            <w:tcW w:w="2765" w:type="dxa"/>
            <w:shd w:val="clear" w:color="auto" w:fill="F2F2F2" w:themeFill="background1" w:themeFillShade="F2"/>
            <w:hideMark/>
          </w:tcPr>
          <w:p w14:paraId="2595065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assignment for the same UE</w:t>
            </w:r>
          </w:p>
        </w:tc>
        <w:tc>
          <w:tcPr>
            <w:tcW w:w="5523" w:type="dxa"/>
            <w:hideMark/>
          </w:tcPr>
          <w:p w14:paraId="67C715B4" w14:textId="77777777" w:rsidR="00921E3F" w:rsidRDefault="00921E3F" w:rsidP="00715E65">
            <w:pPr>
              <w:spacing w:before="0" w:after="0"/>
              <w:jc w:val="both"/>
              <w:rPr>
                <w:rFonts w:asciiTheme="minorHAnsi" w:eastAsiaTheme="minorEastAsia" w:hAnsiTheme="minorHAnsi"/>
                <w:i/>
                <w:sz w:val="18"/>
                <w:szCs w:val="16"/>
                <w:lang w:eastAsia="zh-CN"/>
              </w:rPr>
            </w:pPr>
            <w:r w:rsidRPr="00921E3F">
              <w:rPr>
                <w:rFonts w:asciiTheme="minorHAnsi" w:eastAsiaTheme="minorEastAsia" w:hAnsiTheme="minorHAnsi"/>
                <w:i/>
                <w:sz w:val="18"/>
                <w:szCs w:val="16"/>
                <w:lang w:eastAsia="zh-CN"/>
              </w:rPr>
              <w:t xml:space="preserve">Option 1: Each UE is either assigned UL traffic or DL traffic. </w:t>
            </w:r>
          </w:p>
          <w:p w14:paraId="6120EE87" w14:textId="5868D4C1" w:rsidR="00C130B2" w:rsidRPr="00C130B2" w:rsidRDefault="00E42DDB" w:rsidP="00715E65">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Option 2: Each UE is assigned both UL traffic and DL traffic.</w:t>
            </w:r>
          </w:p>
        </w:tc>
      </w:tr>
      <w:tr w:rsidR="0020447E" w:rsidRPr="006E1ACC" w14:paraId="5E800397" w14:textId="77777777" w:rsidTr="006E1ACC">
        <w:trPr>
          <w:trHeight w:val="40"/>
        </w:trPr>
        <w:tc>
          <w:tcPr>
            <w:tcW w:w="1341" w:type="dxa"/>
            <w:vMerge/>
            <w:shd w:val="clear" w:color="auto" w:fill="F2F2F2" w:themeFill="background1" w:themeFillShade="F2"/>
            <w:hideMark/>
          </w:tcPr>
          <w:p w14:paraId="497FA456"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0D060D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FTP packet size</w:t>
            </w:r>
          </w:p>
        </w:tc>
        <w:tc>
          <w:tcPr>
            <w:tcW w:w="5523" w:type="dxa"/>
            <w:hideMark/>
          </w:tcPr>
          <w:p w14:paraId="2A2BDEC3" w14:textId="13381456" w:rsidR="0020447E" w:rsidRDefault="00E42DDB" w:rsidP="00DA4D0E">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 xml:space="preserve">Option </w:t>
            </w:r>
            <w:r>
              <w:rPr>
                <w:rFonts w:asciiTheme="minorHAnsi" w:eastAsiaTheme="minorEastAsia" w:hAnsiTheme="minorHAnsi"/>
                <w:i/>
                <w:sz w:val="18"/>
                <w:szCs w:val="16"/>
                <w:lang w:eastAsia="zh-CN"/>
              </w:rPr>
              <w:t>1</w:t>
            </w:r>
            <w:r w:rsidRPr="00EE67C7">
              <w:rPr>
                <w:rFonts w:asciiTheme="minorHAnsi" w:eastAsiaTheme="minorEastAsia" w:hAnsiTheme="minorHAnsi"/>
                <w:i/>
                <w:sz w:val="18"/>
                <w:szCs w:val="16"/>
                <w:lang w:eastAsia="zh-CN"/>
              </w:rPr>
              <w:t xml:space="preserve"> </w:t>
            </w:r>
            <w:r w:rsidR="0020447E" w:rsidRPr="00EE67C7">
              <w:rPr>
                <w:rFonts w:asciiTheme="minorHAnsi" w:eastAsiaTheme="minorEastAsia" w:hAnsiTheme="minorHAnsi"/>
                <w:i/>
                <w:sz w:val="18"/>
                <w:szCs w:val="16"/>
                <w:lang w:eastAsia="zh-CN"/>
              </w:rPr>
              <w:t xml:space="preserve">(higher priority): </w:t>
            </w:r>
            <w:r w:rsidR="00C57B73" w:rsidRPr="00C57B73">
              <w:rPr>
                <w:rFonts w:asciiTheme="minorHAnsi" w:eastAsiaTheme="minorEastAsia" w:hAnsiTheme="minorHAnsi"/>
                <w:i/>
                <w:sz w:val="18"/>
                <w:szCs w:val="16"/>
                <w:lang w:eastAsia="zh-CN"/>
              </w:rPr>
              <w:t>4Kbytes for DL and 1Kbyte for UL</w:t>
            </w:r>
          </w:p>
          <w:p w14:paraId="151F0925" w14:textId="0167B5C4" w:rsidR="00E42DDB" w:rsidRPr="00EE67C7" w:rsidRDefault="00E42DDB" w:rsidP="00DA4D0E">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Option 2 (higher priority): 0.5Mbyte for DL and 0.125 Mbytes for UL</w:t>
            </w:r>
          </w:p>
        </w:tc>
      </w:tr>
      <w:tr w:rsidR="0020447E" w:rsidRPr="006E1ACC" w14:paraId="2CF8FC2D" w14:textId="77777777" w:rsidTr="006E1ACC">
        <w:trPr>
          <w:trHeight w:val="40"/>
        </w:trPr>
        <w:tc>
          <w:tcPr>
            <w:tcW w:w="1341" w:type="dxa"/>
            <w:vMerge/>
            <w:shd w:val="clear" w:color="auto" w:fill="F2F2F2" w:themeFill="background1" w:themeFillShade="F2"/>
            <w:hideMark/>
          </w:tcPr>
          <w:p w14:paraId="70169F5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EEB53CD"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load for legacy TDD</w:t>
            </w:r>
          </w:p>
        </w:tc>
        <w:tc>
          <w:tcPr>
            <w:tcW w:w="5523" w:type="dxa"/>
            <w:hideMark/>
          </w:tcPr>
          <w:p w14:paraId="14FAA3BC" w14:textId="45B9F474"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{DL:UL}={Low, Low} / {Medium, Medium} / {High, High}</w:t>
            </w:r>
          </w:p>
        </w:tc>
      </w:tr>
      <w:tr w:rsidR="0020447E" w:rsidRPr="006E1ACC" w14:paraId="7EB23E5A" w14:textId="77777777" w:rsidTr="006E1ACC">
        <w:trPr>
          <w:trHeight w:val="40"/>
        </w:trPr>
        <w:tc>
          <w:tcPr>
            <w:tcW w:w="1341" w:type="dxa"/>
            <w:vMerge w:val="restart"/>
            <w:shd w:val="clear" w:color="auto" w:fill="F2F2F2" w:themeFill="background1" w:themeFillShade="F2"/>
            <w:hideMark/>
          </w:tcPr>
          <w:p w14:paraId="66EF1FD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model</w:t>
            </w:r>
          </w:p>
        </w:tc>
        <w:tc>
          <w:tcPr>
            <w:tcW w:w="2765" w:type="dxa"/>
            <w:shd w:val="clear" w:color="auto" w:fill="F2F2F2" w:themeFill="background1" w:themeFillShade="F2"/>
            <w:hideMark/>
          </w:tcPr>
          <w:p w14:paraId="7EA55E9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gNB-gNB</w:t>
            </w:r>
          </w:p>
        </w:tc>
        <w:tc>
          <w:tcPr>
            <w:tcW w:w="5523" w:type="dxa"/>
            <w:hideMark/>
          </w:tcPr>
          <w:p w14:paraId="292B68E8" w14:textId="2F3387BE"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(higher priority): Both Large scale fading and small scale fading</w:t>
            </w:r>
          </w:p>
        </w:tc>
      </w:tr>
      <w:tr w:rsidR="0020447E" w:rsidRPr="006E1ACC" w14:paraId="2AEC7C20" w14:textId="77777777" w:rsidTr="006E1ACC">
        <w:trPr>
          <w:trHeight w:val="40"/>
        </w:trPr>
        <w:tc>
          <w:tcPr>
            <w:tcW w:w="1341" w:type="dxa"/>
            <w:vMerge/>
            <w:shd w:val="clear" w:color="auto" w:fill="F2F2F2" w:themeFill="background1" w:themeFillShade="F2"/>
            <w:hideMark/>
          </w:tcPr>
          <w:p w14:paraId="170EF6C3"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41D63C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w:t>
            </w:r>
          </w:p>
        </w:tc>
        <w:tc>
          <w:tcPr>
            <w:tcW w:w="5523" w:type="dxa"/>
            <w:hideMark/>
          </w:tcPr>
          <w:p w14:paraId="668A2B20" w14:textId="5D6CBA4A"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Large scale fading only</w:t>
            </w:r>
          </w:p>
        </w:tc>
      </w:tr>
      <w:tr w:rsidR="0020447E" w:rsidRPr="006E1ACC" w14:paraId="6BB50CA0" w14:textId="77777777" w:rsidTr="006E1ACC">
        <w:trPr>
          <w:trHeight w:val="40"/>
        </w:trPr>
        <w:tc>
          <w:tcPr>
            <w:tcW w:w="1341" w:type="dxa"/>
            <w:vMerge/>
            <w:shd w:val="clear" w:color="auto" w:fill="F2F2F2" w:themeFill="background1" w:themeFillShade="F2"/>
            <w:hideMark/>
          </w:tcPr>
          <w:p w14:paraId="4D629B49"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EC1A2E"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 details</w:t>
            </w:r>
          </w:p>
        </w:tc>
        <w:tc>
          <w:tcPr>
            <w:tcW w:w="5523" w:type="dxa"/>
            <w:hideMark/>
          </w:tcPr>
          <w:p w14:paraId="2EB54EAC" w14:textId="66EB5C36"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TR 38.901</w:t>
            </w:r>
          </w:p>
        </w:tc>
      </w:tr>
      <w:tr w:rsidR="0020447E" w:rsidRPr="006E1ACC" w14:paraId="5CD35EA1" w14:textId="77777777" w:rsidTr="006E1ACC">
        <w:trPr>
          <w:trHeight w:val="40"/>
        </w:trPr>
        <w:tc>
          <w:tcPr>
            <w:tcW w:w="1341" w:type="dxa"/>
            <w:vMerge w:val="restart"/>
            <w:shd w:val="clear" w:color="auto" w:fill="F2F2F2" w:themeFill="background1" w:themeFillShade="F2"/>
            <w:hideMark/>
          </w:tcPr>
          <w:p w14:paraId="1BB247F2"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Others</w:t>
            </w:r>
          </w:p>
        </w:tc>
        <w:tc>
          <w:tcPr>
            <w:tcW w:w="2765" w:type="dxa"/>
            <w:shd w:val="clear" w:color="auto" w:fill="F2F2F2" w:themeFill="background1" w:themeFillShade="F2"/>
            <w:hideMark/>
          </w:tcPr>
          <w:p w14:paraId="217EBF18"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Open loop power control parameters</w:t>
            </w:r>
          </w:p>
        </w:tc>
        <w:tc>
          <w:tcPr>
            <w:tcW w:w="5523" w:type="dxa"/>
            <w:hideMark/>
          </w:tcPr>
          <w:p w14:paraId="1675CDB1" w14:textId="6E3D7BCD"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P0= -60 dBm, alpha = 0.6 </w:t>
            </w:r>
          </w:p>
        </w:tc>
      </w:tr>
      <w:tr w:rsidR="0020447E" w:rsidRPr="006E1ACC" w14:paraId="7393E635" w14:textId="77777777" w:rsidTr="006E1ACC">
        <w:trPr>
          <w:trHeight w:val="40"/>
        </w:trPr>
        <w:tc>
          <w:tcPr>
            <w:tcW w:w="1341" w:type="dxa"/>
            <w:vMerge/>
            <w:shd w:val="clear" w:color="auto" w:fill="F2F2F2" w:themeFill="background1" w:themeFillShade="F2"/>
            <w:hideMark/>
          </w:tcPr>
          <w:p w14:paraId="33E23A1B"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8DBDBB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receiver</w:t>
            </w:r>
          </w:p>
        </w:tc>
        <w:tc>
          <w:tcPr>
            <w:tcW w:w="5523" w:type="dxa"/>
            <w:hideMark/>
          </w:tcPr>
          <w:p w14:paraId="75883D36" w14:textId="299038E1"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MMSE-IRC</w:t>
            </w:r>
          </w:p>
        </w:tc>
      </w:tr>
      <w:tr w:rsidR="0020447E" w:rsidRPr="006E1ACC" w14:paraId="534961A3" w14:textId="77777777" w:rsidTr="006E1ACC">
        <w:trPr>
          <w:trHeight w:val="40"/>
        </w:trPr>
        <w:tc>
          <w:tcPr>
            <w:tcW w:w="1341" w:type="dxa"/>
            <w:vMerge/>
            <w:shd w:val="clear" w:color="auto" w:fill="F2F2F2" w:themeFill="background1" w:themeFillShade="F2"/>
            <w:hideMark/>
          </w:tcPr>
          <w:p w14:paraId="0BF37A97"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6B2A5BC"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estimation</w:t>
            </w:r>
          </w:p>
        </w:tc>
        <w:tc>
          <w:tcPr>
            <w:tcW w:w="5523" w:type="dxa"/>
            <w:hideMark/>
          </w:tcPr>
          <w:p w14:paraId="5E8CDD95" w14:textId="44678FA2"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Ideal </w:t>
            </w:r>
          </w:p>
        </w:tc>
      </w:tr>
      <w:tr w:rsidR="0020447E" w:rsidRPr="006E1ACC" w14:paraId="4C65C95E" w14:textId="77777777" w:rsidTr="006E1ACC">
        <w:trPr>
          <w:trHeight w:val="40"/>
        </w:trPr>
        <w:tc>
          <w:tcPr>
            <w:tcW w:w="1341" w:type="dxa"/>
            <w:vMerge/>
            <w:shd w:val="clear" w:color="auto" w:fill="F2F2F2" w:themeFill="background1" w:themeFillShade="F2"/>
            <w:hideMark/>
          </w:tcPr>
          <w:p w14:paraId="41339224"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27A4671" w14:textId="77777777" w:rsidR="0020447E" w:rsidRPr="006E1ACC" w:rsidRDefault="0020447E" w:rsidP="00DA4D0E">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Transmission scheme</w:t>
            </w:r>
          </w:p>
        </w:tc>
        <w:tc>
          <w:tcPr>
            <w:tcW w:w="5523" w:type="dxa"/>
            <w:hideMark/>
          </w:tcPr>
          <w:p w14:paraId="57ED554F" w14:textId="08CCE4B5" w:rsidR="0020447E" w:rsidRPr="00EE67C7" w:rsidRDefault="0020447E" w:rsidP="00DA4D0E">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SU-MIMO for both UL and DL</w:t>
            </w:r>
          </w:p>
        </w:tc>
      </w:tr>
    </w:tbl>
    <w:p w14:paraId="73927F5B" w14:textId="05EA35BD" w:rsidR="00712AB0" w:rsidRDefault="0095139B" w:rsidP="00712AB0">
      <w:pPr>
        <w:pStyle w:val="4"/>
        <w:rPr>
          <w:sz w:val="26"/>
          <w:szCs w:val="26"/>
        </w:rPr>
      </w:pPr>
      <w:r>
        <w:rPr>
          <w:sz w:val="26"/>
          <w:szCs w:val="26"/>
        </w:rPr>
        <w:t xml:space="preserve">Performance </w:t>
      </w:r>
      <w:r w:rsidR="00011030">
        <w:rPr>
          <w:sz w:val="26"/>
          <w:szCs w:val="26"/>
        </w:rPr>
        <w:t>e</w:t>
      </w:r>
      <w:r w:rsidR="00712AB0">
        <w:rPr>
          <w:sz w:val="26"/>
          <w:szCs w:val="26"/>
        </w:rPr>
        <w:t xml:space="preserve">valuation </w:t>
      </w:r>
      <w:r w:rsidR="00BF69B6">
        <w:rPr>
          <w:sz w:val="26"/>
          <w:szCs w:val="26"/>
        </w:rPr>
        <w:t>results</w:t>
      </w:r>
    </w:p>
    <w:p w14:paraId="7D6150BB" w14:textId="77777777" w:rsidR="004979D8" w:rsidRPr="004979D8" w:rsidRDefault="004979D8" w:rsidP="004979D8">
      <w:pPr>
        <w:pStyle w:val="50"/>
        <w:rPr>
          <w:sz w:val="24"/>
          <w:szCs w:val="24"/>
        </w:rPr>
      </w:pPr>
      <w:r w:rsidRPr="004979D8">
        <w:rPr>
          <w:sz w:val="24"/>
          <w:szCs w:val="24"/>
        </w:rPr>
        <w:t>SBFD#1_InH_FR1_Sub#1</w:t>
      </w:r>
    </w:p>
    <w:tbl>
      <w:tblPr>
        <w:tblW w:w="0" w:type="auto"/>
        <w:tblLook w:val="04A0" w:firstRow="1" w:lastRow="0" w:firstColumn="1" w:lastColumn="0" w:noHBand="0" w:noVBand="1"/>
      </w:tblPr>
      <w:tblGrid>
        <w:gridCol w:w="1436"/>
        <w:gridCol w:w="688"/>
        <w:gridCol w:w="634"/>
        <w:gridCol w:w="634"/>
        <w:gridCol w:w="1160"/>
        <w:gridCol w:w="717"/>
        <w:gridCol w:w="717"/>
        <w:gridCol w:w="1120"/>
        <w:gridCol w:w="717"/>
        <w:gridCol w:w="717"/>
        <w:gridCol w:w="1089"/>
      </w:tblGrid>
      <w:tr w:rsidR="00C01461" w:rsidRPr="00D461ED" w14:paraId="60E5D057"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9CEF9" w14:textId="77777777" w:rsidR="00C01461" w:rsidRPr="00D461ED" w:rsidRDefault="00C01461" w:rsidP="00C528D3">
            <w:pPr>
              <w:spacing w:before="0" w:after="0"/>
              <w:jc w:val="center"/>
              <w:rPr>
                <w:rFonts w:ascii="Calibri" w:hAnsi="Calibri" w:cs="Calibri"/>
                <w:b/>
                <w:bCs/>
                <w:i/>
                <w:iCs/>
                <w:color w:val="000000"/>
                <w:sz w:val="16"/>
                <w:szCs w:val="16"/>
              </w:rPr>
            </w:pPr>
            <w:r w:rsidRPr="00F76F2D">
              <w:rPr>
                <w:rFonts w:ascii="Calibri" w:hAnsi="Calibri" w:cs="Calibri"/>
                <w:b/>
                <w:bCs/>
                <w:i/>
                <w:iCs/>
                <w:color w:val="000000"/>
                <w:sz w:val="16"/>
                <w:szCs w:val="16"/>
              </w:rPr>
              <w:t>Simple description for the sub-case (RSI based on 1dB desense, SBFD Alt-4, Twice area &amp; same TxRUs (Option 2), DL: 4Kbytes, UL: 1Kbyte)</w:t>
            </w:r>
          </w:p>
        </w:tc>
      </w:tr>
      <w:tr w:rsidR="00C01461" w:rsidRPr="00D461ED" w14:paraId="7AC21B63"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6880C" w14:textId="77777777" w:rsidR="00C01461" w:rsidRPr="00D461ED" w:rsidRDefault="00C01461"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3D4E2A86" w14:textId="77777777" w:rsidR="00C01461" w:rsidRPr="00D461ED" w:rsidRDefault="00C01461"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C01461" w:rsidRPr="00D461ED" w14:paraId="1D84D885"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19476" w14:textId="77777777" w:rsidR="00C01461" w:rsidRPr="00D461ED" w:rsidRDefault="00C01461" w:rsidP="00C528D3">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8C93121" w14:textId="77777777" w:rsidR="00C01461" w:rsidRPr="00D461ED" w:rsidRDefault="00C01461"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96EBD05" w14:textId="77777777" w:rsidR="00C01461" w:rsidRPr="00D461ED" w:rsidRDefault="00C01461"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8563038" w14:textId="77777777" w:rsidR="00C01461" w:rsidRPr="00D461ED" w:rsidRDefault="00C01461"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C01461" w:rsidRPr="00D461ED" w14:paraId="7E8DD571"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329AE" w14:textId="77777777" w:rsidR="00C01461" w:rsidRPr="00D461ED" w:rsidRDefault="00C01461"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912B700"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E035D15"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216BF8E"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3DBF64A8"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285521A"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FABB4D0"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79449C0D"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8238EBD"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727D7C7" w14:textId="77777777" w:rsidR="00C01461" w:rsidRPr="00D461ED" w:rsidRDefault="00C01461"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578D8" w:rsidRPr="00D461ED" w14:paraId="68CFC6A2"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423C53"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621101C2"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417D65DD" w14:textId="64C25067" w:rsidR="00D578D8" w:rsidRPr="00D461ED" w:rsidRDefault="00D578D8" w:rsidP="00C528D3">
            <w:pPr>
              <w:pStyle w:val="Metrics"/>
              <w:spacing w:after="0"/>
            </w:pPr>
            <w:r w:rsidRPr="00180FF4">
              <w:t>51.27</w:t>
            </w:r>
          </w:p>
        </w:tc>
        <w:tc>
          <w:tcPr>
            <w:tcW w:w="0" w:type="auto"/>
            <w:tcBorders>
              <w:top w:val="nil"/>
              <w:left w:val="nil"/>
              <w:bottom w:val="single" w:sz="4" w:space="0" w:color="auto"/>
              <w:right w:val="single" w:sz="4" w:space="0" w:color="auto"/>
            </w:tcBorders>
            <w:shd w:val="clear" w:color="auto" w:fill="auto"/>
          </w:tcPr>
          <w:p w14:paraId="02B9A8D4" w14:textId="0D9359B6" w:rsidR="00D578D8" w:rsidRPr="00D461ED" w:rsidRDefault="00D578D8" w:rsidP="00C528D3">
            <w:pPr>
              <w:pStyle w:val="Metrics"/>
              <w:spacing w:after="0"/>
            </w:pPr>
            <w:r w:rsidRPr="00180FF4">
              <w:t>57.54</w:t>
            </w:r>
          </w:p>
        </w:tc>
        <w:tc>
          <w:tcPr>
            <w:tcW w:w="0" w:type="auto"/>
            <w:tcBorders>
              <w:top w:val="nil"/>
              <w:left w:val="nil"/>
              <w:bottom w:val="single" w:sz="4" w:space="0" w:color="auto"/>
              <w:right w:val="single" w:sz="4" w:space="0" w:color="auto"/>
            </w:tcBorders>
            <w:shd w:val="clear" w:color="auto" w:fill="auto"/>
          </w:tcPr>
          <w:p w14:paraId="278E82D1" w14:textId="68E549DF" w:rsidR="00D578D8" w:rsidRPr="00D461ED" w:rsidRDefault="00D578D8" w:rsidP="00C528D3">
            <w:pPr>
              <w:pStyle w:val="Metrics"/>
              <w:spacing w:after="0"/>
            </w:pPr>
            <w:r w:rsidRPr="00180FF4">
              <w:t>12.23%</w:t>
            </w:r>
          </w:p>
        </w:tc>
        <w:tc>
          <w:tcPr>
            <w:tcW w:w="0" w:type="auto"/>
            <w:tcBorders>
              <w:top w:val="nil"/>
              <w:left w:val="nil"/>
              <w:bottom w:val="single" w:sz="4" w:space="0" w:color="auto"/>
              <w:right w:val="single" w:sz="4" w:space="0" w:color="auto"/>
            </w:tcBorders>
            <w:shd w:val="clear" w:color="auto" w:fill="auto"/>
          </w:tcPr>
          <w:p w14:paraId="213D4F71" w14:textId="3F4FD70A" w:rsidR="00D578D8" w:rsidRPr="00D461ED" w:rsidRDefault="00D578D8" w:rsidP="00C528D3">
            <w:pPr>
              <w:pStyle w:val="Metrics"/>
              <w:spacing w:after="0"/>
            </w:pPr>
            <w:r w:rsidRPr="00180FF4">
              <w:t>46.1</w:t>
            </w:r>
          </w:p>
        </w:tc>
        <w:tc>
          <w:tcPr>
            <w:tcW w:w="0" w:type="auto"/>
            <w:tcBorders>
              <w:top w:val="nil"/>
              <w:left w:val="nil"/>
              <w:bottom w:val="single" w:sz="4" w:space="0" w:color="auto"/>
              <w:right w:val="single" w:sz="4" w:space="0" w:color="auto"/>
            </w:tcBorders>
            <w:shd w:val="clear" w:color="auto" w:fill="auto"/>
          </w:tcPr>
          <w:p w14:paraId="481D5F6B" w14:textId="74F96B1A" w:rsidR="00D578D8" w:rsidRPr="00D461ED" w:rsidRDefault="00D578D8" w:rsidP="00C528D3">
            <w:pPr>
              <w:pStyle w:val="Metrics"/>
              <w:spacing w:after="0"/>
            </w:pPr>
            <w:r w:rsidRPr="00180FF4">
              <w:t>50.4</w:t>
            </w:r>
          </w:p>
        </w:tc>
        <w:tc>
          <w:tcPr>
            <w:tcW w:w="0" w:type="auto"/>
            <w:tcBorders>
              <w:top w:val="nil"/>
              <w:left w:val="nil"/>
              <w:bottom w:val="single" w:sz="4" w:space="0" w:color="auto"/>
              <w:right w:val="single" w:sz="4" w:space="0" w:color="auto"/>
            </w:tcBorders>
            <w:shd w:val="clear" w:color="auto" w:fill="auto"/>
          </w:tcPr>
          <w:p w14:paraId="29E25CA5" w14:textId="1F8EC7CC" w:rsidR="00D578D8" w:rsidRPr="00D461ED" w:rsidRDefault="00D578D8" w:rsidP="00C528D3">
            <w:pPr>
              <w:pStyle w:val="Metrics"/>
              <w:spacing w:after="0"/>
            </w:pPr>
            <w:r w:rsidRPr="00180FF4">
              <w:t>9.32%</w:t>
            </w:r>
          </w:p>
        </w:tc>
        <w:tc>
          <w:tcPr>
            <w:tcW w:w="0" w:type="auto"/>
            <w:tcBorders>
              <w:top w:val="nil"/>
              <w:left w:val="nil"/>
              <w:bottom w:val="single" w:sz="4" w:space="0" w:color="auto"/>
              <w:right w:val="single" w:sz="4" w:space="0" w:color="auto"/>
            </w:tcBorders>
            <w:shd w:val="clear" w:color="auto" w:fill="auto"/>
          </w:tcPr>
          <w:p w14:paraId="6C08F86F" w14:textId="4393A09F" w:rsidR="00D578D8" w:rsidRPr="00D461ED" w:rsidRDefault="00D578D8" w:rsidP="00C528D3">
            <w:pPr>
              <w:pStyle w:val="Metrics"/>
              <w:spacing w:after="0"/>
            </w:pPr>
            <w:r w:rsidRPr="00180FF4">
              <w:t>39.04</w:t>
            </w:r>
          </w:p>
        </w:tc>
        <w:tc>
          <w:tcPr>
            <w:tcW w:w="0" w:type="auto"/>
            <w:tcBorders>
              <w:top w:val="nil"/>
              <w:left w:val="nil"/>
              <w:bottom w:val="single" w:sz="4" w:space="0" w:color="auto"/>
              <w:right w:val="single" w:sz="4" w:space="0" w:color="auto"/>
            </w:tcBorders>
            <w:shd w:val="clear" w:color="auto" w:fill="auto"/>
          </w:tcPr>
          <w:p w14:paraId="2F2FBA01" w14:textId="1185C07E" w:rsidR="00D578D8" w:rsidRPr="00D461ED" w:rsidRDefault="00D578D8" w:rsidP="00C528D3">
            <w:pPr>
              <w:pStyle w:val="Metrics"/>
              <w:spacing w:after="0"/>
            </w:pPr>
            <w:r w:rsidRPr="00180FF4">
              <w:t>42.39</w:t>
            </w:r>
          </w:p>
        </w:tc>
        <w:tc>
          <w:tcPr>
            <w:tcW w:w="0" w:type="auto"/>
            <w:tcBorders>
              <w:top w:val="nil"/>
              <w:left w:val="nil"/>
              <w:bottom w:val="single" w:sz="4" w:space="0" w:color="auto"/>
              <w:right w:val="single" w:sz="4" w:space="0" w:color="auto"/>
            </w:tcBorders>
            <w:shd w:val="clear" w:color="auto" w:fill="auto"/>
          </w:tcPr>
          <w:p w14:paraId="54FF7F9E" w14:textId="53365540" w:rsidR="00D578D8" w:rsidRPr="00D461ED" w:rsidRDefault="00D578D8" w:rsidP="00C528D3">
            <w:pPr>
              <w:pStyle w:val="Metrics"/>
              <w:spacing w:after="0"/>
            </w:pPr>
            <w:r w:rsidRPr="00180FF4">
              <w:t>8.58%</w:t>
            </w:r>
          </w:p>
        </w:tc>
      </w:tr>
      <w:tr w:rsidR="00D578D8" w:rsidRPr="00D461ED" w14:paraId="75FFCE17"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060426D2"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8520454"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2D7CF3A4" w14:textId="667149EB" w:rsidR="00D578D8" w:rsidRPr="00D461ED" w:rsidRDefault="00D578D8" w:rsidP="00C528D3">
            <w:pPr>
              <w:pStyle w:val="Metrics"/>
              <w:spacing w:after="0"/>
            </w:pPr>
            <w:r w:rsidRPr="00180FF4">
              <w:t>37.64</w:t>
            </w:r>
          </w:p>
        </w:tc>
        <w:tc>
          <w:tcPr>
            <w:tcW w:w="0" w:type="auto"/>
            <w:tcBorders>
              <w:top w:val="nil"/>
              <w:left w:val="nil"/>
              <w:bottom w:val="single" w:sz="4" w:space="0" w:color="auto"/>
              <w:right w:val="single" w:sz="4" w:space="0" w:color="auto"/>
            </w:tcBorders>
            <w:shd w:val="clear" w:color="auto" w:fill="auto"/>
          </w:tcPr>
          <w:p w14:paraId="2D9BAE59" w14:textId="232DBC20" w:rsidR="00D578D8" w:rsidRPr="00D461ED" w:rsidRDefault="00D578D8" w:rsidP="00C528D3">
            <w:pPr>
              <w:pStyle w:val="Metrics"/>
              <w:spacing w:after="0"/>
            </w:pPr>
            <w:r w:rsidRPr="00180FF4">
              <w:t>47.11</w:t>
            </w:r>
          </w:p>
        </w:tc>
        <w:tc>
          <w:tcPr>
            <w:tcW w:w="0" w:type="auto"/>
            <w:tcBorders>
              <w:top w:val="nil"/>
              <w:left w:val="nil"/>
              <w:bottom w:val="single" w:sz="4" w:space="0" w:color="auto"/>
              <w:right w:val="single" w:sz="4" w:space="0" w:color="auto"/>
            </w:tcBorders>
            <w:shd w:val="clear" w:color="auto" w:fill="auto"/>
          </w:tcPr>
          <w:p w14:paraId="487C6905" w14:textId="2C96E5DA" w:rsidR="00D578D8" w:rsidRPr="00D461ED" w:rsidRDefault="00D578D8" w:rsidP="00C528D3">
            <w:pPr>
              <w:pStyle w:val="Metrics"/>
              <w:spacing w:after="0"/>
            </w:pPr>
            <w:r w:rsidRPr="00180FF4">
              <w:t>25.15%</w:t>
            </w:r>
          </w:p>
        </w:tc>
        <w:tc>
          <w:tcPr>
            <w:tcW w:w="0" w:type="auto"/>
            <w:tcBorders>
              <w:top w:val="nil"/>
              <w:left w:val="nil"/>
              <w:bottom w:val="single" w:sz="4" w:space="0" w:color="auto"/>
              <w:right w:val="single" w:sz="4" w:space="0" w:color="auto"/>
            </w:tcBorders>
            <w:shd w:val="clear" w:color="auto" w:fill="auto"/>
          </w:tcPr>
          <w:p w14:paraId="67D5B2BD" w14:textId="33FCA7F3" w:rsidR="00D578D8" w:rsidRPr="00D461ED" w:rsidRDefault="00D578D8" w:rsidP="00C528D3">
            <w:pPr>
              <w:pStyle w:val="Metrics"/>
              <w:spacing w:after="0"/>
            </w:pPr>
            <w:r w:rsidRPr="00180FF4">
              <w:t>26.48</w:t>
            </w:r>
          </w:p>
        </w:tc>
        <w:tc>
          <w:tcPr>
            <w:tcW w:w="0" w:type="auto"/>
            <w:tcBorders>
              <w:top w:val="nil"/>
              <w:left w:val="nil"/>
              <w:bottom w:val="single" w:sz="4" w:space="0" w:color="auto"/>
              <w:right w:val="single" w:sz="4" w:space="0" w:color="auto"/>
            </w:tcBorders>
            <w:shd w:val="clear" w:color="auto" w:fill="auto"/>
          </w:tcPr>
          <w:p w14:paraId="0C36F945" w14:textId="7EC3E140" w:rsidR="00D578D8" w:rsidRPr="00D461ED" w:rsidRDefault="00D578D8" w:rsidP="00C528D3">
            <w:pPr>
              <w:pStyle w:val="Metrics"/>
              <w:spacing w:after="0"/>
            </w:pPr>
            <w:r w:rsidRPr="00180FF4">
              <w:t>33.12</w:t>
            </w:r>
          </w:p>
        </w:tc>
        <w:tc>
          <w:tcPr>
            <w:tcW w:w="0" w:type="auto"/>
            <w:tcBorders>
              <w:top w:val="nil"/>
              <w:left w:val="nil"/>
              <w:bottom w:val="single" w:sz="4" w:space="0" w:color="auto"/>
              <w:right w:val="single" w:sz="4" w:space="0" w:color="auto"/>
            </w:tcBorders>
            <w:shd w:val="clear" w:color="auto" w:fill="auto"/>
          </w:tcPr>
          <w:p w14:paraId="3405822A" w14:textId="3BA55B7F" w:rsidR="00D578D8" w:rsidRPr="00D461ED" w:rsidRDefault="00D578D8" w:rsidP="00C528D3">
            <w:pPr>
              <w:pStyle w:val="Metrics"/>
              <w:spacing w:after="0"/>
            </w:pPr>
            <w:r w:rsidRPr="00180FF4">
              <w:t>25.08%</w:t>
            </w:r>
          </w:p>
        </w:tc>
        <w:tc>
          <w:tcPr>
            <w:tcW w:w="0" w:type="auto"/>
            <w:tcBorders>
              <w:top w:val="nil"/>
              <w:left w:val="nil"/>
              <w:bottom w:val="single" w:sz="4" w:space="0" w:color="auto"/>
              <w:right w:val="single" w:sz="4" w:space="0" w:color="auto"/>
            </w:tcBorders>
            <w:shd w:val="clear" w:color="auto" w:fill="auto"/>
          </w:tcPr>
          <w:p w14:paraId="525F64A4" w14:textId="51B3EBBB" w:rsidR="00D578D8" w:rsidRPr="00D461ED" w:rsidRDefault="00D578D8" w:rsidP="00C528D3">
            <w:pPr>
              <w:pStyle w:val="Metrics"/>
              <w:spacing w:after="0"/>
            </w:pPr>
            <w:r w:rsidRPr="00180FF4">
              <w:t>19.93</w:t>
            </w:r>
          </w:p>
        </w:tc>
        <w:tc>
          <w:tcPr>
            <w:tcW w:w="0" w:type="auto"/>
            <w:tcBorders>
              <w:top w:val="nil"/>
              <w:left w:val="nil"/>
              <w:bottom w:val="single" w:sz="4" w:space="0" w:color="auto"/>
              <w:right w:val="single" w:sz="4" w:space="0" w:color="auto"/>
            </w:tcBorders>
            <w:shd w:val="clear" w:color="auto" w:fill="auto"/>
          </w:tcPr>
          <w:p w14:paraId="30A4CA2F" w14:textId="7E67418B" w:rsidR="00D578D8" w:rsidRPr="00D461ED" w:rsidRDefault="00D578D8" w:rsidP="00C528D3">
            <w:pPr>
              <w:pStyle w:val="Metrics"/>
              <w:spacing w:after="0"/>
            </w:pPr>
            <w:r w:rsidRPr="00180FF4">
              <w:t>21.82</w:t>
            </w:r>
          </w:p>
        </w:tc>
        <w:tc>
          <w:tcPr>
            <w:tcW w:w="0" w:type="auto"/>
            <w:tcBorders>
              <w:top w:val="nil"/>
              <w:left w:val="nil"/>
              <w:bottom w:val="single" w:sz="4" w:space="0" w:color="auto"/>
              <w:right w:val="single" w:sz="4" w:space="0" w:color="auto"/>
            </w:tcBorders>
            <w:shd w:val="clear" w:color="auto" w:fill="auto"/>
          </w:tcPr>
          <w:p w14:paraId="3CED486A" w14:textId="5A4A5ED1" w:rsidR="00D578D8" w:rsidRPr="00D461ED" w:rsidRDefault="00D578D8" w:rsidP="00C528D3">
            <w:pPr>
              <w:pStyle w:val="Metrics"/>
              <w:spacing w:after="0"/>
            </w:pPr>
            <w:r w:rsidRPr="00180FF4">
              <w:t>9.45%</w:t>
            </w:r>
          </w:p>
        </w:tc>
      </w:tr>
      <w:tr w:rsidR="00D578D8" w:rsidRPr="00D461ED" w14:paraId="19FD967D"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71924269"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30AB24E"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1C670D11" w14:textId="7224525D" w:rsidR="00D578D8" w:rsidRPr="00D461ED" w:rsidRDefault="00D578D8" w:rsidP="00C528D3">
            <w:pPr>
              <w:pStyle w:val="Metrics"/>
              <w:spacing w:after="0"/>
            </w:pPr>
            <w:r w:rsidRPr="00180FF4">
              <w:t>51.68</w:t>
            </w:r>
          </w:p>
        </w:tc>
        <w:tc>
          <w:tcPr>
            <w:tcW w:w="0" w:type="auto"/>
            <w:tcBorders>
              <w:top w:val="nil"/>
              <w:left w:val="nil"/>
              <w:bottom w:val="single" w:sz="4" w:space="0" w:color="auto"/>
              <w:right w:val="single" w:sz="4" w:space="0" w:color="auto"/>
            </w:tcBorders>
            <w:shd w:val="clear" w:color="auto" w:fill="auto"/>
          </w:tcPr>
          <w:p w14:paraId="386CF787" w14:textId="76789CD6" w:rsidR="00D578D8" w:rsidRPr="00D461ED" w:rsidRDefault="00D578D8" w:rsidP="00C528D3">
            <w:pPr>
              <w:pStyle w:val="Metrics"/>
              <w:spacing w:after="0"/>
            </w:pPr>
            <w:r w:rsidRPr="00180FF4">
              <w:t>58.11</w:t>
            </w:r>
          </w:p>
        </w:tc>
        <w:tc>
          <w:tcPr>
            <w:tcW w:w="0" w:type="auto"/>
            <w:tcBorders>
              <w:top w:val="nil"/>
              <w:left w:val="nil"/>
              <w:bottom w:val="single" w:sz="4" w:space="0" w:color="auto"/>
              <w:right w:val="single" w:sz="4" w:space="0" w:color="auto"/>
            </w:tcBorders>
            <w:shd w:val="clear" w:color="auto" w:fill="auto"/>
          </w:tcPr>
          <w:p w14:paraId="4760D248" w14:textId="0C25C30B" w:rsidR="00D578D8" w:rsidRPr="00D461ED" w:rsidRDefault="00D578D8" w:rsidP="00C528D3">
            <w:pPr>
              <w:pStyle w:val="Metrics"/>
              <w:spacing w:after="0"/>
            </w:pPr>
            <w:r w:rsidRPr="00180FF4">
              <w:t>12.44%</w:t>
            </w:r>
          </w:p>
        </w:tc>
        <w:tc>
          <w:tcPr>
            <w:tcW w:w="0" w:type="auto"/>
            <w:tcBorders>
              <w:top w:val="nil"/>
              <w:left w:val="nil"/>
              <w:bottom w:val="single" w:sz="4" w:space="0" w:color="auto"/>
              <w:right w:val="single" w:sz="4" w:space="0" w:color="auto"/>
            </w:tcBorders>
            <w:shd w:val="clear" w:color="auto" w:fill="auto"/>
          </w:tcPr>
          <w:p w14:paraId="686FDEA2" w14:textId="1FB835DE" w:rsidR="00D578D8" w:rsidRPr="00D461ED" w:rsidRDefault="00D578D8" w:rsidP="00C528D3">
            <w:pPr>
              <w:pStyle w:val="Metrics"/>
              <w:spacing w:after="0"/>
            </w:pPr>
            <w:r w:rsidRPr="00180FF4">
              <w:t>47.25</w:t>
            </w:r>
          </w:p>
        </w:tc>
        <w:tc>
          <w:tcPr>
            <w:tcW w:w="0" w:type="auto"/>
            <w:tcBorders>
              <w:top w:val="nil"/>
              <w:left w:val="nil"/>
              <w:bottom w:val="single" w:sz="4" w:space="0" w:color="auto"/>
              <w:right w:val="single" w:sz="4" w:space="0" w:color="auto"/>
            </w:tcBorders>
            <w:shd w:val="clear" w:color="auto" w:fill="auto"/>
          </w:tcPr>
          <w:p w14:paraId="26BCDBD2" w14:textId="78F75A50" w:rsidR="00D578D8" w:rsidRPr="00D461ED" w:rsidRDefault="00D578D8" w:rsidP="00C528D3">
            <w:pPr>
              <w:pStyle w:val="Metrics"/>
              <w:spacing w:after="0"/>
            </w:pPr>
            <w:r w:rsidRPr="00180FF4">
              <w:t>51.16</w:t>
            </w:r>
          </w:p>
        </w:tc>
        <w:tc>
          <w:tcPr>
            <w:tcW w:w="0" w:type="auto"/>
            <w:tcBorders>
              <w:top w:val="nil"/>
              <w:left w:val="nil"/>
              <w:bottom w:val="single" w:sz="4" w:space="0" w:color="auto"/>
              <w:right w:val="single" w:sz="4" w:space="0" w:color="auto"/>
            </w:tcBorders>
            <w:shd w:val="clear" w:color="auto" w:fill="auto"/>
          </w:tcPr>
          <w:p w14:paraId="3649E181" w14:textId="4450B901" w:rsidR="00D578D8" w:rsidRPr="00D461ED" w:rsidRDefault="00D578D8" w:rsidP="00C528D3">
            <w:pPr>
              <w:pStyle w:val="Metrics"/>
              <w:spacing w:after="0"/>
            </w:pPr>
            <w:r w:rsidRPr="00180FF4">
              <w:t>8.26%</w:t>
            </w:r>
          </w:p>
        </w:tc>
        <w:tc>
          <w:tcPr>
            <w:tcW w:w="0" w:type="auto"/>
            <w:tcBorders>
              <w:top w:val="nil"/>
              <w:left w:val="nil"/>
              <w:bottom w:val="single" w:sz="4" w:space="0" w:color="auto"/>
              <w:right w:val="single" w:sz="4" w:space="0" w:color="auto"/>
            </w:tcBorders>
            <w:shd w:val="clear" w:color="auto" w:fill="auto"/>
          </w:tcPr>
          <w:p w14:paraId="4B5CE003" w14:textId="67D644A3" w:rsidR="00D578D8" w:rsidRPr="00D461ED" w:rsidRDefault="00D578D8" w:rsidP="00C528D3">
            <w:pPr>
              <w:pStyle w:val="Metrics"/>
              <w:spacing w:after="0"/>
            </w:pPr>
            <w:r w:rsidRPr="00180FF4">
              <w:t>39.87</w:t>
            </w:r>
          </w:p>
        </w:tc>
        <w:tc>
          <w:tcPr>
            <w:tcW w:w="0" w:type="auto"/>
            <w:tcBorders>
              <w:top w:val="nil"/>
              <w:left w:val="nil"/>
              <w:bottom w:val="single" w:sz="4" w:space="0" w:color="auto"/>
              <w:right w:val="single" w:sz="4" w:space="0" w:color="auto"/>
            </w:tcBorders>
            <w:shd w:val="clear" w:color="auto" w:fill="auto"/>
          </w:tcPr>
          <w:p w14:paraId="450ABE3D" w14:textId="221402EC" w:rsidR="00D578D8" w:rsidRPr="00D461ED" w:rsidRDefault="00D578D8" w:rsidP="00C528D3">
            <w:pPr>
              <w:pStyle w:val="Metrics"/>
              <w:spacing w:after="0"/>
            </w:pPr>
            <w:r w:rsidRPr="00180FF4">
              <w:t>43.4</w:t>
            </w:r>
          </w:p>
        </w:tc>
        <w:tc>
          <w:tcPr>
            <w:tcW w:w="0" w:type="auto"/>
            <w:tcBorders>
              <w:top w:val="nil"/>
              <w:left w:val="nil"/>
              <w:bottom w:val="single" w:sz="4" w:space="0" w:color="auto"/>
              <w:right w:val="single" w:sz="4" w:space="0" w:color="auto"/>
            </w:tcBorders>
            <w:shd w:val="clear" w:color="auto" w:fill="auto"/>
          </w:tcPr>
          <w:p w14:paraId="4830FA42" w14:textId="74C0EC2D" w:rsidR="00D578D8" w:rsidRPr="00D461ED" w:rsidRDefault="00D578D8" w:rsidP="00C528D3">
            <w:pPr>
              <w:pStyle w:val="Metrics"/>
              <w:spacing w:after="0"/>
            </w:pPr>
            <w:r w:rsidRPr="00180FF4">
              <w:t>8.84%</w:t>
            </w:r>
          </w:p>
        </w:tc>
      </w:tr>
      <w:tr w:rsidR="00D578D8" w:rsidRPr="00D461ED" w14:paraId="6C87634E"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82EB17"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2981953E"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6B4734BA" w14:textId="28316F63" w:rsidR="00D578D8" w:rsidRPr="00D461ED" w:rsidRDefault="00D578D8" w:rsidP="00C528D3">
            <w:pPr>
              <w:pStyle w:val="Metrics"/>
              <w:spacing w:after="0"/>
            </w:pPr>
            <w:r w:rsidRPr="00180FF4">
              <w:t>4.16</w:t>
            </w:r>
          </w:p>
        </w:tc>
        <w:tc>
          <w:tcPr>
            <w:tcW w:w="0" w:type="auto"/>
            <w:tcBorders>
              <w:top w:val="nil"/>
              <w:left w:val="nil"/>
              <w:bottom w:val="single" w:sz="4" w:space="0" w:color="auto"/>
              <w:right w:val="single" w:sz="4" w:space="0" w:color="auto"/>
            </w:tcBorders>
            <w:shd w:val="clear" w:color="auto" w:fill="auto"/>
          </w:tcPr>
          <w:p w14:paraId="25BEAF2B" w14:textId="0B8AF851" w:rsidR="00D578D8" w:rsidRPr="00D461ED" w:rsidRDefault="00D578D8" w:rsidP="00C528D3">
            <w:pPr>
              <w:pStyle w:val="Metrics"/>
              <w:spacing w:after="0"/>
            </w:pPr>
            <w:r w:rsidRPr="00180FF4">
              <w:t>6.01</w:t>
            </w:r>
          </w:p>
        </w:tc>
        <w:tc>
          <w:tcPr>
            <w:tcW w:w="0" w:type="auto"/>
            <w:tcBorders>
              <w:top w:val="nil"/>
              <w:left w:val="nil"/>
              <w:bottom w:val="single" w:sz="4" w:space="0" w:color="auto"/>
              <w:right w:val="single" w:sz="4" w:space="0" w:color="auto"/>
            </w:tcBorders>
            <w:shd w:val="clear" w:color="auto" w:fill="auto"/>
          </w:tcPr>
          <w:p w14:paraId="1F52D82B" w14:textId="6D64FC9C" w:rsidR="00D578D8" w:rsidRPr="00D461ED" w:rsidRDefault="00D578D8" w:rsidP="00C528D3">
            <w:pPr>
              <w:pStyle w:val="Metrics"/>
              <w:spacing w:after="0"/>
            </w:pPr>
            <w:r w:rsidRPr="00180FF4">
              <w:t>44.69%</w:t>
            </w:r>
          </w:p>
        </w:tc>
        <w:tc>
          <w:tcPr>
            <w:tcW w:w="0" w:type="auto"/>
            <w:tcBorders>
              <w:top w:val="nil"/>
              <w:left w:val="nil"/>
              <w:bottom w:val="single" w:sz="4" w:space="0" w:color="auto"/>
              <w:right w:val="single" w:sz="4" w:space="0" w:color="auto"/>
            </w:tcBorders>
            <w:shd w:val="clear" w:color="auto" w:fill="auto"/>
          </w:tcPr>
          <w:p w14:paraId="483BB167" w14:textId="563BEDEC" w:rsidR="00D578D8" w:rsidRPr="00D461ED" w:rsidRDefault="00D578D8" w:rsidP="00C528D3">
            <w:pPr>
              <w:pStyle w:val="Metrics"/>
              <w:spacing w:after="0"/>
            </w:pPr>
            <w:r w:rsidRPr="00180FF4">
              <w:t>4.76</w:t>
            </w:r>
          </w:p>
        </w:tc>
        <w:tc>
          <w:tcPr>
            <w:tcW w:w="0" w:type="auto"/>
            <w:tcBorders>
              <w:top w:val="nil"/>
              <w:left w:val="nil"/>
              <w:bottom w:val="single" w:sz="4" w:space="0" w:color="auto"/>
              <w:right w:val="single" w:sz="4" w:space="0" w:color="auto"/>
            </w:tcBorders>
            <w:shd w:val="clear" w:color="auto" w:fill="auto"/>
          </w:tcPr>
          <w:p w14:paraId="351196B5" w14:textId="54235D4F" w:rsidR="00D578D8" w:rsidRPr="00D461ED" w:rsidRDefault="00D578D8" w:rsidP="00C528D3">
            <w:pPr>
              <w:pStyle w:val="Metrics"/>
              <w:spacing w:after="0"/>
            </w:pPr>
            <w:r w:rsidRPr="00180FF4">
              <w:t>6.23</w:t>
            </w:r>
          </w:p>
        </w:tc>
        <w:tc>
          <w:tcPr>
            <w:tcW w:w="0" w:type="auto"/>
            <w:tcBorders>
              <w:top w:val="nil"/>
              <w:left w:val="nil"/>
              <w:bottom w:val="single" w:sz="4" w:space="0" w:color="auto"/>
              <w:right w:val="single" w:sz="4" w:space="0" w:color="auto"/>
            </w:tcBorders>
            <w:shd w:val="clear" w:color="auto" w:fill="auto"/>
          </w:tcPr>
          <w:p w14:paraId="7ECF72DE" w14:textId="6BBF9316" w:rsidR="00D578D8" w:rsidRPr="00D461ED" w:rsidRDefault="00D578D8" w:rsidP="00C528D3">
            <w:pPr>
              <w:pStyle w:val="Metrics"/>
              <w:spacing w:after="0"/>
            </w:pPr>
            <w:r w:rsidRPr="00180FF4">
              <w:t>30.83%</w:t>
            </w:r>
          </w:p>
        </w:tc>
        <w:tc>
          <w:tcPr>
            <w:tcW w:w="0" w:type="auto"/>
            <w:tcBorders>
              <w:top w:val="nil"/>
              <w:left w:val="nil"/>
              <w:bottom w:val="single" w:sz="4" w:space="0" w:color="auto"/>
              <w:right w:val="single" w:sz="4" w:space="0" w:color="auto"/>
            </w:tcBorders>
            <w:shd w:val="clear" w:color="auto" w:fill="auto"/>
          </w:tcPr>
          <w:p w14:paraId="7776BC09" w14:textId="2F7AA8B5" w:rsidR="00D578D8" w:rsidRPr="00D461ED" w:rsidRDefault="00D578D8" w:rsidP="00C528D3">
            <w:pPr>
              <w:pStyle w:val="Metrics"/>
              <w:spacing w:after="0"/>
            </w:pPr>
            <w:r w:rsidRPr="00180FF4">
              <w:t>5.3</w:t>
            </w:r>
          </w:p>
        </w:tc>
        <w:tc>
          <w:tcPr>
            <w:tcW w:w="0" w:type="auto"/>
            <w:tcBorders>
              <w:top w:val="nil"/>
              <w:left w:val="nil"/>
              <w:bottom w:val="single" w:sz="4" w:space="0" w:color="auto"/>
              <w:right w:val="single" w:sz="4" w:space="0" w:color="auto"/>
            </w:tcBorders>
            <w:shd w:val="clear" w:color="auto" w:fill="auto"/>
          </w:tcPr>
          <w:p w14:paraId="21189C2F" w14:textId="0FA6E905" w:rsidR="00D578D8" w:rsidRPr="00D461ED" w:rsidRDefault="00D578D8" w:rsidP="00C528D3">
            <w:pPr>
              <w:pStyle w:val="Metrics"/>
              <w:spacing w:after="0"/>
            </w:pPr>
            <w:r w:rsidRPr="00180FF4">
              <w:t>6.09</w:t>
            </w:r>
          </w:p>
        </w:tc>
        <w:tc>
          <w:tcPr>
            <w:tcW w:w="0" w:type="auto"/>
            <w:tcBorders>
              <w:top w:val="nil"/>
              <w:left w:val="nil"/>
              <w:bottom w:val="single" w:sz="4" w:space="0" w:color="auto"/>
              <w:right w:val="single" w:sz="4" w:space="0" w:color="auto"/>
            </w:tcBorders>
            <w:shd w:val="clear" w:color="auto" w:fill="auto"/>
          </w:tcPr>
          <w:p w14:paraId="482C74BD" w14:textId="11462050" w:rsidR="00D578D8" w:rsidRPr="00D461ED" w:rsidRDefault="00D578D8" w:rsidP="00C528D3">
            <w:pPr>
              <w:pStyle w:val="Metrics"/>
              <w:spacing w:after="0"/>
            </w:pPr>
            <w:r w:rsidRPr="00180FF4">
              <w:t>14.95%</w:t>
            </w:r>
          </w:p>
        </w:tc>
      </w:tr>
      <w:tr w:rsidR="00D578D8" w:rsidRPr="00D461ED" w14:paraId="3ED9C151"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20F98FB7"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10B1402"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410B50DE" w14:textId="4A525914" w:rsidR="00D578D8" w:rsidRPr="00D461ED" w:rsidRDefault="00D578D8" w:rsidP="00C528D3">
            <w:pPr>
              <w:pStyle w:val="Metrics"/>
              <w:spacing w:after="0"/>
            </w:pPr>
            <w:r w:rsidRPr="00180FF4">
              <w:t>3.35</w:t>
            </w:r>
          </w:p>
        </w:tc>
        <w:tc>
          <w:tcPr>
            <w:tcW w:w="0" w:type="auto"/>
            <w:tcBorders>
              <w:top w:val="nil"/>
              <w:left w:val="nil"/>
              <w:bottom w:val="single" w:sz="4" w:space="0" w:color="auto"/>
              <w:right w:val="single" w:sz="4" w:space="0" w:color="auto"/>
            </w:tcBorders>
            <w:shd w:val="clear" w:color="auto" w:fill="auto"/>
          </w:tcPr>
          <w:p w14:paraId="6A2A1AB4" w14:textId="54304110" w:rsidR="00D578D8" w:rsidRPr="00D461ED" w:rsidRDefault="00D578D8" w:rsidP="00C528D3">
            <w:pPr>
              <w:pStyle w:val="Metrics"/>
              <w:spacing w:after="0"/>
            </w:pPr>
            <w:r w:rsidRPr="00180FF4">
              <w:t>5.54</w:t>
            </w:r>
          </w:p>
        </w:tc>
        <w:tc>
          <w:tcPr>
            <w:tcW w:w="0" w:type="auto"/>
            <w:tcBorders>
              <w:top w:val="nil"/>
              <w:left w:val="nil"/>
              <w:bottom w:val="single" w:sz="4" w:space="0" w:color="auto"/>
              <w:right w:val="single" w:sz="4" w:space="0" w:color="auto"/>
            </w:tcBorders>
            <w:shd w:val="clear" w:color="auto" w:fill="auto"/>
          </w:tcPr>
          <w:p w14:paraId="6C4F6539" w14:textId="5A3CD2C2" w:rsidR="00D578D8" w:rsidRPr="00D461ED" w:rsidRDefault="00D578D8" w:rsidP="00C528D3">
            <w:pPr>
              <w:pStyle w:val="Metrics"/>
              <w:spacing w:after="0"/>
            </w:pPr>
            <w:r w:rsidRPr="00180FF4">
              <w:t>65.28%</w:t>
            </w:r>
          </w:p>
        </w:tc>
        <w:tc>
          <w:tcPr>
            <w:tcW w:w="0" w:type="auto"/>
            <w:tcBorders>
              <w:top w:val="nil"/>
              <w:left w:val="nil"/>
              <w:bottom w:val="single" w:sz="4" w:space="0" w:color="auto"/>
              <w:right w:val="single" w:sz="4" w:space="0" w:color="auto"/>
            </w:tcBorders>
            <w:shd w:val="clear" w:color="auto" w:fill="auto"/>
          </w:tcPr>
          <w:p w14:paraId="3CEB22E2" w14:textId="6A6E5569" w:rsidR="00D578D8" w:rsidRPr="00D461ED" w:rsidRDefault="00D578D8" w:rsidP="00C528D3">
            <w:pPr>
              <w:pStyle w:val="Metrics"/>
              <w:spacing w:after="0"/>
            </w:pPr>
            <w:r w:rsidRPr="00180FF4">
              <w:t>3.33</w:t>
            </w:r>
          </w:p>
        </w:tc>
        <w:tc>
          <w:tcPr>
            <w:tcW w:w="0" w:type="auto"/>
            <w:tcBorders>
              <w:top w:val="nil"/>
              <w:left w:val="nil"/>
              <w:bottom w:val="single" w:sz="4" w:space="0" w:color="auto"/>
              <w:right w:val="single" w:sz="4" w:space="0" w:color="auto"/>
            </w:tcBorders>
            <w:shd w:val="clear" w:color="auto" w:fill="auto"/>
          </w:tcPr>
          <w:p w14:paraId="23A61697" w14:textId="25CF7D6E" w:rsidR="00D578D8" w:rsidRPr="00D461ED" w:rsidRDefault="00D578D8" w:rsidP="00C528D3">
            <w:pPr>
              <w:pStyle w:val="Metrics"/>
              <w:spacing w:after="0"/>
            </w:pPr>
            <w:r w:rsidRPr="00180FF4">
              <w:t>4.89</w:t>
            </w:r>
          </w:p>
        </w:tc>
        <w:tc>
          <w:tcPr>
            <w:tcW w:w="0" w:type="auto"/>
            <w:tcBorders>
              <w:top w:val="nil"/>
              <w:left w:val="nil"/>
              <w:bottom w:val="single" w:sz="4" w:space="0" w:color="auto"/>
              <w:right w:val="single" w:sz="4" w:space="0" w:color="auto"/>
            </w:tcBorders>
            <w:shd w:val="clear" w:color="auto" w:fill="auto"/>
          </w:tcPr>
          <w:p w14:paraId="35BD5435" w14:textId="240BA819" w:rsidR="00D578D8" w:rsidRPr="00D461ED" w:rsidRDefault="00D578D8" w:rsidP="00C528D3">
            <w:pPr>
              <w:pStyle w:val="Metrics"/>
              <w:spacing w:after="0"/>
            </w:pPr>
            <w:r w:rsidRPr="00180FF4">
              <w:t>47.09%</w:t>
            </w:r>
          </w:p>
        </w:tc>
        <w:tc>
          <w:tcPr>
            <w:tcW w:w="0" w:type="auto"/>
            <w:tcBorders>
              <w:top w:val="nil"/>
              <w:left w:val="nil"/>
              <w:bottom w:val="single" w:sz="4" w:space="0" w:color="auto"/>
              <w:right w:val="single" w:sz="4" w:space="0" w:color="auto"/>
            </w:tcBorders>
            <w:shd w:val="clear" w:color="auto" w:fill="auto"/>
          </w:tcPr>
          <w:p w14:paraId="3B543551" w14:textId="6E3C9754" w:rsidR="00D578D8" w:rsidRPr="00D461ED" w:rsidRDefault="00D578D8" w:rsidP="00C528D3">
            <w:pPr>
              <w:pStyle w:val="Metrics"/>
              <w:spacing w:after="0"/>
            </w:pPr>
            <w:r w:rsidRPr="00180FF4">
              <w:t>3.56</w:t>
            </w:r>
          </w:p>
        </w:tc>
        <w:tc>
          <w:tcPr>
            <w:tcW w:w="0" w:type="auto"/>
            <w:tcBorders>
              <w:top w:val="nil"/>
              <w:left w:val="nil"/>
              <w:bottom w:val="single" w:sz="4" w:space="0" w:color="auto"/>
              <w:right w:val="single" w:sz="4" w:space="0" w:color="auto"/>
            </w:tcBorders>
            <w:shd w:val="clear" w:color="auto" w:fill="auto"/>
          </w:tcPr>
          <w:p w14:paraId="288E49E1" w14:textId="25865FF6" w:rsidR="00D578D8" w:rsidRPr="00D461ED" w:rsidRDefault="00D578D8" w:rsidP="00C528D3">
            <w:pPr>
              <w:pStyle w:val="Metrics"/>
              <w:spacing w:after="0"/>
            </w:pPr>
            <w:r w:rsidRPr="00180FF4">
              <w:t>4.24</w:t>
            </w:r>
          </w:p>
        </w:tc>
        <w:tc>
          <w:tcPr>
            <w:tcW w:w="0" w:type="auto"/>
            <w:tcBorders>
              <w:top w:val="nil"/>
              <w:left w:val="nil"/>
              <w:bottom w:val="single" w:sz="4" w:space="0" w:color="auto"/>
              <w:right w:val="single" w:sz="4" w:space="0" w:color="auto"/>
            </w:tcBorders>
            <w:shd w:val="clear" w:color="auto" w:fill="auto"/>
          </w:tcPr>
          <w:p w14:paraId="75B51454" w14:textId="2F1C3051" w:rsidR="00D578D8" w:rsidRPr="00D461ED" w:rsidRDefault="00D578D8" w:rsidP="00C528D3">
            <w:pPr>
              <w:pStyle w:val="Metrics"/>
              <w:spacing w:after="0"/>
            </w:pPr>
            <w:r w:rsidRPr="00180FF4">
              <w:t>19.12%</w:t>
            </w:r>
          </w:p>
        </w:tc>
      </w:tr>
      <w:tr w:rsidR="00D578D8" w:rsidRPr="00D461ED" w14:paraId="4010B985"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42DA225B"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564E668"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4AE80C75" w14:textId="677665FF" w:rsidR="00D578D8" w:rsidRPr="00D461ED" w:rsidRDefault="00D578D8" w:rsidP="00C528D3">
            <w:pPr>
              <w:pStyle w:val="Metrics"/>
              <w:spacing w:after="0"/>
            </w:pPr>
            <w:r w:rsidRPr="00180FF4">
              <w:t>4.07</w:t>
            </w:r>
          </w:p>
        </w:tc>
        <w:tc>
          <w:tcPr>
            <w:tcW w:w="0" w:type="auto"/>
            <w:tcBorders>
              <w:top w:val="nil"/>
              <w:left w:val="nil"/>
              <w:bottom w:val="single" w:sz="4" w:space="0" w:color="auto"/>
              <w:right w:val="single" w:sz="4" w:space="0" w:color="auto"/>
            </w:tcBorders>
            <w:shd w:val="clear" w:color="auto" w:fill="auto"/>
          </w:tcPr>
          <w:p w14:paraId="4332B4D4" w14:textId="4433C7EB" w:rsidR="00D578D8" w:rsidRPr="00D461ED" w:rsidRDefault="00D578D8" w:rsidP="00C528D3">
            <w:pPr>
              <w:pStyle w:val="Metrics"/>
              <w:spacing w:after="0"/>
            </w:pPr>
            <w:r w:rsidRPr="00180FF4">
              <w:t>5.87</w:t>
            </w:r>
          </w:p>
        </w:tc>
        <w:tc>
          <w:tcPr>
            <w:tcW w:w="0" w:type="auto"/>
            <w:tcBorders>
              <w:top w:val="nil"/>
              <w:left w:val="nil"/>
              <w:bottom w:val="single" w:sz="4" w:space="0" w:color="auto"/>
              <w:right w:val="single" w:sz="4" w:space="0" w:color="auto"/>
            </w:tcBorders>
            <w:shd w:val="clear" w:color="auto" w:fill="auto"/>
          </w:tcPr>
          <w:p w14:paraId="0B4FF812" w14:textId="11896BE0" w:rsidR="00D578D8" w:rsidRPr="00D461ED" w:rsidRDefault="00D578D8" w:rsidP="00C528D3">
            <w:pPr>
              <w:pStyle w:val="Metrics"/>
              <w:spacing w:after="0"/>
            </w:pPr>
            <w:r w:rsidRPr="00180FF4">
              <w:t>44.03%</w:t>
            </w:r>
          </w:p>
        </w:tc>
        <w:tc>
          <w:tcPr>
            <w:tcW w:w="0" w:type="auto"/>
            <w:tcBorders>
              <w:top w:val="nil"/>
              <w:left w:val="nil"/>
              <w:bottom w:val="single" w:sz="4" w:space="0" w:color="auto"/>
              <w:right w:val="single" w:sz="4" w:space="0" w:color="auto"/>
            </w:tcBorders>
            <w:shd w:val="clear" w:color="auto" w:fill="auto"/>
          </w:tcPr>
          <w:p w14:paraId="15EC6FDB" w14:textId="5FFC1A42" w:rsidR="00D578D8" w:rsidRPr="00D461ED" w:rsidRDefault="00D578D8" w:rsidP="00C528D3">
            <w:pPr>
              <w:pStyle w:val="Metrics"/>
              <w:spacing w:after="0"/>
            </w:pPr>
            <w:r w:rsidRPr="00180FF4">
              <w:t>4.68</w:t>
            </w:r>
          </w:p>
        </w:tc>
        <w:tc>
          <w:tcPr>
            <w:tcW w:w="0" w:type="auto"/>
            <w:tcBorders>
              <w:top w:val="nil"/>
              <w:left w:val="nil"/>
              <w:bottom w:val="single" w:sz="4" w:space="0" w:color="auto"/>
              <w:right w:val="single" w:sz="4" w:space="0" w:color="auto"/>
            </w:tcBorders>
            <w:shd w:val="clear" w:color="auto" w:fill="auto"/>
          </w:tcPr>
          <w:p w14:paraId="2A8BE992" w14:textId="6588446B" w:rsidR="00D578D8" w:rsidRPr="00D461ED" w:rsidRDefault="00D578D8" w:rsidP="00C528D3">
            <w:pPr>
              <w:pStyle w:val="Metrics"/>
              <w:spacing w:after="0"/>
            </w:pPr>
            <w:r w:rsidRPr="00180FF4">
              <w:t>6.13</w:t>
            </w:r>
          </w:p>
        </w:tc>
        <w:tc>
          <w:tcPr>
            <w:tcW w:w="0" w:type="auto"/>
            <w:tcBorders>
              <w:top w:val="nil"/>
              <w:left w:val="nil"/>
              <w:bottom w:val="single" w:sz="4" w:space="0" w:color="auto"/>
              <w:right w:val="single" w:sz="4" w:space="0" w:color="auto"/>
            </w:tcBorders>
            <w:shd w:val="clear" w:color="auto" w:fill="auto"/>
          </w:tcPr>
          <w:p w14:paraId="548C44AE" w14:textId="37B5B309" w:rsidR="00D578D8" w:rsidRPr="00D461ED" w:rsidRDefault="00D578D8" w:rsidP="00C528D3">
            <w:pPr>
              <w:pStyle w:val="Metrics"/>
              <w:spacing w:after="0"/>
            </w:pPr>
            <w:r w:rsidRPr="00180FF4">
              <w:t>30.92%</w:t>
            </w:r>
          </w:p>
        </w:tc>
        <w:tc>
          <w:tcPr>
            <w:tcW w:w="0" w:type="auto"/>
            <w:tcBorders>
              <w:top w:val="nil"/>
              <w:left w:val="nil"/>
              <w:bottom w:val="single" w:sz="4" w:space="0" w:color="auto"/>
              <w:right w:val="single" w:sz="4" w:space="0" w:color="auto"/>
            </w:tcBorders>
            <w:shd w:val="clear" w:color="auto" w:fill="auto"/>
          </w:tcPr>
          <w:p w14:paraId="24339B5C" w14:textId="50A224E7" w:rsidR="00D578D8" w:rsidRPr="00D461ED" w:rsidRDefault="00D578D8" w:rsidP="00C528D3">
            <w:pPr>
              <w:pStyle w:val="Metrics"/>
              <w:spacing w:after="0"/>
            </w:pPr>
            <w:r w:rsidRPr="00180FF4">
              <w:t>5.24</w:t>
            </w:r>
          </w:p>
        </w:tc>
        <w:tc>
          <w:tcPr>
            <w:tcW w:w="0" w:type="auto"/>
            <w:tcBorders>
              <w:top w:val="nil"/>
              <w:left w:val="nil"/>
              <w:bottom w:val="single" w:sz="4" w:space="0" w:color="auto"/>
              <w:right w:val="single" w:sz="4" w:space="0" w:color="auto"/>
            </w:tcBorders>
            <w:shd w:val="clear" w:color="auto" w:fill="auto"/>
          </w:tcPr>
          <w:p w14:paraId="6ADBCB39" w14:textId="776E9A71" w:rsidR="00D578D8" w:rsidRPr="00D461ED" w:rsidRDefault="00D578D8" w:rsidP="00C528D3">
            <w:pPr>
              <w:pStyle w:val="Metrics"/>
              <w:spacing w:after="0"/>
            </w:pPr>
            <w:r w:rsidRPr="00180FF4">
              <w:t>6.15</w:t>
            </w:r>
          </w:p>
        </w:tc>
        <w:tc>
          <w:tcPr>
            <w:tcW w:w="0" w:type="auto"/>
            <w:tcBorders>
              <w:top w:val="nil"/>
              <w:left w:val="nil"/>
              <w:bottom w:val="single" w:sz="4" w:space="0" w:color="auto"/>
              <w:right w:val="single" w:sz="4" w:space="0" w:color="auto"/>
            </w:tcBorders>
            <w:shd w:val="clear" w:color="auto" w:fill="auto"/>
          </w:tcPr>
          <w:p w14:paraId="0D102965" w14:textId="6927C9CC" w:rsidR="00D578D8" w:rsidRPr="00D461ED" w:rsidRDefault="00D578D8" w:rsidP="00C528D3">
            <w:pPr>
              <w:pStyle w:val="Metrics"/>
              <w:spacing w:after="0"/>
            </w:pPr>
            <w:r w:rsidRPr="00180FF4">
              <w:t>17.37%</w:t>
            </w:r>
          </w:p>
        </w:tc>
      </w:tr>
      <w:tr w:rsidR="00D578D8" w:rsidRPr="00D461ED" w14:paraId="37F1F0C8"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A9F523"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F2E270A"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89C96FB" w14:textId="367594EA" w:rsidR="00D578D8" w:rsidRPr="00D461ED" w:rsidRDefault="00D578D8" w:rsidP="00C528D3">
            <w:pPr>
              <w:pStyle w:val="Metrics"/>
              <w:spacing w:after="0"/>
            </w:pPr>
            <w:r w:rsidRPr="00180FF4">
              <w:t>1.07</w:t>
            </w:r>
          </w:p>
        </w:tc>
        <w:tc>
          <w:tcPr>
            <w:tcW w:w="0" w:type="auto"/>
            <w:tcBorders>
              <w:top w:val="nil"/>
              <w:left w:val="nil"/>
              <w:bottom w:val="single" w:sz="4" w:space="0" w:color="auto"/>
              <w:right w:val="single" w:sz="4" w:space="0" w:color="auto"/>
            </w:tcBorders>
            <w:shd w:val="clear" w:color="auto" w:fill="auto"/>
          </w:tcPr>
          <w:p w14:paraId="1A58E7D6" w14:textId="57DEADDF" w:rsidR="00D578D8" w:rsidRPr="00D461ED" w:rsidRDefault="00D578D8" w:rsidP="00C528D3">
            <w:pPr>
              <w:pStyle w:val="Metrics"/>
              <w:spacing w:after="0"/>
            </w:pPr>
            <w:r w:rsidRPr="00180FF4">
              <w:t>0.85</w:t>
            </w:r>
          </w:p>
        </w:tc>
        <w:tc>
          <w:tcPr>
            <w:tcW w:w="0" w:type="auto"/>
            <w:tcBorders>
              <w:top w:val="nil"/>
              <w:left w:val="nil"/>
              <w:bottom w:val="single" w:sz="4" w:space="0" w:color="auto"/>
              <w:right w:val="single" w:sz="4" w:space="0" w:color="auto"/>
            </w:tcBorders>
            <w:shd w:val="clear" w:color="auto" w:fill="auto"/>
          </w:tcPr>
          <w:p w14:paraId="5FC2CF9C" w14:textId="14C12E30" w:rsidR="00D578D8" w:rsidRPr="00D461ED" w:rsidRDefault="00D578D8" w:rsidP="00C528D3">
            <w:pPr>
              <w:pStyle w:val="Metrics"/>
              <w:spacing w:after="0"/>
            </w:pPr>
            <w:r w:rsidRPr="00180FF4">
              <w:t>-20.37%</w:t>
            </w:r>
          </w:p>
        </w:tc>
        <w:tc>
          <w:tcPr>
            <w:tcW w:w="0" w:type="auto"/>
            <w:tcBorders>
              <w:top w:val="nil"/>
              <w:left w:val="nil"/>
              <w:bottom w:val="single" w:sz="4" w:space="0" w:color="auto"/>
              <w:right w:val="single" w:sz="4" w:space="0" w:color="auto"/>
            </w:tcBorders>
            <w:shd w:val="clear" w:color="auto" w:fill="auto"/>
          </w:tcPr>
          <w:p w14:paraId="4FA38FD4" w14:textId="5215A9AC" w:rsidR="00D578D8" w:rsidRPr="00D461ED" w:rsidRDefault="00D578D8" w:rsidP="00C528D3">
            <w:pPr>
              <w:pStyle w:val="Metrics"/>
              <w:spacing w:after="0"/>
            </w:pPr>
            <w:r w:rsidRPr="00180FF4">
              <w:t>1.5</w:t>
            </w:r>
          </w:p>
        </w:tc>
        <w:tc>
          <w:tcPr>
            <w:tcW w:w="0" w:type="auto"/>
            <w:tcBorders>
              <w:top w:val="nil"/>
              <w:left w:val="nil"/>
              <w:bottom w:val="single" w:sz="4" w:space="0" w:color="auto"/>
              <w:right w:val="single" w:sz="4" w:space="0" w:color="auto"/>
            </w:tcBorders>
            <w:shd w:val="clear" w:color="auto" w:fill="auto"/>
          </w:tcPr>
          <w:p w14:paraId="50D19108" w14:textId="241B1B34" w:rsidR="00D578D8" w:rsidRPr="00D461ED" w:rsidRDefault="00D578D8" w:rsidP="00C528D3">
            <w:pPr>
              <w:pStyle w:val="Metrics"/>
              <w:spacing w:after="0"/>
            </w:pPr>
            <w:r w:rsidRPr="00180FF4">
              <w:t>1.29</w:t>
            </w:r>
          </w:p>
        </w:tc>
        <w:tc>
          <w:tcPr>
            <w:tcW w:w="0" w:type="auto"/>
            <w:tcBorders>
              <w:top w:val="nil"/>
              <w:left w:val="nil"/>
              <w:bottom w:val="single" w:sz="4" w:space="0" w:color="auto"/>
              <w:right w:val="single" w:sz="4" w:space="0" w:color="auto"/>
            </w:tcBorders>
            <w:shd w:val="clear" w:color="auto" w:fill="auto"/>
          </w:tcPr>
          <w:p w14:paraId="12B5B1A8" w14:textId="3EEF6D10" w:rsidR="00D578D8" w:rsidRPr="00D461ED" w:rsidRDefault="00D578D8" w:rsidP="00C528D3">
            <w:pPr>
              <w:pStyle w:val="Metrics"/>
              <w:spacing w:after="0"/>
            </w:pPr>
            <w:r w:rsidRPr="00180FF4">
              <w:t>-14.47%</w:t>
            </w:r>
          </w:p>
        </w:tc>
        <w:tc>
          <w:tcPr>
            <w:tcW w:w="0" w:type="auto"/>
            <w:tcBorders>
              <w:top w:val="nil"/>
              <w:left w:val="nil"/>
              <w:bottom w:val="single" w:sz="4" w:space="0" w:color="auto"/>
              <w:right w:val="single" w:sz="4" w:space="0" w:color="auto"/>
            </w:tcBorders>
            <w:shd w:val="clear" w:color="auto" w:fill="auto"/>
          </w:tcPr>
          <w:p w14:paraId="5F6D3406" w14:textId="0237CA1F" w:rsidR="00D578D8" w:rsidRPr="00D461ED" w:rsidRDefault="00D578D8" w:rsidP="00C528D3">
            <w:pPr>
              <w:pStyle w:val="Metrics"/>
              <w:spacing w:after="0"/>
            </w:pPr>
            <w:r w:rsidRPr="00180FF4">
              <w:t>1.96</w:t>
            </w:r>
          </w:p>
        </w:tc>
        <w:tc>
          <w:tcPr>
            <w:tcW w:w="0" w:type="auto"/>
            <w:tcBorders>
              <w:top w:val="nil"/>
              <w:left w:val="nil"/>
              <w:bottom w:val="single" w:sz="4" w:space="0" w:color="auto"/>
              <w:right w:val="single" w:sz="4" w:space="0" w:color="auto"/>
            </w:tcBorders>
            <w:shd w:val="clear" w:color="auto" w:fill="auto"/>
          </w:tcPr>
          <w:p w14:paraId="7B71BAA5" w14:textId="3151A96E" w:rsidR="00D578D8" w:rsidRPr="00D461ED" w:rsidRDefault="00D578D8" w:rsidP="00C528D3">
            <w:pPr>
              <w:pStyle w:val="Metrics"/>
              <w:spacing w:after="0"/>
            </w:pPr>
            <w:r w:rsidRPr="00180FF4">
              <w:t>1.43</w:t>
            </w:r>
          </w:p>
        </w:tc>
        <w:tc>
          <w:tcPr>
            <w:tcW w:w="0" w:type="auto"/>
            <w:tcBorders>
              <w:top w:val="nil"/>
              <w:left w:val="nil"/>
              <w:bottom w:val="single" w:sz="4" w:space="0" w:color="auto"/>
              <w:right w:val="single" w:sz="4" w:space="0" w:color="auto"/>
            </w:tcBorders>
            <w:shd w:val="clear" w:color="auto" w:fill="auto"/>
          </w:tcPr>
          <w:p w14:paraId="55123E6E" w14:textId="24DDB436" w:rsidR="00D578D8" w:rsidRPr="00D461ED" w:rsidRDefault="00D578D8" w:rsidP="00C528D3">
            <w:pPr>
              <w:pStyle w:val="Metrics"/>
              <w:spacing w:after="0"/>
            </w:pPr>
            <w:r w:rsidRPr="00180FF4">
              <w:t>-27.27%</w:t>
            </w:r>
          </w:p>
        </w:tc>
      </w:tr>
      <w:tr w:rsidR="00D578D8" w:rsidRPr="00D461ED" w14:paraId="5C9D6E97"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57AEF4EF"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DF74B37"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430D6761" w14:textId="68573E87"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7443CB61" w14:textId="7606A2BF"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67DE2B97" w14:textId="779E7431" w:rsidR="00D578D8" w:rsidRPr="00D461ED" w:rsidRDefault="00D578D8" w:rsidP="00C528D3">
            <w:pPr>
              <w:pStyle w:val="Metrics"/>
              <w:spacing w:after="0"/>
            </w:pPr>
            <w:r w:rsidRPr="00180FF4">
              <w:t>0.0%</w:t>
            </w:r>
          </w:p>
        </w:tc>
        <w:tc>
          <w:tcPr>
            <w:tcW w:w="0" w:type="auto"/>
            <w:tcBorders>
              <w:top w:val="nil"/>
              <w:left w:val="nil"/>
              <w:bottom w:val="single" w:sz="4" w:space="0" w:color="auto"/>
              <w:right w:val="single" w:sz="4" w:space="0" w:color="auto"/>
            </w:tcBorders>
            <w:shd w:val="clear" w:color="auto" w:fill="auto"/>
          </w:tcPr>
          <w:p w14:paraId="513B3AAA" w14:textId="14DC70EB"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68465A6E" w14:textId="67E49740"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6E082385" w14:textId="478B4EB6" w:rsidR="00D578D8" w:rsidRPr="00D461ED" w:rsidRDefault="00D578D8" w:rsidP="00C528D3">
            <w:pPr>
              <w:pStyle w:val="Metrics"/>
              <w:spacing w:after="0"/>
            </w:pPr>
            <w:r w:rsidRPr="00180FF4">
              <w:t>0.0%</w:t>
            </w:r>
          </w:p>
        </w:tc>
        <w:tc>
          <w:tcPr>
            <w:tcW w:w="0" w:type="auto"/>
            <w:tcBorders>
              <w:top w:val="nil"/>
              <w:left w:val="nil"/>
              <w:bottom w:val="single" w:sz="4" w:space="0" w:color="auto"/>
              <w:right w:val="single" w:sz="4" w:space="0" w:color="auto"/>
            </w:tcBorders>
            <w:shd w:val="clear" w:color="auto" w:fill="auto"/>
          </w:tcPr>
          <w:p w14:paraId="4947A54B" w14:textId="46577B80"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5C9D1160" w14:textId="2529C01C"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10B075A1" w14:textId="4DBBA725" w:rsidR="00D578D8" w:rsidRPr="00D461ED" w:rsidRDefault="00D578D8" w:rsidP="00C528D3">
            <w:pPr>
              <w:pStyle w:val="Metrics"/>
              <w:spacing w:after="0"/>
            </w:pPr>
            <w:r w:rsidRPr="00180FF4">
              <w:t>0.0%</w:t>
            </w:r>
          </w:p>
        </w:tc>
      </w:tr>
      <w:tr w:rsidR="00D578D8" w:rsidRPr="00D461ED" w14:paraId="0C0A07D7"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1EA86D2D"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E71146A"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132901C6" w14:textId="33082064"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2735C58C" w14:textId="59CF7006"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54E863AD" w14:textId="06096BE7" w:rsidR="00D578D8" w:rsidRPr="00D461ED" w:rsidRDefault="00D578D8" w:rsidP="00C528D3">
            <w:pPr>
              <w:pStyle w:val="Metrics"/>
              <w:spacing w:after="0"/>
            </w:pPr>
            <w:r w:rsidRPr="00180FF4">
              <w:t>0.0%</w:t>
            </w:r>
          </w:p>
        </w:tc>
        <w:tc>
          <w:tcPr>
            <w:tcW w:w="0" w:type="auto"/>
            <w:tcBorders>
              <w:top w:val="nil"/>
              <w:left w:val="nil"/>
              <w:bottom w:val="single" w:sz="4" w:space="0" w:color="auto"/>
              <w:right w:val="single" w:sz="4" w:space="0" w:color="auto"/>
            </w:tcBorders>
            <w:shd w:val="clear" w:color="auto" w:fill="auto"/>
          </w:tcPr>
          <w:p w14:paraId="7244B930" w14:textId="327D289A"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5181625E" w14:textId="068B71D1"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6BA79AC5" w14:textId="2E9A188C" w:rsidR="00D578D8" w:rsidRPr="00D461ED" w:rsidRDefault="00D578D8" w:rsidP="00C528D3">
            <w:pPr>
              <w:pStyle w:val="Metrics"/>
              <w:spacing w:after="0"/>
            </w:pPr>
            <w:r w:rsidRPr="00180FF4">
              <w:t>0.0%</w:t>
            </w:r>
          </w:p>
        </w:tc>
        <w:tc>
          <w:tcPr>
            <w:tcW w:w="0" w:type="auto"/>
            <w:tcBorders>
              <w:top w:val="nil"/>
              <w:left w:val="nil"/>
              <w:bottom w:val="single" w:sz="4" w:space="0" w:color="auto"/>
              <w:right w:val="single" w:sz="4" w:space="0" w:color="auto"/>
            </w:tcBorders>
            <w:shd w:val="clear" w:color="auto" w:fill="auto"/>
          </w:tcPr>
          <w:p w14:paraId="17E9639E" w14:textId="68AC807C"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6F9F552D" w14:textId="3CC9F5C8"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4E9382B4" w14:textId="2AE6C03E" w:rsidR="00D578D8" w:rsidRPr="00D461ED" w:rsidRDefault="00D578D8" w:rsidP="00C528D3">
            <w:pPr>
              <w:pStyle w:val="Metrics"/>
              <w:spacing w:after="0"/>
            </w:pPr>
            <w:r w:rsidRPr="00180FF4">
              <w:t>0.0%</w:t>
            </w:r>
          </w:p>
        </w:tc>
      </w:tr>
      <w:tr w:rsidR="00D578D8" w:rsidRPr="00D461ED" w14:paraId="1730514D"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DB6B6A"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7B4B712"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AE0073B" w14:textId="7169C20B" w:rsidR="00D578D8" w:rsidRPr="00D461ED" w:rsidRDefault="00D578D8" w:rsidP="00C528D3">
            <w:pPr>
              <w:pStyle w:val="Metrics"/>
              <w:spacing w:after="0"/>
            </w:pPr>
            <w:r w:rsidRPr="00180FF4">
              <w:t>2.41</w:t>
            </w:r>
          </w:p>
        </w:tc>
        <w:tc>
          <w:tcPr>
            <w:tcW w:w="0" w:type="auto"/>
            <w:tcBorders>
              <w:top w:val="nil"/>
              <w:left w:val="nil"/>
              <w:bottom w:val="single" w:sz="4" w:space="0" w:color="auto"/>
              <w:right w:val="single" w:sz="4" w:space="0" w:color="auto"/>
            </w:tcBorders>
            <w:shd w:val="clear" w:color="auto" w:fill="auto"/>
          </w:tcPr>
          <w:p w14:paraId="6F82262B" w14:textId="014610B1" w:rsidR="00D578D8" w:rsidRPr="00D461ED" w:rsidRDefault="00D578D8" w:rsidP="00C528D3">
            <w:pPr>
              <w:pStyle w:val="Metrics"/>
              <w:spacing w:after="0"/>
            </w:pPr>
            <w:r w:rsidRPr="00180FF4">
              <w:t>1.53</w:t>
            </w:r>
          </w:p>
        </w:tc>
        <w:tc>
          <w:tcPr>
            <w:tcW w:w="0" w:type="auto"/>
            <w:tcBorders>
              <w:top w:val="nil"/>
              <w:left w:val="nil"/>
              <w:bottom w:val="single" w:sz="4" w:space="0" w:color="auto"/>
              <w:right w:val="single" w:sz="4" w:space="0" w:color="auto"/>
            </w:tcBorders>
            <w:shd w:val="clear" w:color="auto" w:fill="auto"/>
          </w:tcPr>
          <w:p w14:paraId="6EFF2140" w14:textId="77FB10F7" w:rsidR="00D578D8" w:rsidRPr="00D461ED" w:rsidRDefault="00D578D8" w:rsidP="00C528D3">
            <w:pPr>
              <w:pStyle w:val="Metrics"/>
              <w:spacing w:after="0"/>
            </w:pPr>
            <w:r w:rsidRPr="00180FF4">
              <w:t>-36.61%</w:t>
            </w:r>
          </w:p>
        </w:tc>
        <w:tc>
          <w:tcPr>
            <w:tcW w:w="0" w:type="auto"/>
            <w:tcBorders>
              <w:top w:val="nil"/>
              <w:left w:val="nil"/>
              <w:bottom w:val="single" w:sz="4" w:space="0" w:color="auto"/>
              <w:right w:val="single" w:sz="4" w:space="0" w:color="auto"/>
            </w:tcBorders>
            <w:shd w:val="clear" w:color="auto" w:fill="auto"/>
          </w:tcPr>
          <w:p w14:paraId="4CAB882A" w14:textId="75C6DC8C" w:rsidR="00D578D8" w:rsidRPr="00D461ED" w:rsidRDefault="00D578D8" w:rsidP="00C528D3">
            <w:pPr>
              <w:pStyle w:val="Metrics"/>
              <w:spacing w:after="0"/>
            </w:pPr>
            <w:r w:rsidRPr="00180FF4">
              <w:t>2.29</w:t>
            </w:r>
          </w:p>
        </w:tc>
        <w:tc>
          <w:tcPr>
            <w:tcW w:w="0" w:type="auto"/>
            <w:tcBorders>
              <w:top w:val="nil"/>
              <w:left w:val="nil"/>
              <w:bottom w:val="single" w:sz="4" w:space="0" w:color="auto"/>
              <w:right w:val="single" w:sz="4" w:space="0" w:color="auto"/>
            </w:tcBorders>
            <w:shd w:val="clear" w:color="auto" w:fill="auto"/>
          </w:tcPr>
          <w:p w14:paraId="6B938D18" w14:textId="6907E629" w:rsidR="00D578D8" w:rsidRPr="00D461ED" w:rsidRDefault="00D578D8" w:rsidP="00C528D3">
            <w:pPr>
              <w:pStyle w:val="Metrics"/>
              <w:spacing w:after="0"/>
            </w:pPr>
            <w:r w:rsidRPr="00180FF4">
              <w:t>1.71</w:t>
            </w:r>
          </w:p>
        </w:tc>
        <w:tc>
          <w:tcPr>
            <w:tcW w:w="0" w:type="auto"/>
            <w:tcBorders>
              <w:top w:val="nil"/>
              <w:left w:val="nil"/>
              <w:bottom w:val="single" w:sz="4" w:space="0" w:color="auto"/>
              <w:right w:val="single" w:sz="4" w:space="0" w:color="auto"/>
            </w:tcBorders>
            <w:shd w:val="clear" w:color="auto" w:fill="auto"/>
          </w:tcPr>
          <w:p w14:paraId="1698C9C2" w14:textId="6F15A41C" w:rsidR="00D578D8" w:rsidRPr="00D461ED" w:rsidRDefault="00D578D8" w:rsidP="00C528D3">
            <w:pPr>
              <w:pStyle w:val="Metrics"/>
              <w:spacing w:after="0"/>
            </w:pPr>
            <w:r w:rsidRPr="00180FF4">
              <w:t>-25.49%</w:t>
            </w:r>
          </w:p>
        </w:tc>
        <w:tc>
          <w:tcPr>
            <w:tcW w:w="0" w:type="auto"/>
            <w:tcBorders>
              <w:top w:val="nil"/>
              <w:left w:val="nil"/>
              <w:bottom w:val="single" w:sz="4" w:space="0" w:color="auto"/>
              <w:right w:val="single" w:sz="4" w:space="0" w:color="auto"/>
            </w:tcBorders>
            <w:shd w:val="clear" w:color="auto" w:fill="auto"/>
          </w:tcPr>
          <w:p w14:paraId="7E80CAA6" w14:textId="2C45B19F" w:rsidR="00D578D8" w:rsidRPr="00D461ED" w:rsidRDefault="00D578D8" w:rsidP="00C528D3">
            <w:pPr>
              <w:pStyle w:val="Metrics"/>
              <w:spacing w:after="0"/>
            </w:pPr>
            <w:r w:rsidRPr="00180FF4">
              <w:t>2.26</w:t>
            </w:r>
          </w:p>
        </w:tc>
        <w:tc>
          <w:tcPr>
            <w:tcW w:w="0" w:type="auto"/>
            <w:tcBorders>
              <w:top w:val="nil"/>
              <w:left w:val="nil"/>
              <w:bottom w:val="single" w:sz="4" w:space="0" w:color="auto"/>
              <w:right w:val="single" w:sz="4" w:space="0" w:color="auto"/>
            </w:tcBorders>
            <w:shd w:val="clear" w:color="auto" w:fill="auto"/>
          </w:tcPr>
          <w:p w14:paraId="2DEB44D5" w14:textId="08BBE686" w:rsidR="00D578D8" w:rsidRPr="00D461ED" w:rsidRDefault="00D578D8" w:rsidP="00C528D3">
            <w:pPr>
              <w:pStyle w:val="Metrics"/>
              <w:spacing w:after="0"/>
            </w:pPr>
            <w:r w:rsidRPr="00180FF4">
              <w:t>1.98</w:t>
            </w:r>
          </w:p>
        </w:tc>
        <w:tc>
          <w:tcPr>
            <w:tcW w:w="0" w:type="auto"/>
            <w:tcBorders>
              <w:top w:val="nil"/>
              <w:left w:val="nil"/>
              <w:bottom w:val="single" w:sz="4" w:space="0" w:color="auto"/>
              <w:right w:val="single" w:sz="4" w:space="0" w:color="auto"/>
            </w:tcBorders>
            <w:shd w:val="clear" w:color="auto" w:fill="auto"/>
          </w:tcPr>
          <w:p w14:paraId="35BC630A" w14:textId="2B875A47" w:rsidR="00D578D8" w:rsidRPr="00D461ED" w:rsidRDefault="00D578D8" w:rsidP="00C528D3">
            <w:pPr>
              <w:pStyle w:val="Metrics"/>
              <w:spacing w:after="0"/>
            </w:pPr>
            <w:r w:rsidRPr="00180FF4">
              <w:t>-12.69%</w:t>
            </w:r>
          </w:p>
        </w:tc>
      </w:tr>
      <w:tr w:rsidR="00D578D8" w:rsidRPr="00D461ED" w14:paraId="4C3B273D"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33ABA235"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A7A9DAC"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2CFFC832" w14:textId="029F2718" w:rsidR="00D578D8" w:rsidRPr="00D461ED" w:rsidRDefault="00D578D8" w:rsidP="00C528D3">
            <w:pPr>
              <w:pStyle w:val="Metrics"/>
              <w:spacing w:after="0"/>
            </w:pPr>
            <w:r w:rsidRPr="00180FF4">
              <w:t>1.5</w:t>
            </w:r>
          </w:p>
        </w:tc>
        <w:tc>
          <w:tcPr>
            <w:tcW w:w="0" w:type="auto"/>
            <w:tcBorders>
              <w:top w:val="nil"/>
              <w:left w:val="nil"/>
              <w:bottom w:val="single" w:sz="4" w:space="0" w:color="auto"/>
              <w:right w:val="single" w:sz="4" w:space="0" w:color="auto"/>
            </w:tcBorders>
            <w:shd w:val="clear" w:color="auto" w:fill="auto"/>
          </w:tcPr>
          <w:p w14:paraId="6BAFF18A" w14:textId="2EAB7A45" w:rsidR="00D578D8" w:rsidRPr="00D461ED" w:rsidRDefault="00D578D8" w:rsidP="00C528D3">
            <w:pPr>
              <w:pStyle w:val="Metrics"/>
              <w:spacing w:after="0"/>
            </w:pPr>
            <w:r w:rsidRPr="00180FF4">
              <w:t>1.5</w:t>
            </w:r>
          </w:p>
        </w:tc>
        <w:tc>
          <w:tcPr>
            <w:tcW w:w="0" w:type="auto"/>
            <w:tcBorders>
              <w:top w:val="nil"/>
              <w:left w:val="nil"/>
              <w:bottom w:val="single" w:sz="4" w:space="0" w:color="auto"/>
              <w:right w:val="single" w:sz="4" w:space="0" w:color="auto"/>
            </w:tcBorders>
            <w:shd w:val="clear" w:color="auto" w:fill="auto"/>
          </w:tcPr>
          <w:p w14:paraId="57D230FE" w14:textId="037E658A" w:rsidR="00D578D8" w:rsidRPr="00D461ED" w:rsidRDefault="00D578D8" w:rsidP="00C528D3">
            <w:pPr>
              <w:pStyle w:val="Metrics"/>
              <w:spacing w:after="0"/>
            </w:pPr>
            <w:r w:rsidRPr="00180FF4">
              <w:t>0.0%</w:t>
            </w:r>
          </w:p>
        </w:tc>
        <w:tc>
          <w:tcPr>
            <w:tcW w:w="0" w:type="auto"/>
            <w:tcBorders>
              <w:top w:val="nil"/>
              <w:left w:val="nil"/>
              <w:bottom w:val="single" w:sz="4" w:space="0" w:color="auto"/>
              <w:right w:val="single" w:sz="4" w:space="0" w:color="auto"/>
            </w:tcBorders>
            <w:shd w:val="clear" w:color="auto" w:fill="auto"/>
          </w:tcPr>
          <w:p w14:paraId="35AE75D6" w14:textId="230A19A7"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00EB6C5C" w14:textId="5586F030"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62A8C230" w14:textId="34B93715" w:rsidR="00D578D8" w:rsidRPr="00D461ED" w:rsidRDefault="00D578D8" w:rsidP="00C528D3">
            <w:pPr>
              <w:pStyle w:val="Metrics"/>
              <w:spacing w:after="0"/>
            </w:pPr>
            <w:r w:rsidRPr="00180FF4">
              <w:t>0.0%</w:t>
            </w:r>
          </w:p>
        </w:tc>
        <w:tc>
          <w:tcPr>
            <w:tcW w:w="0" w:type="auto"/>
            <w:tcBorders>
              <w:top w:val="nil"/>
              <w:left w:val="nil"/>
              <w:bottom w:val="single" w:sz="4" w:space="0" w:color="auto"/>
              <w:right w:val="single" w:sz="4" w:space="0" w:color="auto"/>
            </w:tcBorders>
            <w:shd w:val="clear" w:color="auto" w:fill="auto"/>
          </w:tcPr>
          <w:p w14:paraId="7F2E9130" w14:textId="4082EBB5"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3884DD5E" w14:textId="799958BD" w:rsidR="00D578D8" w:rsidRPr="00D461ED" w:rsidRDefault="00D578D8" w:rsidP="00C528D3">
            <w:pPr>
              <w:pStyle w:val="Metrics"/>
              <w:spacing w:after="0"/>
            </w:pPr>
            <w:r w:rsidRPr="00180FF4">
              <w:t>0.5</w:t>
            </w:r>
          </w:p>
        </w:tc>
        <w:tc>
          <w:tcPr>
            <w:tcW w:w="0" w:type="auto"/>
            <w:tcBorders>
              <w:top w:val="nil"/>
              <w:left w:val="nil"/>
              <w:bottom w:val="single" w:sz="4" w:space="0" w:color="auto"/>
              <w:right w:val="single" w:sz="4" w:space="0" w:color="auto"/>
            </w:tcBorders>
            <w:shd w:val="clear" w:color="auto" w:fill="auto"/>
          </w:tcPr>
          <w:p w14:paraId="5C2D2D99" w14:textId="0AEE50A3" w:rsidR="00D578D8" w:rsidRPr="00D461ED" w:rsidRDefault="00D578D8" w:rsidP="00C528D3">
            <w:pPr>
              <w:pStyle w:val="Metrics"/>
              <w:spacing w:after="0"/>
            </w:pPr>
            <w:r w:rsidRPr="00180FF4">
              <w:t>0.0%</w:t>
            </w:r>
          </w:p>
        </w:tc>
      </w:tr>
      <w:tr w:rsidR="00D578D8" w:rsidRPr="00D461ED" w14:paraId="64C20F98"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145D3524"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6CC61B8"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9CDC028" w14:textId="739827FF" w:rsidR="00D578D8" w:rsidRPr="00D461ED" w:rsidRDefault="00D578D8" w:rsidP="00C528D3">
            <w:pPr>
              <w:pStyle w:val="Metrics"/>
              <w:spacing w:after="0"/>
            </w:pPr>
            <w:r w:rsidRPr="00180FF4">
              <w:t>2.5</w:t>
            </w:r>
          </w:p>
        </w:tc>
        <w:tc>
          <w:tcPr>
            <w:tcW w:w="0" w:type="auto"/>
            <w:tcBorders>
              <w:top w:val="nil"/>
              <w:left w:val="nil"/>
              <w:bottom w:val="single" w:sz="4" w:space="0" w:color="auto"/>
              <w:right w:val="single" w:sz="4" w:space="0" w:color="auto"/>
            </w:tcBorders>
            <w:shd w:val="clear" w:color="auto" w:fill="auto"/>
          </w:tcPr>
          <w:p w14:paraId="6551C972" w14:textId="2F4356FA" w:rsidR="00D578D8" w:rsidRPr="00D461ED" w:rsidRDefault="00D578D8" w:rsidP="00C528D3">
            <w:pPr>
              <w:pStyle w:val="Metrics"/>
              <w:spacing w:after="0"/>
            </w:pPr>
            <w:r w:rsidRPr="00180FF4">
              <w:t>1.5</w:t>
            </w:r>
          </w:p>
        </w:tc>
        <w:tc>
          <w:tcPr>
            <w:tcW w:w="0" w:type="auto"/>
            <w:tcBorders>
              <w:top w:val="nil"/>
              <w:left w:val="nil"/>
              <w:bottom w:val="single" w:sz="4" w:space="0" w:color="auto"/>
              <w:right w:val="single" w:sz="4" w:space="0" w:color="auto"/>
            </w:tcBorders>
            <w:shd w:val="clear" w:color="auto" w:fill="auto"/>
          </w:tcPr>
          <w:p w14:paraId="0DAA11A1" w14:textId="456C79AE" w:rsidR="00D578D8" w:rsidRPr="00D461ED" w:rsidRDefault="00D578D8" w:rsidP="00C528D3">
            <w:pPr>
              <w:pStyle w:val="Metrics"/>
              <w:spacing w:after="0"/>
            </w:pPr>
            <w:r w:rsidRPr="00180FF4">
              <w:t>-40.0%</w:t>
            </w:r>
          </w:p>
        </w:tc>
        <w:tc>
          <w:tcPr>
            <w:tcW w:w="0" w:type="auto"/>
            <w:tcBorders>
              <w:top w:val="nil"/>
              <w:left w:val="nil"/>
              <w:bottom w:val="single" w:sz="4" w:space="0" w:color="auto"/>
              <w:right w:val="single" w:sz="4" w:space="0" w:color="auto"/>
            </w:tcBorders>
            <w:shd w:val="clear" w:color="auto" w:fill="auto"/>
          </w:tcPr>
          <w:p w14:paraId="50730097" w14:textId="6D84DF46" w:rsidR="00D578D8" w:rsidRPr="00D461ED" w:rsidRDefault="00D578D8" w:rsidP="00C528D3">
            <w:pPr>
              <w:pStyle w:val="Metrics"/>
              <w:spacing w:after="0"/>
            </w:pPr>
            <w:r w:rsidRPr="00180FF4">
              <w:t>2.0</w:t>
            </w:r>
          </w:p>
        </w:tc>
        <w:tc>
          <w:tcPr>
            <w:tcW w:w="0" w:type="auto"/>
            <w:tcBorders>
              <w:top w:val="nil"/>
              <w:left w:val="nil"/>
              <w:bottom w:val="single" w:sz="4" w:space="0" w:color="auto"/>
              <w:right w:val="single" w:sz="4" w:space="0" w:color="auto"/>
            </w:tcBorders>
            <w:shd w:val="clear" w:color="auto" w:fill="auto"/>
          </w:tcPr>
          <w:p w14:paraId="66EA760C" w14:textId="1D76832F" w:rsidR="00D578D8" w:rsidRPr="00D461ED" w:rsidRDefault="00D578D8" w:rsidP="00C528D3">
            <w:pPr>
              <w:pStyle w:val="Metrics"/>
              <w:spacing w:after="0"/>
            </w:pPr>
            <w:r w:rsidRPr="00180FF4">
              <w:t>1.5</w:t>
            </w:r>
          </w:p>
        </w:tc>
        <w:tc>
          <w:tcPr>
            <w:tcW w:w="0" w:type="auto"/>
            <w:tcBorders>
              <w:top w:val="nil"/>
              <w:left w:val="nil"/>
              <w:bottom w:val="single" w:sz="4" w:space="0" w:color="auto"/>
              <w:right w:val="single" w:sz="4" w:space="0" w:color="auto"/>
            </w:tcBorders>
            <w:shd w:val="clear" w:color="auto" w:fill="auto"/>
          </w:tcPr>
          <w:p w14:paraId="4BBF985B" w14:textId="66935433" w:rsidR="00D578D8" w:rsidRPr="00D461ED" w:rsidRDefault="00D578D8" w:rsidP="00C528D3">
            <w:pPr>
              <w:pStyle w:val="Metrics"/>
              <w:spacing w:after="0"/>
            </w:pPr>
            <w:r w:rsidRPr="00180FF4">
              <w:t>-25.0%</w:t>
            </w:r>
          </w:p>
        </w:tc>
        <w:tc>
          <w:tcPr>
            <w:tcW w:w="0" w:type="auto"/>
            <w:tcBorders>
              <w:top w:val="nil"/>
              <w:left w:val="nil"/>
              <w:bottom w:val="single" w:sz="4" w:space="0" w:color="auto"/>
              <w:right w:val="single" w:sz="4" w:space="0" w:color="auto"/>
            </w:tcBorders>
            <w:shd w:val="clear" w:color="auto" w:fill="auto"/>
          </w:tcPr>
          <w:p w14:paraId="1044A76A" w14:textId="3D121639" w:rsidR="00D578D8" w:rsidRPr="00D461ED" w:rsidRDefault="00D578D8" w:rsidP="00C528D3">
            <w:pPr>
              <w:pStyle w:val="Metrics"/>
              <w:spacing w:after="0"/>
            </w:pPr>
            <w:r w:rsidRPr="00180FF4">
              <w:t>2.0</w:t>
            </w:r>
          </w:p>
        </w:tc>
        <w:tc>
          <w:tcPr>
            <w:tcW w:w="0" w:type="auto"/>
            <w:tcBorders>
              <w:top w:val="nil"/>
              <w:left w:val="nil"/>
              <w:bottom w:val="single" w:sz="4" w:space="0" w:color="auto"/>
              <w:right w:val="single" w:sz="4" w:space="0" w:color="auto"/>
            </w:tcBorders>
            <w:shd w:val="clear" w:color="auto" w:fill="auto"/>
          </w:tcPr>
          <w:p w14:paraId="34D74482" w14:textId="79EB5F8C" w:rsidR="00D578D8" w:rsidRPr="00D461ED" w:rsidRDefault="00D578D8" w:rsidP="00C528D3">
            <w:pPr>
              <w:pStyle w:val="Metrics"/>
              <w:spacing w:after="0"/>
            </w:pPr>
            <w:r w:rsidRPr="00180FF4">
              <w:t>1.5</w:t>
            </w:r>
          </w:p>
        </w:tc>
        <w:tc>
          <w:tcPr>
            <w:tcW w:w="0" w:type="auto"/>
            <w:tcBorders>
              <w:top w:val="nil"/>
              <w:left w:val="nil"/>
              <w:bottom w:val="single" w:sz="4" w:space="0" w:color="auto"/>
              <w:right w:val="single" w:sz="4" w:space="0" w:color="auto"/>
            </w:tcBorders>
            <w:shd w:val="clear" w:color="auto" w:fill="auto"/>
          </w:tcPr>
          <w:p w14:paraId="416BEF24" w14:textId="55BD6BB4" w:rsidR="00D578D8" w:rsidRPr="00D461ED" w:rsidRDefault="00D578D8" w:rsidP="00C528D3">
            <w:pPr>
              <w:pStyle w:val="Metrics"/>
              <w:spacing w:after="0"/>
            </w:pPr>
            <w:r w:rsidRPr="00180FF4">
              <w:t>-25.0%</w:t>
            </w:r>
          </w:p>
        </w:tc>
      </w:tr>
      <w:tr w:rsidR="00D578D8" w:rsidRPr="00D461ED" w14:paraId="55C74C55"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DD1A0E"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543D4AC6"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4E6A76E7" w14:textId="5ED9BD51" w:rsidR="00D578D8" w:rsidRPr="00D461ED" w:rsidRDefault="00D578D8" w:rsidP="00C528D3">
            <w:pPr>
              <w:pStyle w:val="Metrics"/>
              <w:spacing w:after="0"/>
            </w:pPr>
            <w:r w:rsidRPr="00180FF4">
              <w:t>6.95%</w:t>
            </w:r>
          </w:p>
        </w:tc>
        <w:tc>
          <w:tcPr>
            <w:tcW w:w="0" w:type="auto"/>
            <w:tcBorders>
              <w:top w:val="nil"/>
              <w:left w:val="nil"/>
              <w:bottom w:val="single" w:sz="4" w:space="0" w:color="auto"/>
              <w:right w:val="single" w:sz="4" w:space="0" w:color="auto"/>
            </w:tcBorders>
            <w:shd w:val="clear" w:color="auto" w:fill="auto"/>
          </w:tcPr>
          <w:p w14:paraId="6560681D" w14:textId="6240BFF7" w:rsidR="00D578D8" w:rsidRPr="00D461ED" w:rsidRDefault="00D578D8" w:rsidP="00C528D3">
            <w:pPr>
              <w:pStyle w:val="Metrics"/>
              <w:spacing w:after="0"/>
            </w:pPr>
            <w:r w:rsidRPr="00180FF4">
              <w:t>6.88%</w:t>
            </w:r>
          </w:p>
        </w:tc>
        <w:tc>
          <w:tcPr>
            <w:tcW w:w="0" w:type="auto"/>
            <w:tcBorders>
              <w:top w:val="nil"/>
              <w:left w:val="nil"/>
              <w:bottom w:val="single" w:sz="4" w:space="0" w:color="auto"/>
              <w:right w:val="single" w:sz="4" w:space="0" w:color="auto"/>
            </w:tcBorders>
            <w:shd w:val="clear" w:color="auto" w:fill="auto"/>
          </w:tcPr>
          <w:p w14:paraId="3E870577" w14:textId="69114404" w:rsidR="00D578D8" w:rsidRPr="00D461ED" w:rsidRDefault="00D578D8" w:rsidP="00C528D3">
            <w:pPr>
              <w:pStyle w:val="Metrics"/>
              <w:spacing w:after="0"/>
            </w:pPr>
            <w:r w:rsidRPr="00180FF4">
              <w:t>-0.07%</w:t>
            </w:r>
          </w:p>
        </w:tc>
        <w:tc>
          <w:tcPr>
            <w:tcW w:w="0" w:type="auto"/>
            <w:tcBorders>
              <w:top w:val="nil"/>
              <w:left w:val="nil"/>
              <w:bottom w:val="single" w:sz="4" w:space="0" w:color="auto"/>
              <w:right w:val="single" w:sz="4" w:space="0" w:color="auto"/>
            </w:tcBorders>
            <w:shd w:val="clear" w:color="auto" w:fill="auto"/>
          </w:tcPr>
          <w:p w14:paraId="5CE97368" w14:textId="566B2CC3" w:rsidR="00D578D8" w:rsidRPr="00D461ED" w:rsidRDefault="00D578D8" w:rsidP="00C528D3">
            <w:pPr>
              <w:pStyle w:val="Metrics"/>
              <w:spacing w:after="0"/>
            </w:pPr>
            <w:r w:rsidRPr="00180FF4">
              <w:t>20.4%</w:t>
            </w:r>
          </w:p>
        </w:tc>
        <w:tc>
          <w:tcPr>
            <w:tcW w:w="0" w:type="auto"/>
            <w:tcBorders>
              <w:top w:val="nil"/>
              <w:left w:val="nil"/>
              <w:bottom w:val="single" w:sz="4" w:space="0" w:color="auto"/>
              <w:right w:val="single" w:sz="4" w:space="0" w:color="auto"/>
            </w:tcBorders>
            <w:shd w:val="clear" w:color="auto" w:fill="auto"/>
          </w:tcPr>
          <w:p w14:paraId="02FD3A12" w14:textId="68A1107A" w:rsidR="00D578D8" w:rsidRPr="00D461ED" w:rsidRDefault="00D578D8" w:rsidP="00C528D3">
            <w:pPr>
              <w:pStyle w:val="Metrics"/>
              <w:spacing w:after="0"/>
            </w:pPr>
            <w:r w:rsidRPr="00180FF4">
              <w:t>20.08%</w:t>
            </w:r>
          </w:p>
        </w:tc>
        <w:tc>
          <w:tcPr>
            <w:tcW w:w="0" w:type="auto"/>
            <w:tcBorders>
              <w:top w:val="nil"/>
              <w:left w:val="nil"/>
              <w:bottom w:val="single" w:sz="4" w:space="0" w:color="auto"/>
              <w:right w:val="single" w:sz="4" w:space="0" w:color="auto"/>
            </w:tcBorders>
            <w:shd w:val="clear" w:color="auto" w:fill="auto"/>
          </w:tcPr>
          <w:p w14:paraId="47A97D7C" w14:textId="0601F7C8" w:rsidR="00D578D8" w:rsidRPr="00D461ED" w:rsidRDefault="00D578D8" w:rsidP="00C528D3">
            <w:pPr>
              <w:pStyle w:val="Metrics"/>
              <w:spacing w:after="0"/>
            </w:pPr>
            <w:r w:rsidRPr="00180FF4">
              <w:t>-0.32%</w:t>
            </w:r>
          </w:p>
        </w:tc>
        <w:tc>
          <w:tcPr>
            <w:tcW w:w="0" w:type="auto"/>
            <w:tcBorders>
              <w:top w:val="nil"/>
              <w:left w:val="nil"/>
              <w:bottom w:val="single" w:sz="4" w:space="0" w:color="auto"/>
              <w:right w:val="single" w:sz="4" w:space="0" w:color="auto"/>
            </w:tcBorders>
            <w:shd w:val="clear" w:color="auto" w:fill="auto"/>
          </w:tcPr>
          <w:p w14:paraId="4C3FD9B0" w14:textId="148B76DF" w:rsidR="00D578D8" w:rsidRPr="00D461ED" w:rsidRDefault="00D578D8" w:rsidP="00C528D3">
            <w:pPr>
              <w:pStyle w:val="Metrics"/>
              <w:spacing w:after="0"/>
            </w:pPr>
            <w:r w:rsidRPr="00180FF4">
              <w:t>39.13%</w:t>
            </w:r>
          </w:p>
        </w:tc>
        <w:tc>
          <w:tcPr>
            <w:tcW w:w="0" w:type="auto"/>
            <w:tcBorders>
              <w:top w:val="nil"/>
              <w:left w:val="nil"/>
              <w:bottom w:val="single" w:sz="4" w:space="0" w:color="auto"/>
              <w:right w:val="single" w:sz="4" w:space="0" w:color="auto"/>
            </w:tcBorders>
            <w:shd w:val="clear" w:color="auto" w:fill="auto"/>
          </w:tcPr>
          <w:p w14:paraId="488F0509" w14:textId="455BF9DD" w:rsidR="00D578D8" w:rsidRPr="00D461ED" w:rsidRDefault="00D578D8" w:rsidP="00C528D3">
            <w:pPr>
              <w:pStyle w:val="Metrics"/>
              <w:spacing w:after="0"/>
            </w:pPr>
            <w:r w:rsidRPr="00180FF4">
              <w:t>37.21%</w:t>
            </w:r>
          </w:p>
        </w:tc>
        <w:tc>
          <w:tcPr>
            <w:tcW w:w="0" w:type="auto"/>
            <w:tcBorders>
              <w:top w:val="nil"/>
              <w:left w:val="nil"/>
              <w:bottom w:val="single" w:sz="4" w:space="0" w:color="auto"/>
              <w:right w:val="single" w:sz="4" w:space="0" w:color="auto"/>
            </w:tcBorders>
            <w:shd w:val="clear" w:color="auto" w:fill="auto"/>
          </w:tcPr>
          <w:p w14:paraId="31C10AC7" w14:textId="748D7D9B" w:rsidR="00D578D8" w:rsidRPr="00D461ED" w:rsidRDefault="00D578D8" w:rsidP="00C528D3">
            <w:pPr>
              <w:pStyle w:val="Metrics"/>
              <w:spacing w:after="0"/>
            </w:pPr>
            <w:r w:rsidRPr="00180FF4">
              <w:t>-1.93%</w:t>
            </w:r>
          </w:p>
        </w:tc>
      </w:tr>
      <w:tr w:rsidR="00D578D8" w:rsidRPr="00D461ED" w14:paraId="577DA06D"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59C84320"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2C41231"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66FACD65" w14:textId="731899D8" w:rsidR="00D578D8" w:rsidRPr="00D461ED" w:rsidRDefault="00D578D8" w:rsidP="00C528D3">
            <w:pPr>
              <w:pStyle w:val="Metrics"/>
              <w:spacing w:after="0"/>
            </w:pPr>
            <w:r w:rsidRPr="00180FF4">
              <w:t>8.75%</w:t>
            </w:r>
          </w:p>
        </w:tc>
        <w:tc>
          <w:tcPr>
            <w:tcW w:w="0" w:type="auto"/>
            <w:tcBorders>
              <w:top w:val="nil"/>
              <w:left w:val="nil"/>
              <w:bottom w:val="single" w:sz="4" w:space="0" w:color="auto"/>
              <w:right w:val="single" w:sz="4" w:space="0" w:color="auto"/>
            </w:tcBorders>
            <w:shd w:val="clear" w:color="auto" w:fill="auto"/>
          </w:tcPr>
          <w:p w14:paraId="3EA6959A" w14:textId="11D2DB19" w:rsidR="00D578D8" w:rsidRPr="00D461ED" w:rsidRDefault="00D578D8" w:rsidP="00C528D3">
            <w:pPr>
              <w:pStyle w:val="Metrics"/>
              <w:spacing w:after="0"/>
            </w:pPr>
            <w:r w:rsidRPr="00180FF4">
              <w:t>8.69%</w:t>
            </w:r>
          </w:p>
        </w:tc>
        <w:tc>
          <w:tcPr>
            <w:tcW w:w="0" w:type="auto"/>
            <w:tcBorders>
              <w:top w:val="nil"/>
              <w:left w:val="nil"/>
              <w:bottom w:val="single" w:sz="4" w:space="0" w:color="auto"/>
              <w:right w:val="single" w:sz="4" w:space="0" w:color="auto"/>
            </w:tcBorders>
            <w:shd w:val="clear" w:color="auto" w:fill="auto"/>
          </w:tcPr>
          <w:p w14:paraId="17C5FCBB" w14:textId="612C09A6" w:rsidR="00D578D8" w:rsidRPr="00D461ED" w:rsidRDefault="00D578D8" w:rsidP="00C528D3">
            <w:pPr>
              <w:pStyle w:val="Metrics"/>
              <w:spacing w:after="0"/>
            </w:pPr>
            <w:r w:rsidRPr="00180FF4">
              <w:t>-0.06%</w:t>
            </w:r>
          </w:p>
        </w:tc>
        <w:tc>
          <w:tcPr>
            <w:tcW w:w="0" w:type="auto"/>
            <w:tcBorders>
              <w:top w:val="nil"/>
              <w:left w:val="nil"/>
              <w:bottom w:val="single" w:sz="4" w:space="0" w:color="auto"/>
              <w:right w:val="single" w:sz="4" w:space="0" w:color="auto"/>
            </w:tcBorders>
            <w:shd w:val="clear" w:color="auto" w:fill="auto"/>
          </w:tcPr>
          <w:p w14:paraId="217D45DC" w14:textId="717B0EA7" w:rsidR="00D578D8" w:rsidRPr="00D461ED" w:rsidRDefault="00D578D8" w:rsidP="00C528D3">
            <w:pPr>
              <w:pStyle w:val="Metrics"/>
              <w:spacing w:after="0"/>
            </w:pPr>
            <w:r w:rsidRPr="00180FF4">
              <w:t>25.68%</w:t>
            </w:r>
          </w:p>
        </w:tc>
        <w:tc>
          <w:tcPr>
            <w:tcW w:w="0" w:type="auto"/>
            <w:tcBorders>
              <w:top w:val="nil"/>
              <w:left w:val="nil"/>
              <w:bottom w:val="single" w:sz="4" w:space="0" w:color="auto"/>
              <w:right w:val="single" w:sz="4" w:space="0" w:color="auto"/>
            </w:tcBorders>
            <w:shd w:val="clear" w:color="auto" w:fill="auto"/>
          </w:tcPr>
          <w:p w14:paraId="5DEDDE0A" w14:textId="18EE0558" w:rsidR="00D578D8" w:rsidRPr="00D461ED" w:rsidRDefault="00D578D8" w:rsidP="00C528D3">
            <w:pPr>
              <w:pStyle w:val="Metrics"/>
              <w:spacing w:after="0"/>
            </w:pPr>
            <w:r w:rsidRPr="00180FF4">
              <w:t>25.39%</w:t>
            </w:r>
          </w:p>
        </w:tc>
        <w:tc>
          <w:tcPr>
            <w:tcW w:w="0" w:type="auto"/>
            <w:tcBorders>
              <w:top w:val="nil"/>
              <w:left w:val="nil"/>
              <w:bottom w:val="single" w:sz="4" w:space="0" w:color="auto"/>
              <w:right w:val="single" w:sz="4" w:space="0" w:color="auto"/>
            </w:tcBorders>
            <w:shd w:val="clear" w:color="auto" w:fill="auto"/>
          </w:tcPr>
          <w:p w14:paraId="096C0CAA" w14:textId="7E4FD15D" w:rsidR="00D578D8" w:rsidRPr="00D461ED" w:rsidRDefault="00D578D8" w:rsidP="00C528D3">
            <w:pPr>
              <w:pStyle w:val="Metrics"/>
              <w:spacing w:after="0"/>
            </w:pPr>
            <w:r w:rsidRPr="00180FF4">
              <w:t>-0.29%</w:t>
            </w:r>
          </w:p>
        </w:tc>
        <w:tc>
          <w:tcPr>
            <w:tcW w:w="0" w:type="auto"/>
            <w:tcBorders>
              <w:top w:val="nil"/>
              <w:left w:val="nil"/>
              <w:bottom w:val="single" w:sz="4" w:space="0" w:color="auto"/>
              <w:right w:val="single" w:sz="4" w:space="0" w:color="auto"/>
            </w:tcBorders>
            <w:shd w:val="clear" w:color="auto" w:fill="auto"/>
          </w:tcPr>
          <w:p w14:paraId="112E7FDF" w14:textId="571FD92A" w:rsidR="00D578D8" w:rsidRPr="00D461ED" w:rsidRDefault="00D578D8" w:rsidP="00C528D3">
            <w:pPr>
              <w:pStyle w:val="Metrics"/>
              <w:spacing w:after="0"/>
            </w:pPr>
            <w:r w:rsidRPr="00180FF4">
              <w:t>49.28%</w:t>
            </w:r>
          </w:p>
        </w:tc>
        <w:tc>
          <w:tcPr>
            <w:tcW w:w="0" w:type="auto"/>
            <w:tcBorders>
              <w:top w:val="nil"/>
              <w:left w:val="nil"/>
              <w:bottom w:val="single" w:sz="4" w:space="0" w:color="auto"/>
              <w:right w:val="single" w:sz="4" w:space="0" w:color="auto"/>
            </w:tcBorders>
            <w:shd w:val="clear" w:color="auto" w:fill="auto"/>
          </w:tcPr>
          <w:p w14:paraId="3FEC44A3" w14:textId="7BDB0E2D" w:rsidR="00D578D8" w:rsidRPr="00D461ED" w:rsidRDefault="00D578D8" w:rsidP="00C528D3">
            <w:pPr>
              <w:pStyle w:val="Metrics"/>
              <w:spacing w:after="0"/>
            </w:pPr>
            <w:r w:rsidRPr="00180FF4">
              <w:t>47.05%</w:t>
            </w:r>
          </w:p>
        </w:tc>
        <w:tc>
          <w:tcPr>
            <w:tcW w:w="0" w:type="auto"/>
            <w:tcBorders>
              <w:top w:val="nil"/>
              <w:left w:val="nil"/>
              <w:bottom w:val="single" w:sz="4" w:space="0" w:color="auto"/>
              <w:right w:val="single" w:sz="4" w:space="0" w:color="auto"/>
            </w:tcBorders>
            <w:shd w:val="clear" w:color="auto" w:fill="auto"/>
          </w:tcPr>
          <w:p w14:paraId="6611E4A6" w14:textId="1DBBC019" w:rsidR="00D578D8" w:rsidRPr="00D461ED" w:rsidRDefault="00D578D8" w:rsidP="00C528D3">
            <w:pPr>
              <w:pStyle w:val="Metrics"/>
              <w:spacing w:after="0"/>
            </w:pPr>
            <w:r w:rsidRPr="00180FF4">
              <w:t>-2.23%</w:t>
            </w:r>
          </w:p>
        </w:tc>
      </w:tr>
      <w:tr w:rsidR="00D578D8" w:rsidRPr="00D461ED" w14:paraId="32E14F49"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805390"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1B126640"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2BE95BCD" w14:textId="46C53A5A" w:rsidR="00D578D8" w:rsidRPr="00D461ED" w:rsidRDefault="00D578D8" w:rsidP="00C528D3">
            <w:pPr>
              <w:pStyle w:val="Metrics"/>
              <w:spacing w:after="0"/>
            </w:pPr>
            <w:r w:rsidRPr="00180FF4">
              <w:t>1.81%</w:t>
            </w:r>
          </w:p>
        </w:tc>
        <w:tc>
          <w:tcPr>
            <w:tcW w:w="0" w:type="auto"/>
            <w:tcBorders>
              <w:top w:val="nil"/>
              <w:left w:val="nil"/>
              <w:bottom w:val="single" w:sz="4" w:space="0" w:color="auto"/>
              <w:right w:val="single" w:sz="4" w:space="0" w:color="auto"/>
            </w:tcBorders>
            <w:shd w:val="clear" w:color="auto" w:fill="auto"/>
          </w:tcPr>
          <w:p w14:paraId="327383F1" w14:textId="175C5C2D" w:rsidR="00D578D8" w:rsidRPr="00D461ED" w:rsidRDefault="00D578D8" w:rsidP="00C528D3">
            <w:pPr>
              <w:pStyle w:val="Metrics"/>
              <w:spacing w:after="0"/>
            </w:pPr>
            <w:r w:rsidRPr="00180FF4">
              <w:t>1.83%</w:t>
            </w:r>
          </w:p>
        </w:tc>
        <w:tc>
          <w:tcPr>
            <w:tcW w:w="0" w:type="auto"/>
            <w:tcBorders>
              <w:top w:val="nil"/>
              <w:left w:val="nil"/>
              <w:bottom w:val="single" w:sz="4" w:space="0" w:color="auto"/>
              <w:right w:val="single" w:sz="4" w:space="0" w:color="auto"/>
            </w:tcBorders>
            <w:shd w:val="clear" w:color="auto" w:fill="auto"/>
          </w:tcPr>
          <w:p w14:paraId="14997E6F" w14:textId="4D48D6C8" w:rsidR="00D578D8" w:rsidRPr="00D461ED" w:rsidRDefault="00D578D8" w:rsidP="00C528D3">
            <w:pPr>
              <w:pStyle w:val="Metrics"/>
              <w:spacing w:after="0"/>
            </w:pPr>
            <w:r w:rsidRPr="00180FF4">
              <w:t>0.03%</w:t>
            </w:r>
          </w:p>
        </w:tc>
        <w:tc>
          <w:tcPr>
            <w:tcW w:w="0" w:type="auto"/>
            <w:tcBorders>
              <w:top w:val="nil"/>
              <w:left w:val="nil"/>
              <w:bottom w:val="single" w:sz="4" w:space="0" w:color="auto"/>
              <w:right w:val="single" w:sz="4" w:space="0" w:color="auto"/>
            </w:tcBorders>
            <w:shd w:val="clear" w:color="auto" w:fill="auto"/>
          </w:tcPr>
          <w:p w14:paraId="5F941F8B" w14:textId="7E64857A" w:rsidR="00D578D8" w:rsidRPr="00D461ED" w:rsidRDefault="00D578D8" w:rsidP="00C528D3">
            <w:pPr>
              <w:pStyle w:val="Metrics"/>
              <w:spacing w:after="0"/>
            </w:pPr>
            <w:r w:rsidRPr="00180FF4">
              <w:t>6.5%</w:t>
            </w:r>
          </w:p>
        </w:tc>
        <w:tc>
          <w:tcPr>
            <w:tcW w:w="0" w:type="auto"/>
            <w:tcBorders>
              <w:top w:val="nil"/>
              <w:left w:val="nil"/>
              <w:bottom w:val="single" w:sz="4" w:space="0" w:color="auto"/>
              <w:right w:val="single" w:sz="4" w:space="0" w:color="auto"/>
            </w:tcBorders>
            <w:shd w:val="clear" w:color="auto" w:fill="auto"/>
          </w:tcPr>
          <w:p w14:paraId="508B12AD" w14:textId="71619CD1" w:rsidR="00D578D8" w:rsidRPr="00D461ED" w:rsidRDefault="00D578D8" w:rsidP="00C528D3">
            <w:pPr>
              <w:pStyle w:val="Metrics"/>
              <w:spacing w:after="0"/>
            </w:pPr>
            <w:r w:rsidRPr="00180FF4">
              <w:t>6.58%</w:t>
            </w:r>
          </w:p>
        </w:tc>
        <w:tc>
          <w:tcPr>
            <w:tcW w:w="0" w:type="auto"/>
            <w:tcBorders>
              <w:top w:val="nil"/>
              <w:left w:val="nil"/>
              <w:bottom w:val="single" w:sz="4" w:space="0" w:color="auto"/>
              <w:right w:val="single" w:sz="4" w:space="0" w:color="auto"/>
            </w:tcBorders>
            <w:shd w:val="clear" w:color="auto" w:fill="auto"/>
          </w:tcPr>
          <w:p w14:paraId="0258685E" w14:textId="48C9F5BC" w:rsidR="00D578D8" w:rsidRPr="00D461ED" w:rsidRDefault="00D578D8" w:rsidP="00C528D3">
            <w:pPr>
              <w:pStyle w:val="Metrics"/>
              <w:spacing w:after="0"/>
            </w:pPr>
            <w:r w:rsidRPr="00180FF4">
              <w:t>0.08%</w:t>
            </w:r>
          </w:p>
        </w:tc>
        <w:tc>
          <w:tcPr>
            <w:tcW w:w="0" w:type="auto"/>
            <w:tcBorders>
              <w:top w:val="nil"/>
              <w:left w:val="nil"/>
              <w:bottom w:val="single" w:sz="4" w:space="0" w:color="auto"/>
              <w:right w:val="single" w:sz="4" w:space="0" w:color="auto"/>
            </w:tcBorders>
            <w:shd w:val="clear" w:color="auto" w:fill="auto"/>
          </w:tcPr>
          <w:p w14:paraId="14A898BF" w14:textId="06E51839" w:rsidR="00D578D8" w:rsidRPr="00D461ED" w:rsidRDefault="00D578D8" w:rsidP="00C528D3">
            <w:pPr>
              <w:pStyle w:val="Metrics"/>
              <w:spacing w:after="0"/>
            </w:pPr>
            <w:r w:rsidRPr="00180FF4">
              <w:t>11.11%</w:t>
            </w:r>
          </w:p>
        </w:tc>
        <w:tc>
          <w:tcPr>
            <w:tcW w:w="0" w:type="auto"/>
            <w:tcBorders>
              <w:top w:val="nil"/>
              <w:left w:val="nil"/>
              <w:bottom w:val="single" w:sz="4" w:space="0" w:color="auto"/>
              <w:right w:val="single" w:sz="4" w:space="0" w:color="auto"/>
            </w:tcBorders>
            <w:shd w:val="clear" w:color="auto" w:fill="auto"/>
          </w:tcPr>
          <w:p w14:paraId="22F88C84" w14:textId="1DDEFDE7" w:rsidR="00D578D8" w:rsidRPr="00D461ED" w:rsidRDefault="00D578D8" w:rsidP="00C528D3">
            <w:pPr>
              <w:pStyle w:val="Metrics"/>
              <w:spacing w:after="0"/>
            </w:pPr>
            <w:r w:rsidRPr="00180FF4">
              <w:t>10.76%</w:t>
            </w:r>
          </w:p>
        </w:tc>
        <w:tc>
          <w:tcPr>
            <w:tcW w:w="0" w:type="auto"/>
            <w:tcBorders>
              <w:top w:val="nil"/>
              <w:left w:val="nil"/>
              <w:bottom w:val="single" w:sz="4" w:space="0" w:color="auto"/>
              <w:right w:val="single" w:sz="4" w:space="0" w:color="auto"/>
            </w:tcBorders>
            <w:shd w:val="clear" w:color="auto" w:fill="auto"/>
          </w:tcPr>
          <w:p w14:paraId="3433661E" w14:textId="0EBF4D6E" w:rsidR="00D578D8" w:rsidRPr="00D461ED" w:rsidRDefault="00D578D8" w:rsidP="00C528D3">
            <w:pPr>
              <w:pStyle w:val="Metrics"/>
              <w:spacing w:after="0"/>
            </w:pPr>
            <w:r w:rsidRPr="00180FF4">
              <w:t>-0.35%</w:t>
            </w:r>
          </w:p>
        </w:tc>
      </w:tr>
      <w:tr w:rsidR="00D578D8" w:rsidRPr="00D461ED" w14:paraId="43AC7CBF"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08AB7AD1"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593487E"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6E50D5D3" w14:textId="5C0A2583" w:rsidR="00D578D8" w:rsidRPr="00D461ED" w:rsidRDefault="00D578D8" w:rsidP="00C528D3">
            <w:pPr>
              <w:pStyle w:val="Metrics"/>
              <w:spacing w:after="0"/>
            </w:pPr>
            <w:r w:rsidRPr="00180FF4">
              <w:t>8.79%</w:t>
            </w:r>
          </w:p>
        </w:tc>
        <w:tc>
          <w:tcPr>
            <w:tcW w:w="0" w:type="auto"/>
            <w:tcBorders>
              <w:top w:val="nil"/>
              <w:left w:val="nil"/>
              <w:bottom w:val="single" w:sz="4" w:space="0" w:color="auto"/>
              <w:right w:val="single" w:sz="4" w:space="0" w:color="auto"/>
            </w:tcBorders>
            <w:shd w:val="clear" w:color="auto" w:fill="auto"/>
          </w:tcPr>
          <w:p w14:paraId="2E27E781" w14:textId="0C4E0768" w:rsidR="00D578D8" w:rsidRPr="00D461ED" w:rsidRDefault="00D578D8" w:rsidP="00C528D3">
            <w:pPr>
              <w:pStyle w:val="Metrics"/>
              <w:spacing w:after="0"/>
            </w:pPr>
            <w:r w:rsidRPr="00180FF4">
              <w:t>8.77%</w:t>
            </w:r>
          </w:p>
        </w:tc>
        <w:tc>
          <w:tcPr>
            <w:tcW w:w="0" w:type="auto"/>
            <w:tcBorders>
              <w:top w:val="nil"/>
              <w:left w:val="nil"/>
              <w:bottom w:val="single" w:sz="4" w:space="0" w:color="auto"/>
              <w:right w:val="single" w:sz="4" w:space="0" w:color="auto"/>
            </w:tcBorders>
            <w:shd w:val="clear" w:color="auto" w:fill="auto"/>
          </w:tcPr>
          <w:p w14:paraId="4BE91069" w14:textId="287EDB14" w:rsidR="00D578D8" w:rsidRPr="00D461ED" w:rsidRDefault="00D578D8" w:rsidP="00C528D3">
            <w:pPr>
              <w:pStyle w:val="Metrics"/>
              <w:spacing w:after="0"/>
            </w:pPr>
            <w:r w:rsidRPr="00180FF4">
              <w:t>-0.01%</w:t>
            </w:r>
          </w:p>
        </w:tc>
        <w:tc>
          <w:tcPr>
            <w:tcW w:w="0" w:type="auto"/>
            <w:tcBorders>
              <w:top w:val="nil"/>
              <w:left w:val="nil"/>
              <w:bottom w:val="single" w:sz="4" w:space="0" w:color="auto"/>
              <w:right w:val="single" w:sz="4" w:space="0" w:color="auto"/>
            </w:tcBorders>
            <w:shd w:val="clear" w:color="auto" w:fill="auto"/>
          </w:tcPr>
          <w:p w14:paraId="47277019" w14:textId="25A74DE2" w:rsidR="00D578D8" w:rsidRPr="00D461ED" w:rsidRDefault="00D578D8" w:rsidP="00C528D3">
            <w:pPr>
              <w:pStyle w:val="Metrics"/>
              <w:spacing w:after="0"/>
            </w:pPr>
            <w:r w:rsidRPr="00180FF4">
              <w:t>31.56%</w:t>
            </w:r>
          </w:p>
        </w:tc>
        <w:tc>
          <w:tcPr>
            <w:tcW w:w="0" w:type="auto"/>
            <w:tcBorders>
              <w:top w:val="nil"/>
              <w:left w:val="nil"/>
              <w:bottom w:val="single" w:sz="4" w:space="0" w:color="auto"/>
              <w:right w:val="single" w:sz="4" w:space="0" w:color="auto"/>
            </w:tcBorders>
            <w:shd w:val="clear" w:color="auto" w:fill="auto"/>
          </w:tcPr>
          <w:p w14:paraId="4F0454C2" w14:textId="1E6392BF" w:rsidR="00D578D8" w:rsidRPr="00D461ED" w:rsidRDefault="00D578D8" w:rsidP="00C528D3">
            <w:pPr>
              <w:pStyle w:val="Metrics"/>
              <w:spacing w:after="0"/>
            </w:pPr>
            <w:r w:rsidRPr="00180FF4">
              <w:t>31.48%</w:t>
            </w:r>
          </w:p>
        </w:tc>
        <w:tc>
          <w:tcPr>
            <w:tcW w:w="0" w:type="auto"/>
            <w:tcBorders>
              <w:top w:val="nil"/>
              <w:left w:val="nil"/>
              <w:bottom w:val="single" w:sz="4" w:space="0" w:color="auto"/>
              <w:right w:val="single" w:sz="4" w:space="0" w:color="auto"/>
            </w:tcBorders>
            <w:shd w:val="clear" w:color="auto" w:fill="auto"/>
          </w:tcPr>
          <w:p w14:paraId="743482F8" w14:textId="6D017357" w:rsidR="00D578D8" w:rsidRPr="00D461ED" w:rsidRDefault="00D578D8" w:rsidP="00C528D3">
            <w:pPr>
              <w:pStyle w:val="Metrics"/>
              <w:spacing w:after="0"/>
            </w:pPr>
            <w:r w:rsidRPr="00180FF4">
              <w:t>-0.08%</w:t>
            </w:r>
          </w:p>
        </w:tc>
        <w:tc>
          <w:tcPr>
            <w:tcW w:w="0" w:type="auto"/>
            <w:tcBorders>
              <w:top w:val="nil"/>
              <w:left w:val="nil"/>
              <w:bottom w:val="single" w:sz="4" w:space="0" w:color="auto"/>
              <w:right w:val="single" w:sz="4" w:space="0" w:color="auto"/>
            </w:tcBorders>
            <w:shd w:val="clear" w:color="auto" w:fill="auto"/>
          </w:tcPr>
          <w:p w14:paraId="1D9164E6" w14:textId="6BB2B528" w:rsidR="00D578D8" w:rsidRPr="00D461ED" w:rsidRDefault="00D578D8" w:rsidP="00C528D3">
            <w:pPr>
              <w:pStyle w:val="Metrics"/>
              <w:spacing w:after="0"/>
            </w:pPr>
            <w:r w:rsidRPr="00180FF4">
              <w:t>53.99%</w:t>
            </w:r>
          </w:p>
        </w:tc>
        <w:tc>
          <w:tcPr>
            <w:tcW w:w="0" w:type="auto"/>
            <w:tcBorders>
              <w:top w:val="nil"/>
              <w:left w:val="nil"/>
              <w:bottom w:val="single" w:sz="4" w:space="0" w:color="auto"/>
              <w:right w:val="single" w:sz="4" w:space="0" w:color="auto"/>
            </w:tcBorders>
            <w:shd w:val="clear" w:color="auto" w:fill="auto"/>
          </w:tcPr>
          <w:p w14:paraId="6DD88852" w14:textId="41DCB6BE" w:rsidR="00D578D8" w:rsidRPr="00D461ED" w:rsidRDefault="00D578D8" w:rsidP="00C528D3">
            <w:pPr>
              <w:pStyle w:val="Metrics"/>
              <w:spacing w:after="0"/>
            </w:pPr>
            <w:r w:rsidRPr="00180FF4">
              <w:t>51.46%</w:t>
            </w:r>
          </w:p>
        </w:tc>
        <w:tc>
          <w:tcPr>
            <w:tcW w:w="0" w:type="auto"/>
            <w:tcBorders>
              <w:top w:val="nil"/>
              <w:left w:val="nil"/>
              <w:bottom w:val="single" w:sz="4" w:space="0" w:color="auto"/>
              <w:right w:val="single" w:sz="4" w:space="0" w:color="auto"/>
            </w:tcBorders>
            <w:shd w:val="clear" w:color="auto" w:fill="auto"/>
          </w:tcPr>
          <w:p w14:paraId="26F2978B" w14:textId="4B5B7090" w:rsidR="00D578D8" w:rsidRPr="00D461ED" w:rsidRDefault="00D578D8" w:rsidP="00C528D3">
            <w:pPr>
              <w:pStyle w:val="Metrics"/>
              <w:spacing w:after="0"/>
            </w:pPr>
            <w:r w:rsidRPr="00180FF4">
              <w:t>-2.52%</w:t>
            </w:r>
          </w:p>
        </w:tc>
      </w:tr>
      <w:tr w:rsidR="00C01461" w:rsidRPr="00D461ED" w14:paraId="20A561C5"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4B3A8FA4" w14:textId="1418D71C" w:rsidR="00C01461" w:rsidRPr="00D461ED" w:rsidRDefault="00C01461" w:rsidP="00C528D3">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7815C16B" w14:textId="77777777" w:rsidR="00FF623E" w:rsidRDefault="00FF623E" w:rsidP="004979D8">
      <w:pPr>
        <w:jc w:val="both"/>
        <w:rPr>
          <w:lang w:val="x-none" w:eastAsia="zh-CN"/>
        </w:rPr>
      </w:pPr>
    </w:p>
    <w:p w14:paraId="33D56BF8" w14:textId="256DF5E4" w:rsidR="00D578D8" w:rsidRPr="00D578D8" w:rsidRDefault="008830EC" w:rsidP="00D578D8">
      <w:pPr>
        <w:jc w:val="both"/>
        <w:rPr>
          <w:lang w:val="x-none"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w:t>
      </w:r>
      <w:r w:rsidRPr="00832362">
        <w:rPr>
          <w:b/>
          <w:i/>
          <w:u w:val="single"/>
        </w:rPr>
        <w:fldChar w:fldCharType="end"/>
      </w:r>
      <w:r w:rsidRPr="005658C9">
        <w:rPr>
          <w:rFonts w:eastAsiaTheme="minorEastAsia"/>
          <w:b/>
          <w:bCs/>
          <w:i/>
          <w:u w:val="single"/>
          <w:lang w:val="en-US" w:eastAsia="zh-CN"/>
        </w:rPr>
        <w:t xml:space="preserve">: </w:t>
      </w:r>
      <w:r w:rsidR="00D578D8" w:rsidRPr="00D578D8">
        <w:rPr>
          <w:lang w:val="x-none" w:eastAsia="zh-CN"/>
        </w:rPr>
        <w:t>For sub-case SBFD#1_InH_FR1_Sub#1, assuming RSI based on 1dB desense, SBFD slot configuration Alt-4 ({DDDSU} vs. {XXXXX}), Twice area &amp; same TxRUs (Option 2), Packet Size with 4Kbytes for DL and 1Kbyte for UL, key findings are summarized below:</w:t>
      </w:r>
    </w:p>
    <w:p w14:paraId="1D9BEA34" w14:textId="109E4093" w:rsidR="00D578D8" w:rsidRPr="00D578D8" w:rsidRDefault="007563D9" w:rsidP="007563D9">
      <w:pPr>
        <w:pStyle w:val="L1bullet"/>
      </w:pPr>
      <w:r>
        <w:rPr>
          <w:lang w:val="x-none" w:eastAsia="zh-CN"/>
        </w:rPr>
        <w:t>-</w:t>
      </w:r>
      <w:r>
        <w:rPr>
          <w:lang w:val="x-none" w:eastAsia="zh-CN"/>
        </w:rPr>
        <w:tab/>
      </w:r>
      <w:r w:rsidR="00D578D8" w:rsidRPr="00D578D8">
        <w:rPr>
          <w:lang w:val="x-none" w:eastAsia="zh-CN"/>
        </w:rPr>
        <w:t>Traffic load with {DL,UL} = {Low, Low}:</w:t>
      </w:r>
    </w:p>
    <w:p w14:paraId="01748FF5" w14:textId="057845AE" w:rsidR="00D578D8" w:rsidRPr="00D578D8" w:rsidRDefault="007563D9" w:rsidP="007563D9">
      <w:pPr>
        <w:pStyle w:val="L2bullet"/>
      </w:pPr>
      <w:r>
        <w:rPr>
          <w:lang w:val="x-none" w:eastAsia="zh-CN"/>
        </w:rPr>
        <w:t>-</w:t>
      </w:r>
      <w:r>
        <w:rPr>
          <w:lang w:val="x-none" w:eastAsia="zh-CN"/>
        </w:rPr>
        <w:tab/>
      </w:r>
      <w:r w:rsidR="00D578D8" w:rsidRPr="00D578D8">
        <w:rPr>
          <w:lang w:val="x-none" w:eastAsia="zh-CN"/>
        </w:rPr>
        <w:t>DL performance comparison between SBFD and legacy TDD:</w:t>
      </w:r>
    </w:p>
    <w:p w14:paraId="6FC34CEB" w14:textId="16AFCC89"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DL average-UPT CDF, improvement of 12.23% for SBFD</w:t>
      </w:r>
    </w:p>
    <w:p w14:paraId="326AC5F0" w14:textId="71464EA0"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DL average-UPT CDF, improvement of 25.15% for SBFD</w:t>
      </w:r>
    </w:p>
    <w:p w14:paraId="4538633A" w14:textId="31434C6F"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DL average-UPT CDF, improvement of 12.44% for SBFD</w:t>
      </w:r>
    </w:p>
    <w:p w14:paraId="1F437626" w14:textId="5988556A"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DL packet-latency CDF, decrease of -20.37% for SBFD</w:t>
      </w:r>
    </w:p>
    <w:p w14:paraId="7A184D9E" w14:textId="52FD8A1E"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DL packet-latency CDF, no change for SBFD</w:t>
      </w:r>
    </w:p>
    <w:p w14:paraId="1166A0FC" w14:textId="63A88A8C"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DL packet-latency CDF, no change for SBFD</w:t>
      </w:r>
    </w:p>
    <w:p w14:paraId="293A9D51" w14:textId="4C873B05" w:rsidR="00D578D8" w:rsidRPr="00D578D8" w:rsidRDefault="007563D9" w:rsidP="007563D9">
      <w:pPr>
        <w:pStyle w:val="L2bullet"/>
      </w:pPr>
      <w:r>
        <w:rPr>
          <w:lang w:val="x-none" w:eastAsia="zh-CN"/>
        </w:rPr>
        <w:t>-</w:t>
      </w:r>
      <w:r>
        <w:rPr>
          <w:lang w:val="x-none" w:eastAsia="zh-CN"/>
        </w:rPr>
        <w:tab/>
      </w:r>
      <w:r w:rsidR="00D578D8" w:rsidRPr="00D578D8">
        <w:rPr>
          <w:lang w:val="x-none" w:eastAsia="zh-CN"/>
        </w:rPr>
        <w:t>UL performance comparison between SBFD and legacy TDD:</w:t>
      </w:r>
    </w:p>
    <w:p w14:paraId="48B207FD" w14:textId="7DD7FEFC"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UL average-UPT CDF, improvement of 44.69% for SBFD</w:t>
      </w:r>
    </w:p>
    <w:p w14:paraId="70E94D66" w14:textId="625E0062"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UL average-UPT CDF, improvement of 65.28% for SBFD</w:t>
      </w:r>
    </w:p>
    <w:p w14:paraId="414B2FC0" w14:textId="4B418CBD"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UL average-UPT CDF, improvement of 44.03% for SBFD</w:t>
      </w:r>
    </w:p>
    <w:p w14:paraId="7C73AF97" w14:textId="5E41B001"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UL packet-latency CDF, decrease of -36.61% for SBFD</w:t>
      </w:r>
    </w:p>
    <w:p w14:paraId="7D2421B2" w14:textId="53D7FB0B"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UL packet-latency CDF, no change for SBFD</w:t>
      </w:r>
    </w:p>
    <w:p w14:paraId="6E2DB4F4" w14:textId="1909F0CE"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UL packet-latency CDF, decrease of -40.00% for SBFD</w:t>
      </w:r>
    </w:p>
    <w:p w14:paraId="6A83E841" w14:textId="40A05322" w:rsidR="00D578D8" w:rsidRPr="00D578D8" w:rsidRDefault="007563D9" w:rsidP="007563D9">
      <w:pPr>
        <w:pStyle w:val="L1bullet"/>
      </w:pPr>
      <w:r>
        <w:rPr>
          <w:lang w:val="x-none" w:eastAsia="zh-CN"/>
        </w:rPr>
        <w:t>-</w:t>
      </w:r>
      <w:r>
        <w:rPr>
          <w:lang w:val="x-none" w:eastAsia="zh-CN"/>
        </w:rPr>
        <w:tab/>
      </w:r>
      <w:r w:rsidR="00D578D8" w:rsidRPr="00D578D8">
        <w:rPr>
          <w:lang w:val="x-none" w:eastAsia="zh-CN"/>
        </w:rPr>
        <w:t>Traffic load with {DL,UL} = {Medium, Medium}:</w:t>
      </w:r>
    </w:p>
    <w:p w14:paraId="6171E9F1" w14:textId="67BC4D5A" w:rsidR="00D578D8" w:rsidRPr="00D578D8" w:rsidRDefault="007563D9" w:rsidP="007563D9">
      <w:pPr>
        <w:pStyle w:val="L2bullet"/>
      </w:pPr>
      <w:r>
        <w:rPr>
          <w:lang w:val="x-none" w:eastAsia="zh-CN"/>
        </w:rPr>
        <w:t>-</w:t>
      </w:r>
      <w:r>
        <w:rPr>
          <w:lang w:val="x-none" w:eastAsia="zh-CN"/>
        </w:rPr>
        <w:tab/>
      </w:r>
      <w:r w:rsidR="00D578D8" w:rsidRPr="00D578D8">
        <w:rPr>
          <w:lang w:val="x-none" w:eastAsia="zh-CN"/>
        </w:rPr>
        <w:t>DL performance comparison between SBFD and legacy TDD:</w:t>
      </w:r>
    </w:p>
    <w:p w14:paraId="6A28A4B4" w14:textId="2CC10009"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DL average-UPT CDF, improvement of 9.32% for SBFD</w:t>
      </w:r>
    </w:p>
    <w:p w14:paraId="34438BA5" w14:textId="032B16CA"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DL average-UPT CDF, improvement of 25.08% for SBFD</w:t>
      </w:r>
    </w:p>
    <w:p w14:paraId="1E511541" w14:textId="2715FBBB"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DL average-UPT CDF, improvement of 8.26% for SBFD</w:t>
      </w:r>
    </w:p>
    <w:p w14:paraId="27A93010" w14:textId="2D67CB88"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DL packet-latency CDF, decrease of -14.47% for SBFD</w:t>
      </w:r>
    </w:p>
    <w:p w14:paraId="20A59A4D" w14:textId="1FC6BB33"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DL packet-latency CDF, no change for SBFD</w:t>
      </w:r>
    </w:p>
    <w:p w14:paraId="0C1D3034" w14:textId="26086414"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DL packet-latency CDF, no change for SBFD</w:t>
      </w:r>
    </w:p>
    <w:p w14:paraId="56CEDF28" w14:textId="4C8BCE5D" w:rsidR="00D578D8" w:rsidRPr="00D578D8" w:rsidRDefault="007563D9" w:rsidP="007563D9">
      <w:pPr>
        <w:pStyle w:val="L2bullet"/>
      </w:pPr>
      <w:r>
        <w:rPr>
          <w:lang w:val="x-none" w:eastAsia="zh-CN"/>
        </w:rPr>
        <w:t>-</w:t>
      </w:r>
      <w:r>
        <w:rPr>
          <w:lang w:val="x-none" w:eastAsia="zh-CN"/>
        </w:rPr>
        <w:tab/>
      </w:r>
      <w:r w:rsidR="00D578D8" w:rsidRPr="00D578D8">
        <w:rPr>
          <w:lang w:val="x-none" w:eastAsia="zh-CN"/>
        </w:rPr>
        <w:t>UL performance comparison between SBFD and legacy TDD:</w:t>
      </w:r>
    </w:p>
    <w:p w14:paraId="5953D812" w14:textId="1166FF31"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UL average-UPT CDF, improvement of 30.83% for SBFD</w:t>
      </w:r>
    </w:p>
    <w:p w14:paraId="009522E1" w14:textId="3758C581"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UL average-UPT CDF, improvement of 47.09% for SBFD</w:t>
      </w:r>
    </w:p>
    <w:p w14:paraId="7467BA46" w14:textId="639DC35F"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UL average-UPT CDF, improvement of 30.92% for SBFD</w:t>
      </w:r>
    </w:p>
    <w:p w14:paraId="4A61F389" w14:textId="01F7D8D5"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UL packet-latency CDF, decrease of -25.49% for SBFD</w:t>
      </w:r>
    </w:p>
    <w:p w14:paraId="2AC8A790" w14:textId="2AF410DC"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UL packet-latency CDF, no change for SBFD</w:t>
      </w:r>
    </w:p>
    <w:p w14:paraId="6ED0FC27" w14:textId="1C460E3E"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UL packet-latency CDF, decrease of -25.00% for SBFD</w:t>
      </w:r>
    </w:p>
    <w:p w14:paraId="626650E3" w14:textId="2353F6F9" w:rsidR="00D578D8" w:rsidRPr="00D578D8" w:rsidRDefault="007563D9" w:rsidP="007563D9">
      <w:pPr>
        <w:pStyle w:val="L1bullet"/>
      </w:pPr>
      <w:r>
        <w:rPr>
          <w:lang w:val="x-none" w:eastAsia="zh-CN"/>
        </w:rPr>
        <w:t>-</w:t>
      </w:r>
      <w:r>
        <w:rPr>
          <w:lang w:val="x-none" w:eastAsia="zh-CN"/>
        </w:rPr>
        <w:tab/>
      </w:r>
      <w:r w:rsidR="00D578D8" w:rsidRPr="00D578D8">
        <w:rPr>
          <w:lang w:val="x-none" w:eastAsia="zh-CN"/>
        </w:rPr>
        <w:t>Traffic load with {DL,UL} = {High, High}:</w:t>
      </w:r>
    </w:p>
    <w:p w14:paraId="0A3A03E3" w14:textId="7303329A" w:rsidR="00D578D8" w:rsidRPr="00D578D8" w:rsidRDefault="007563D9" w:rsidP="007563D9">
      <w:pPr>
        <w:pStyle w:val="L2bullet"/>
      </w:pPr>
      <w:r>
        <w:rPr>
          <w:lang w:val="x-none" w:eastAsia="zh-CN"/>
        </w:rPr>
        <w:t>-</w:t>
      </w:r>
      <w:r>
        <w:rPr>
          <w:lang w:val="x-none" w:eastAsia="zh-CN"/>
        </w:rPr>
        <w:tab/>
      </w:r>
      <w:r w:rsidR="00D578D8" w:rsidRPr="00D578D8">
        <w:rPr>
          <w:lang w:val="x-none" w:eastAsia="zh-CN"/>
        </w:rPr>
        <w:t>DL performance comparison between SBFD and legacy TDD:</w:t>
      </w:r>
    </w:p>
    <w:p w14:paraId="6EB3D2C2" w14:textId="365D07BA"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DL average-UPT CDF, improvement of 8.58% for SBFD</w:t>
      </w:r>
    </w:p>
    <w:p w14:paraId="03A95EA2" w14:textId="29FE39D9"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DL average-UPT CDF, improvement of 9.45% for SBFD</w:t>
      </w:r>
    </w:p>
    <w:p w14:paraId="13A00D99" w14:textId="18FDF40E"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DL average-UPT CDF, improvement of 8.84% for SBFD</w:t>
      </w:r>
    </w:p>
    <w:p w14:paraId="7E366884" w14:textId="469D101B"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DL packet-latency CDF, decrease of -27.27% for SBFD</w:t>
      </w:r>
    </w:p>
    <w:p w14:paraId="08548A2A" w14:textId="7037873C"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DL packet-latency CDF, no change for SBFD</w:t>
      </w:r>
    </w:p>
    <w:p w14:paraId="2E452AA0" w14:textId="1D4BF54C"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DL packet-latency CDF, no change for SBFD</w:t>
      </w:r>
    </w:p>
    <w:p w14:paraId="2E810CE6" w14:textId="4719A601" w:rsidR="00D578D8" w:rsidRPr="00D578D8" w:rsidRDefault="007563D9" w:rsidP="007563D9">
      <w:pPr>
        <w:pStyle w:val="L2bullet"/>
      </w:pPr>
      <w:r>
        <w:rPr>
          <w:lang w:val="x-none" w:eastAsia="zh-CN"/>
        </w:rPr>
        <w:t>-</w:t>
      </w:r>
      <w:r>
        <w:rPr>
          <w:lang w:val="x-none" w:eastAsia="zh-CN"/>
        </w:rPr>
        <w:tab/>
      </w:r>
      <w:r w:rsidR="00D578D8" w:rsidRPr="00D578D8">
        <w:rPr>
          <w:lang w:val="x-none" w:eastAsia="zh-CN"/>
        </w:rPr>
        <w:t>UL performance comparison between SBFD and legacy TDD:</w:t>
      </w:r>
    </w:p>
    <w:p w14:paraId="27D8A60D" w14:textId="618875BB"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UL average-UPT CDF, improvement of 14.95% for SBFD</w:t>
      </w:r>
    </w:p>
    <w:p w14:paraId="3D671A0A" w14:textId="4B196D0F"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UL average-UPT CDF, improvement of 19.12% for SBFD</w:t>
      </w:r>
    </w:p>
    <w:p w14:paraId="375EB8E4" w14:textId="2979C865"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50%-tile of UL average-UPT CDF, improvement of 17.37% for SBFD</w:t>
      </w:r>
    </w:p>
    <w:p w14:paraId="47E7D2B4" w14:textId="127FB367"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mean value of UL packet-latency CDF, decrease of -12.69% for SBFD</w:t>
      </w:r>
    </w:p>
    <w:p w14:paraId="238B0EFF" w14:textId="060E18B0" w:rsidR="00D578D8" w:rsidRPr="00D578D8" w:rsidRDefault="007563D9" w:rsidP="007563D9">
      <w:pPr>
        <w:pStyle w:val="L3bullet"/>
      </w:pPr>
      <w:r>
        <w:rPr>
          <w:lang w:val="x-none" w:eastAsia="zh-CN"/>
        </w:rPr>
        <w:t>-</w:t>
      </w:r>
      <w:r>
        <w:rPr>
          <w:lang w:val="x-none" w:eastAsia="zh-CN"/>
        </w:rPr>
        <w:tab/>
      </w:r>
      <w:r w:rsidR="00D578D8" w:rsidRPr="00D578D8">
        <w:rPr>
          <w:lang w:val="x-none" w:eastAsia="zh-CN"/>
        </w:rPr>
        <w:t>Regarding 5%-tile of UL packet-latency CDF, no change for SBFD</w:t>
      </w:r>
    </w:p>
    <w:p w14:paraId="1B6999E4" w14:textId="481236DB" w:rsidR="00FF623E" w:rsidRDefault="007563D9" w:rsidP="007563D9">
      <w:pPr>
        <w:pStyle w:val="L3bullet"/>
      </w:pPr>
      <w:r>
        <w:rPr>
          <w:lang w:val="x-none" w:eastAsia="zh-CN"/>
        </w:rPr>
        <w:t>-</w:t>
      </w:r>
      <w:r>
        <w:rPr>
          <w:lang w:val="x-none" w:eastAsia="zh-CN"/>
        </w:rPr>
        <w:tab/>
      </w:r>
      <w:r w:rsidR="00D578D8" w:rsidRPr="00D578D8">
        <w:rPr>
          <w:lang w:val="x-none" w:eastAsia="zh-CN"/>
        </w:rPr>
        <w:t>Regarding 50%-tile of UL packet-latency CDF, decrease of -25.00% for SBFD</w:t>
      </w:r>
    </w:p>
    <w:p w14:paraId="6E5CEDF3" w14:textId="77777777" w:rsidR="00920C1C" w:rsidRDefault="00920C1C" w:rsidP="004979D8">
      <w:pPr>
        <w:jc w:val="both"/>
        <w:rPr>
          <w:lang w:val="x-none" w:eastAsia="zh-CN"/>
        </w:rPr>
      </w:pPr>
    </w:p>
    <w:p w14:paraId="6CC961C6" w14:textId="77777777" w:rsidR="004979D8" w:rsidRPr="004979D8" w:rsidRDefault="004979D8" w:rsidP="004979D8">
      <w:pPr>
        <w:pStyle w:val="50"/>
        <w:rPr>
          <w:sz w:val="24"/>
          <w:szCs w:val="24"/>
        </w:rPr>
      </w:pPr>
      <w:r w:rsidRPr="004979D8">
        <w:rPr>
          <w:sz w:val="24"/>
          <w:szCs w:val="24"/>
        </w:rPr>
        <w:t>SBFD#1_InH_FR1_Sub#2</w:t>
      </w:r>
    </w:p>
    <w:tbl>
      <w:tblPr>
        <w:tblW w:w="0" w:type="auto"/>
        <w:tblLook w:val="04A0" w:firstRow="1" w:lastRow="0" w:firstColumn="1" w:lastColumn="0" w:noHBand="0" w:noVBand="1"/>
      </w:tblPr>
      <w:tblGrid>
        <w:gridCol w:w="1512"/>
        <w:gridCol w:w="658"/>
        <w:gridCol w:w="652"/>
        <w:gridCol w:w="652"/>
        <w:gridCol w:w="1139"/>
        <w:gridCol w:w="686"/>
        <w:gridCol w:w="686"/>
        <w:gridCol w:w="1139"/>
        <w:gridCol w:w="686"/>
        <w:gridCol w:w="686"/>
        <w:gridCol w:w="1133"/>
      </w:tblGrid>
      <w:tr w:rsidR="0065780D" w:rsidRPr="00D461ED" w14:paraId="3610E097"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C1866" w14:textId="3632FB58" w:rsidR="0065780D" w:rsidRPr="00D461ED" w:rsidRDefault="0065780D" w:rsidP="00C528D3">
            <w:pPr>
              <w:spacing w:before="0" w:after="0"/>
              <w:jc w:val="center"/>
              <w:rPr>
                <w:rFonts w:ascii="Calibri" w:hAnsi="Calibri" w:cs="Calibri"/>
                <w:b/>
                <w:bCs/>
                <w:i/>
                <w:iCs/>
                <w:color w:val="000000"/>
                <w:sz w:val="16"/>
                <w:szCs w:val="16"/>
              </w:rPr>
            </w:pPr>
            <w:r w:rsidRPr="00A562A2">
              <w:rPr>
                <w:rFonts w:ascii="Calibri" w:hAnsi="Calibri" w:cs="Calibri"/>
                <w:b/>
                <w:bCs/>
                <w:i/>
                <w:iCs/>
                <w:color w:val="000000"/>
                <w:sz w:val="16"/>
                <w:szCs w:val="16"/>
              </w:rPr>
              <w:t>Simple description for the sub-case (RSI based on 1dB desense, SBFD Alt-4, Twice area &amp; same TxRUs (Option 2), DL: 0.5Mbytes, UL: 0.125Mbyte)</w:t>
            </w:r>
          </w:p>
        </w:tc>
      </w:tr>
      <w:tr w:rsidR="0065780D" w:rsidRPr="00D461ED" w14:paraId="30EB397C"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4CB09" w14:textId="77777777" w:rsidR="0065780D" w:rsidRPr="00D461ED" w:rsidRDefault="0065780D"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416DEB5E" w14:textId="77777777" w:rsidR="0065780D" w:rsidRPr="00D461ED" w:rsidRDefault="0065780D"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65780D" w:rsidRPr="00D461ED" w14:paraId="3786DF14"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0916B3" w14:textId="77777777" w:rsidR="0065780D" w:rsidRPr="00D461ED" w:rsidRDefault="0065780D" w:rsidP="00C528D3">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6B8A3E6" w14:textId="77777777" w:rsidR="0065780D" w:rsidRPr="00D461ED" w:rsidRDefault="0065780D"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4748458" w14:textId="77777777" w:rsidR="0065780D" w:rsidRPr="00D461ED" w:rsidRDefault="0065780D"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5062358" w14:textId="77777777" w:rsidR="0065780D" w:rsidRPr="00D461ED" w:rsidRDefault="0065780D"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65780D" w:rsidRPr="00D461ED" w14:paraId="3387AEA2"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8E29F" w14:textId="77777777" w:rsidR="0065780D" w:rsidRPr="00D461ED" w:rsidRDefault="0065780D"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78ADE3A"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57C4991"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C1EE1C6"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7C80ED9"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0EE4ADC"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0BAC453"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80A54EF"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F6911D1"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CDD5EB8" w14:textId="77777777" w:rsidR="0065780D" w:rsidRPr="00D461ED" w:rsidRDefault="0065780D" w:rsidP="00C528D3">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578D8" w:rsidRPr="00D461ED" w14:paraId="79D6D029"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434501"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6ABB347E"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AD9ACCD" w14:textId="180100A6" w:rsidR="00D578D8" w:rsidRPr="00D461ED" w:rsidRDefault="00D578D8" w:rsidP="00C528D3">
            <w:pPr>
              <w:pStyle w:val="Metrics"/>
              <w:spacing w:after="0"/>
            </w:pPr>
            <w:r w:rsidRPr="00C619CD">
              <w:t>450.6</w:t>
            </w:r>
          </w:p>
        </w:tc>
        <w:tc>
          <w:tcPr>
            <w:tcW w:w="0" w:type="auto"/>
            <w:tcBorders>
              <w:top w:val="nil"/>
              <w:left w:val="nil"/>
              <w:bottom w:val="single" w:sz="4" w:space="0" w:color="auto"/>
              <w:right w:val="single" w:sz="4" w:space="0" w:color="auto"/>
            </w:tcBorders>
            <w:shd w:val="clear" w:color="auto" w:fill="auto"/>
          </w:tcPr>
          <w:p w14:paraId="7BC704F1" w14:textId="7982B1F9" w:rsidR="00D578D8" w:rsidRPr="00D461ED" w:rsidRDefault="00D578D8" w:rsidP="00C528D3">
            <w:pPr>
              <w:pStyle w:val="Metrics"/>
              <w:spacing w:after="0"/>
            </w:pPr>
            <w:r w:rsidRPr="00C619CD">
              <w:t>454.24</w:t>
            </w:r>
          </w:p>
        </w:tc>
        <w:tc>
          <w:tcPr>
            <w:tcW w:w="0" w:type="auto"/>
            <w:tcBorders>
              <w:top w:val="nil"/>
              <w:left w:val="nil"/>
              <w:bottom w:val="single" w:sz="4" w:space="0" w:color="auto"/>
              <w:right w:val="single" w:sz="4" w:space="0" w:color="auto"/>
            </w:tcBorders>
            <w:shd w:val="clear" w:color="auto" w:fill="auto"/>
          </w:tcPr>
          <w:p w14:paraId="1D1594E7" w14:textId="25F29D36" w:rsidR="00D578D8" w:rsidRPr="00D461ED" w:rsidRDefault="00D578D8" w:rsidP="00C528D3">
            <w:pPr>
              <w:pStyle w:val="Metrics"/>
              <w:spacing w:after="0"/>
            </w:pPr>
            <w:r w:rsidRPr="00C619CD">
              <w:t>0.81%</w:t>
            </w:r>
          </w:p>
        </w:tc>
        <w:tc>
          <w:tcPr>
            <w:tcW w:w="0" w:type="auto"/>
            <w:tcBorders>
              <w:top w:val="nil"/>
              <w:left w:val="nil"/>
              <w:bottom w:val="single" w:sz="4" w:space="0" w:color="auto"/>
              <w:right w:val="single" w:sz="4" w:space="0" w:color="auto"/>
            </w:tcBorders>
            <w:shd w:val="clear" w:color="auto" w:fill="auto"/>
          </w:tcPr>
          <w:p w14:paraId="5FFE256D" w14:textId="6785EEEA" w:rsidR="00D578D8" w:rsidRPr="00D461ED" w:rsidRDefault="00D578D8" w:rsidP="00C528D3">
            <w:pPr>
              <w:pStyle w:val="Metrics"/>
              <w:spacing w:after="0"/>
            </w:pPr>
            <w:r w:rsidRPr="00C619CD">
              <w:t>359.83</w:t>
            </w:r>
          </w:p>
        </w:tc>
        <w:tc>
          <w:tcPr>
            <w:tcW w:w="0" w:type="auto"/>
            <w:tcBorders>
              <w:top w:val="nil"/>
              <w:left w:val="nil"/>
              <w:bottom w:val="single" w:sz="4" w:space="0" w:color="auto"/>
              <w:right w:val="single" w:sz="4" w:space="0" w:color="auto"/>
            </w:tcBorders>
            <w:shd w:val="clear" w:color="auto" w:fill="auto"/>
          </w:tcPr>
          <w:p w14:paraId="33EEB9B0" w14:textId="182B8018" w:rsidR="00D578D8" w:rsidRPr="00D461ED" w:rsidRDefault="00D578D8" w:rsidP="00C528D3">
            <w:pPr>
              <w:pStyle w:val="Metrics"/>
              <w:spacing w:after="0"/>
            </w:pPr>
            <w:r w:rsidRPr="00C619CD">
              <w:t>362.4</w:t>
            </w:r>
          </w:p>
        </w:tc>
        <w:tc>
          <w:tcPr>
            <w:tcW w:w="0" w:type="auto"/>
            <w:tcBorders>
              <w:top w:val="nil"/>
              <w:left w:val="nil"/>
              <w:bottom w:val="single" w:sz="4" w:space="0" w:color="auto"/>
              <w:right w:val="single" w:sz="4" w:space="0" w:color="auto"/>
            </w:tcBorders>
            <w:shd w:val="clear" w:color="auto" w:fill="auto"/>
          </w:tcPr>
          <w:p w14:paraId="68566EC6" w14:textId="57DDE093" w:rsidR="00D578D8" w:rsidRPr="00D461ED" w:rsidRDefault="00D578D8" w:rsidP="00C528D3">
            <w:pPr>
              <w:pStyle w:val="Metrics"/>
              <w:spacing w:after="0"/>
            </w:pPr>
            <w:r w:rsidRPr="00C619CD">
              <w:t>0.72%</w:t>
            </w:r>
          </w:p>
        </w:tc>
        <w:tc>
          <w:tcPr>
            <w:tcW w:w="0" w:type="auto"/>
            <w:tcBorders>
              <w:top w:val="nil"/>
              <w:left w:val="nil"/>
              <w:bottom w:val="single" w:sz="4" w:space="0" w:color="auto"/>
              <w:right w:val="single" w:sz="4" w:space="0" w:color="auto"/>
            </w:tcBorders>
            <w:shd w:val="clear" w:color="auto" w:fill="auto"/>
          </w:tcPr>
          <w:p w14:paraId="56E499F7" w14:textId="75FD48A8" w:rsidR="00D578D8" w:rsidRPr="00D461ED" w:rsidRDefault="00D578D8" w:rsidP="00C528D3">
            <w:pPr>
              <w:pStyle w:val="Metrics"/>
              <w:spacing w:after="0"/>
            </w:pPr>
            <w:r w:rsidRPr="00C619CD">
              <w:t>258.72</w:t>
            </w:r>
          </w:p>
        </w:tc>
        <w:tc>
          <w:tcPr>
            <w:tcW w:w="0" w:type="auto"/>
            <w:tcBorders>
              <w:top w:val="nil"/>
              <w:left w:val="nil"/>
              <w:bottom w:val="single" w:sz="4" w:space="0" w:color="auto"/>
              <w:right w:val="single" w:sz="4" w:space="0" w:color="auto"/>
            </w:tcBorders>
            <w:shd w:val="clear" w:color="auto" w:fill="auto"/>
          </w:tcPr>
          <w:p w14:paraId="1AF3721F" w14:textId="10D94C65" w:rsidR="00D578D8" w:rsidRPr="00D461ED" w:rsidRDefault="00D578D8" w:rsidP="00C528D3">
            <w:pPr>
              <w:pStyle w:val="Metrics"/>
              <w:spacing w:after="0"/>
            </w:pPr>
            <w:r w:rsidRPr="00C619CD">
              <w:t>263.66</w:t>
            </w:r>
          </w:p>
        </w:tc>
        <w:tc>
          <w:tcPr>
            <w:tcW w:w="0" w:type="auto"/>
            <w:tcBorders>
              <w:top w:val="nil"/>
              <w:left w:val="nil"/>
              <w:bottom w:val="single" w:sz="4" w:space="0" w:color="auto"/>
              <w:right w:val="single" w:sz="4" w:space="0" w:color="auto"/>
            </w:tcBorders>
            <w:shd w:val="clear" w:color="auto" w:fill="auto"/>
          </w:tcPr>
          <w:p w14:paraId="086DDD7E" w14:textId="7B547FCD" w:rsidR="00D578D8" w:rsidRPr="00D461ED" w:rsidRDefault="00D578D8" w:rsidP="00C528D3">
            <w:pPr>
              <w:pStyle w:val="Metrics"/>
              <w:spacing w:after="0"/>
            </w:pPr>
            <w:r w:rsidRPr="00C619CD">
              <w:t>1.91%</w:t>
            </w:r>
          </w:p>
        </w:tc>
      </w:tr>
      <w:tr w:rsidR="00D578D8" w:rsidRPr="00D461ED" w14:paraId="5F60933E"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40FCA73C"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7A889D4"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7BC6C78" w14:textId="73B7D5C1" w:rsidR="00D578D8" w:rsidRPr="00D461ED" w:rsidRDefault="00D578D8" w:rsidP="00C528D3">
            <w:pPr>
              <w:pStyle w:val="Metrics"/>
              <w:spacing w:after="0"/>
            </w:pPr>
            <w:r w:rsidRPr="00C619CD">
              <w:t>406.35</w:t>
            </w:r>
          </w:p>
        </w:tc>
        <w:tc>
          <w:tcPr>
            <w:tcW w:w="0" w:type="auto"/>
            <w:tcBorders>
              <w:top w:val="nil"/>
              <w:left w:val="nil"/>
              <w:bottom w:val="single" w:sz="4" w:space="0" w:color="auto"/>
              <w:right w:val="single" w:sz="4" w:space="0" w:color="auto"/>
            </w:tcBorders>
            <w:shd w:val="clear" w:color="auto" w:fill="auto"/>
          </w:tcPr>
          <w:p w14:paraId="729A2B5B" w14:textId="6E9037BC" w:rsidR="00D578D8" w:rsidRPr="00D461ED" w:rsidRDefault="00D578D8" w:rsidP="00C528D3">
            <w:pPr>
              <w:pStyle w:val="Metrics"/>
              <w:spacing w:after="0"/>
            </w:pPr>
            <w:r w:rsidRPr="00C619CD">
              <w:t>413.95</w:t>
            </w:r>
          </w:p>
        </w:tc>
        <w:tc>
          <w:tcPr>
            <w:tcW w:w="0" w:type="auto"/>
            <w:tcBorders>
              <w:top w:val="nil"/>
              <w:left w:val="nil"/>
              <w:bottom w:val="single" w:sz="4" w:space="0" w:color="auto"/>
              <w:right w:val="single" w:sz="4" w:space="0" w:color="auto"/>
            </w:tcBorders>
            <w:shd w:val="clear" w:color="auto" w:fill="auto"/>
          </w:tcPr>
          <w:p w14:paraId="1F7E3440" w14:textId="2DB7136B" w:rsidR="00D578D8" w:rsidRPr="00D461ED" w:rsidRDefault="00D578D8" w:rsidP="00C528D3">
            <w:pPr>
              <w:pStyle w:val="Metrics"/>
              <w:spacing w:after="0"/>
            </w:pPr>
            <w:r w:rsidRPr="00C619CD">
              <w:t>1.87%</w:t>
            </w:r>
          </w:p>
        </w:tc>
        <w:tc>
          <w:tcPr>
            <w:tcW w:w="0" w:type="auto"/>
            <w:tcBorders>
              <w:top w:val="nil"/>
              <w:left w:val="nil"/>
              <w:bottom w:val="single" w:sz="4" w:space="0" w:color="auto"/>
              <w:right w:val="single" w:sz="4" w:space="0" w:color="auto"/>
            </w:tcBorders>
            <w:shd w:val="clear" w:color="auto" w:fill="auto"/>
          </w:tcPr>
          <w:p w14:paraId="47A74E32" w14:textId="6370CDE7" w:rsidR="00D578D8" w:rsidRPr="00D461ED" w:rsidRDefault="00D578D8" w:rsidP="00C528D3">
            <w:pPr>
              <w:pStyle w:val="Metrics"/>
              <w:spacing w:after="0"/>
            </w:pPr>
            <w:r w:rsidRPr="00C619CD">
              <w:t>224.32</w:t>
            </w:r>
          </w:p>
        </w:tc>
        <w:tc>
          <w:tcPr>
            <w:tcW w:w="0" w:type="auto"/>
            <w:tcBorders>
              <w:top w:val="nil"/>
              <w:left w:val="nil"/>
              <w:bottom w:val="single" w:sz="4" w:space="0" w:color="auto"/>
              <w:right w:val="single" w:sz="4" w:space="0" w:color="auto"/>
            </w:tcBorders>
            <w:shd w:val="clear" w:color="auto" w:fill="auto"/>
          </w:tcPr>
          <w:p w14:paraId="786FB0EC" w14:textId="7998158B" w:rsidR="00D578D8" w:rsidRPr="00D461ED" w:rsidRDefault="00D578D8" w:rsidP="00C528D3">
            <w:pPr>
              <w:pStyle w:val="Metrics"/>
              <w:spacing w:after="0"/>
            </w:pPr>
            <w:r w:rsidRPr="00C619CD">
              <w:t>211.83</w:t>
            </w:r>
          </w:p>
        </w:tc>
        <w:tc>
          <w:tcPr>
            <w:tcW w:w="0" w:type="auto"/>
            <w:tcBorders>
              <w:top w:val="nil"/>
              <w:left w:val="nil"/>
              <w:bottom w:val="single" w:sz="4" w:space="0" w:color="auto"/>
              <w:right w:val="single" w:sz="4" w:space="0" w:color="auto"/>
            </w:tcBorders>
            <w:shd w:val="clear" w:color="auto" w:fill="auto"/>
          </w:tcPr>
          <w:p w14:paraId="6FE348FD" w14:textId="5A7F74A6" w:rsidR="00D578D8" w:rsidRPr="00D461ED" w:rsidRDefault="00D578D8" w:rsidP="00C528D3">
            <w:pPr>
              <w:pStyle w:val="Metrics"/>
              <w:spacing w:after="0"/>
            </w:pPr>
            <w:r w:rsidRPr="00C619CD">
              <w:t>-5.57%</w:t>
            </w:r>
          </w:p>
        </w:tc>
        <w:tc>
          <w:tcPr>
            <w:tcW w:w="0" w:type="auto"/>
            <w:tcBorders>
              <w:top w:val="nil"/>
              <w:left w:val="nil"/>
              <w:bottom w:val="single" w:sz="4" w:space="0" w:color="auto"/>
              <w:right w:val="single" w:sz="4" w:space="0" w:color="auto"/>
            </w:tcBorders>
            <w:shd w:val="clear" w:color="auto" w:fill="auto"/>
          </w:tcPr>
          <w:p w14:paraId="7D740A77" w14:textId="66AAE795" w:rsidR="00D578D8" w:rsidRPr="00D461ED" w:rsidRDefault="00D578D8" w:rsidP="00C528D3">
            <w:pPr>
              <w:pStyle w:val="Metrics"/>
              <w:spacing w:after="0"/>
            </w:pPr>
            <w:r w:rsidRPr="00C619CD">
              <w:t>104.4</w:t>
            </w:r>
          </w:p>
        </w:tc>
        <w:tc>
          <w:tcPr>
            <w:tcW w:w="0" w:type="auto"/>
            <w:tcBorders>
              <w:top w:val="nil"/>
              <w:left w:val="nil"/>
              <w:bottom w:val="single" w:sz="4" w:space="0" w:color="auto"/>
              <w:right w:val="single" w:sz="4" w:space="0" w:color="auto"/>
            </w:tcBorders>
            <w:shd w:val="clear" w:color="auto" w:fill="auto"/>
          </w:tcPr>
          <w:p w14:paraId="67C28179" w14:textId="458332D1" w:rsidR="00D578D8" w:rsidRPr="00D461ED" w:rsidRDefault="00D578D8" w:rsidP="00C528D3">
            <w:pPr>
              <w:pStyle w:val="Metrics"/>
              <w:spacing w:after="0"/>
            </w:pPr>
            <w:r w:rsidRPr="00C619CD">
              <w:t>104.04</w:t>
            </w:r>
          </w:p>
        </w:tc>
        <w:tc>
          <w:tcPr>
            <w:tcW w:w="0" w:type="auto"/>
            <w:tcBorders>
              <w:top w:val="nil"/>
              <w:left w:val="nil"/>
              <w:bottom w:val="single" w:sz="4" w:space="0" w:color="auto"/>
              <w:right w:val="single" w:sz="4" w:space="0" w:color="auto"/>
            </w:tcBorders>
            <w:shd w:val="clear" w:color="auto" w:fill="auto"/>
          </w:tcPr>
          <w:p w14:paraId="2BEDDDBE" w14:textId="55416726" w:rsidR="00D578D8" w:rsidRPr="00D461ED" w:rsidRDefault="00D578D8" w:rsidP="00C528D3">
            <w:pPr>
              <w:pStyle w:val="Metrics"/>
              <w:spacing w:after="0"/>
            </w:pPr>
            <w:r w:rsidRPr="00C619CD">
              <w:t>-0.34%</w:t>
            </w:r>
          </w:p>
        </w:tc>
      </w:tr>
      <w:tr w:rsidR="00D578D8" w:rsidRPr="00D461ED" w14:paraId="0BD396A1"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16FDADD5"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D0284F8"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4B3E79A" w14:textId="491EF3DF" w:rsidR="00D578D8" w:rsidRPr="00D461ED" w:rsidRDefault="00D578D8" w:rsidP="00C528D3">
            <w:pPr>
              <w:pStyle w:val="Metrics"/>
              <w:spacing w:after="0"/>
            </w:pPr>
            <w:r w:rsidRPr="00C619CD">
              <w:t>456.03</w:t>
            </w:r>
          </w:p>
        </w:tc>
        <w:tc>
          <w:tcPr>
            <w:tcW w:w="0" w:type="auto"/>
            <w:tcBorders>
              <w:top w:val="nil"/>
              <w:left w:val="nil"/>
              <w:bottom w:val="single" w:sz="4" w:space="0" w:color="auto"/>
              <w:right w:val="single" w:sz="4" w:space="0" w:color="auto"/>
            </w:tcBorders>
            <w:shd w:val="clear" w:color="auto" w:fill="auto"/>
          </w:tcPr>
          <w:p w14:paraId="04C8B9B1" w14:textId="437E8E66" w:rsidR="00D578D8" w:rsidRPr="00D461ED" w:rsidRDefault="00D578D8" w:rsidP="00C528D3">
            <w:pPr>
              <w:pStyle w:val="Metrics"/>
              <w:spacing w:after="0"/>
            </w:pPr>
            <w:r w:rsidRPr="00C619CD">
              <w:t>460.02</w:t>
            </w:r>
          </w:p>
        </w:tc>
        <w:tc>
          <w:tcPr>
            <w:tcW w:w="0" w:type="auto"/>
            <w:tcBorders>
              <w:top w:val="nil"/>
              <w:left w:val="nil"/>
              <w:bottom w:val="single" w:sz="4" w:space="0" w:color="auto"/>
              <w:right w:val="single" w:sz="4" w:space="0" w:color="auto"/>
            </w:tcBorders>
            <w:shd w:val="clear" w:color="auto" w:fill="auto"/>
          </w:tcPr>
          <w:p w14:paraId="23887E5D" w14:textId="6929B778" w:rsidR="00D578D8" w:rsidRPr="00D461ED" w:rsidRDefault="00D578D8" w:rsidP="00C528D3">
            <w:pPr>
              <w:pStyle w:val="Metrics"/>
              <w:spacing w:after="0"/>
            </w:pPr>
            <w:r w:rsidRPr="00C619CD">
              <w:t>0.87%</w:t>
            </w:r>
          </w:p>
        </w:tc>
        <w:tc>
          <w:tcPr>
            <w:tcW w:w="0" w:type="auto"/>
            <w:tcBorders>
              <w:top w:val="nil"/>
              <w:left w:val="nil"/>
              <w:bottom w:val="single" w:sz="4" w:space="0" w:color="auto"/>
              <w:right w:val="single" w:sz="4" w:space="0" w:color="auto"/>
            </w:tcBorders>
            <w:shd w:val="clear" w:color="auto" w:fill="auto"/>
          </w:tcPr>
          <w:p w14:paraId="46647F11" w14:textId="00705D53" w:rsidR="00D578D8" w:rsidRPr="00D461ED" w:rsidRDefault="00D578D8" w:rsidP="00C528D3">
            <w:pPr>
              <w:pStyle w:val="Metrics"/>
              <w:spacing w:after="0"/>
            </w:pPr>
            <w:r w:rsidRPr="00C619CD">
              <w:t>366.36</w:t>
            </w:r>
          </w:p>
        </w:tc>
        <w:tc>
          <w:tcPr>
            <w:tcW w:w="0" w:type="auto"/>
            <w:tcBorders>
              <w:top w:val="nil"/>
              <w:left w:val="nil"/>
              <w:bottom w:val="single" w:sz="4" w:space="0" w:color="auto"/>
              <w:right w:val="single" w:sz="4" w:space="0" w:color="auto"/>
            </w:tcBorders>
            <w:shd w:val="clear" w:color="auto" w:fill="auto"/>
          </w:tcPr>
          <w:p w14:paraId="186B7B61" w14:textId="71B8EDC0" w:rsidR="00D578D8" w:rsidRPr="00D461ED" w:rsidRDefault="00D578D8" w:rsidP="00C528D3">
            <w:pPr>
              <w:pStyle w:val="Metrics"/>
              <w:spacing w:after="0"/>
            </w:pPr>
            <w:r w:rsidRPr="00C619CD">
              <w:t>373.57</w:t>
            </w:r>
          </w:p>
        </w:tc>
        <w:tc>
          <w:tcPr>
            <w:tcW w:w="0" w:type="auto"/>
            <w:tcBorders>
              <w:top w:val="nil"/>
              <w:left w:val="nil"/>
              <w:bottom w:val="single" w:sz="4" w:space="0" w:color="auto"/>
              <w:right w:val="single" w:sz="4" w:space="0" w:color="auto"/>
            </w:tcBorders>
            <w:shd w:val="clear" w:color="auto" w:fill="auto"/>
          </w:tcPr>
          <w:p w14:paraId="6E6907A9" w14:textId="5E85CC38" w:rsidR="00D578D8" w:rsidRPr="00D461ED" w:rsidRDefault="00D578D8" w:rsidP="00C528D3">
            <w:pPr>
              <w:pStyle w:val="Metrics"/>
              <w:spacing w:after="0"/>
            </w:pPr>
            <w:r w:rsidRPr="00C619CD">
              <w:t>1.97%</w:t>
            </w:r>
          </w:p>
        </w:tc>
        <w:tc>
          <w:tcPr>
            <w:tcW w:w="0" w:type="auto"/>
            <w:tcBorders>
              <w:top w:val="nil"/>
              <w:left w:val="nil"/>
              <w:bottom w:val="single" w:sz="4" w:space="0" w:color="auto"/>
              <w:right w:val="single" w:sz="4" w:space="0" w:color="auto"/>
            </w:tcBorders>
            <w:shd w:val="clear" w:color="auto" w:fill="auto"/>
          </w:tcPr>
          <w:p w14:paraId="4E57CCEA" w14:textId="4DF87442" w:rsidR="00D578D8" w:rsidRPr="00D461ED" w:rsidRDefault="00D578D8" w:rsidP="00C528D3">
            <w:pPr>
              <w:pStyle w:val="Metrics"/>
              <w:spacing w:after="0"/>
            </w:pPr>
            <w:r w:rsidRPr="00C619CD">
              <w:t>255.2</w:t>
            </w:r>
          </w:p>
        </w:tc>
        <w:tc>
          <w:tcPr>
            <w:tcW w:w="0" w:type="auto"/>
            <w:tcBorders>
              <w:top w:val="nil"/>
              <w:left w:val="nil"/>
              <w:bottom w:val="single" w:sz="4" w:space="0" w:color="auto"/>
              <w:right w:val="single" w:sz="4" w:space="0" w:color="auto"/>
            </w:tcBorders>
            <w:shd w:val="clear" w:color="auto" w:fill="auto"/>
          </w:tcPr>
          <w:p w14:paraId="195D03DA" w14:textId="4F90E1BD" w:rsidR="00D578D8" w:rsidRPr="00D461ED" w:rsidRDefault="00D578D8" w:rsidP="00C528D3">
            <w:pPr>
              <w:pStyle w:val="Metrics"/>
              <w:spacing w:after="0"/>
            </w:pPr>
            <w:r w:rsidRPr="00C619CD">
              <w:t>256.28</w:t>
            </w:r>
          </w:p>
        </w:tc>
        <w:tc>
          <w:tcPr>
            <w:tcW w:w="0" w:type="auto"/>
            <w:tcBorders>
              <w:top w:val="nil"/>
              <w:left w:val="nil"/>
              <w:bottom w:val="single" w:sz="4" w:space="0" w:color="auto"/>
              <w:right w:val="single" w:sz="4" w:space="0" w:color="auto"/>
            </w:tcBorders>
            <w:shd w:val="clear" w:color="auto" w:fill="auto"/>
          </w:tcPr>
          <w:p w14:paraId="206989AE" w14:textId="043100BB" w:rsidR="00D578D8" w:rsidRPr="00D461ED" w:rsidRDefault="00D578D8" w:rsidP="00C528D3">
            <w:pPr>
              <w:pStyle w:val="Metrics"/>
              <w:spacing w:after="0"/>
            </w:pPr>
            <w:r w:rsidRPr="00C619CD">
              <w:t>0.43%</w:t>
            </w:r>
          </w:p>
        </w:tc>
      </w:tr>
      <w:tr w:rsidR="00D578D8" w:rsidRPr="00D461ED" w14:paraId="26870011"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465DBA"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59868E19"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1A0633A5" w14:textId="66F5BD14" w:rsidR="00D578D8" w:rsidRPr="00D461ED" w:rsidRDefault="00D578D8" w:rsidP="00C528D3">
            <w:pPr>
              <w:pStyle w:val="Metrics"/>
              <w:spacing w:after="0"/>
            </w:pPr>
            <w:r w:rsidRPr="00C619CD">
              <w:t>84.68</w:t>
            </w:r>
          </w:p>
        </w:tc>
        <w:tc>
          <w:tcPr>
            <w:tcW w:w="0" w:type="auto"/>
            <w:tcBorders>
              <w:top w:val="nil"/>
              <w:left w:val="nil"/>
              <w:bottom w:val="single" w:sz="4" w:space="0" w:color="auto"/>
              <w:right w:val="single" w:sz="4" w:space="0" w:color="auto"/>
            </w:tcBorders>
            <w:shd w:val="clear" w:color="auto" w:fill="auto"/>
          </w:tcPr>
          <w:p w14:paraId="7AF7FD41" w14:textId="7C639C7A" w:rsidR="00D578D8" w:rsidRPr="00D461ED" w:rsidRDefault="00D578D8" w:rsidP="00C528D3">
            <w:pPr>
              <w:pStyle w:val="Metrics"/>
              <w:spacing w:after="0"/>
            </w:pPr>
            <w:r w:rsidRPr="00C619CD">
              <w:t>83.22</w:t>
            </w:r>
          </w:p>
        </w:tc>
        <w:tc>
          <w:tcPr>
            <w:tcW w:w="0" w:type="auto"/>
            <w:tcBorders>
              <w:top w:val="nil"/>
              <w:left w:val="nil"/>
              <w:bottom w:val="single" w:sz="4" w:space="0" w:color="auto"/>
              <w:right w:val="single" w:sz="4" w:space="0" w:color="auto"/>
            </w:tcBorders>
            <w:shd w:val="clear" w:color="auto" w:fill="auto"/>
          </w:tcPr>
          <w:p w14:paraId="16BBAF49" w14:textId="1476E9F6" w:rsidR="00D578D8" w:rsidRPr="00D461ED" w:rsidRDefault="00D578D8" w:rsidP="00C528D3">
            <w:pPr>
              <w:pStyle w:val="Metrics"/>
              <w:spacing w:after="0"/>
            </w:pPr>
            <w:r w:rsidRPr="00C619CD">
              <w:t>-1.72%</w:t>
            </w:r>
          </w:p>
        </w:tc>
        <w:tc>
          <w:tcPr>
            <w:tcW w:w="0" w:type="auto"/>
            <w:tcBorders>
              <w:top w:val="nil"/>
              <w:left w:val="nil"/>
              <w:bottom w:val="single" w:sz="4" w:space="0" w:color="auto"/>
              <w:right w:val="single" w:sz="4" w:space="0" w:color="auto"/>
            </w:tcBorders>
            <w:shd w:val="clear" w:color="auto" w:fill="auto"/>
          </w:tcPr>
          <w:p w14:paraId="394042FC" w14:textId="30FA3CBD" w:rsidR="00D578D8" w:rsidRPr="00D461ED" w:rsidRDefault="00D578D8" w:rsidP="00C528D3">
            <w:pPr>
              <w:pStyle w:val="Metrics"/>
              <w:spacing w:after="0"/>
            </w:pPr>
            <w:r w:rsidRPr="00C619CD">
              <w:t>72.62</w:t>
            </w:r>
          </w:p>
        </w:tc>
        <w:tc>
          <w:tcPr>
            <w:tcW w:w="0" w:type="auto"/>
            <w:tcBorders>
              <w:top w:val="nil"/>
              <w:left w:val="nil"/>
              <w:bottom w:val="single" w:sz="4" w:space="0" w:color="auto"/>
              <w:right w:val="single" w:sz="4" w:space="0" w:color="auto"/>
            </w:tcBorders>
            <w:shd w:val="clear" w:color="auto" w:fill="auto"/>
          </w:tcPr>
          <w:p w14:paraId="7156919D" w14:textId="0AF8E53F" w:rsidR="00D578D8" w:rsidRPr="00D461ED" w:rsidRDefault="00D578D8" w:rsidP="00C528D3">
            <w:pPr>
              <w:pStyle w:val="Metrics"/>
              <w:spacing w:after="0"/>
            </w:pPr>
            <w:r w:rsidRPr="00C619CD">
              <w:t>75.56</w:t>
            </w:r>
          </w:p>
        </w:tc>
        <w:tc>
          <w:tcPr>
            <w:tcW w:w="0" w:type="auto"/>
            <w:tcBorders>
              <w:top w:val="nil"/>
              <w:left w:val="nil"/>
              <w:bottom w:val="single" w:sz="4" w:space="0" w:color="auto"/>
              <w:right w:val="single" w:sz="4" w:space="0" w:color="auto"/>
            </w:tcBorders>
            <w:shd w:val="clear" w:color="auto" w:fill="auto"/>
          </w:tcPr>
          <w:p w14:paraId="211D2C99" w14:textId="097F596A" w:rsidR="00D578D8" w:rsidRPr="00D461ED" w:rsidRDefault="00D578D8" w:rsidP="00C528D3">
            <w:pPr>
              <w:pStyle w:val="Metrics"/>
              <w:spacing w:after="0"/>
            </w:pPr>
            <w:r w:rsidRPr="00C619CD">
              <w:t>4.06%</w:t>
            </w:r>
          </w:p>
        </w:tc>
        <w:tc>
          <w:tcPr>
            <w:tcW w:w="0" w:type="auto"/>
            <w:tcBorders>
              <w:top w:val="nil"/>
              <w:left w:val="nil"/>
              <w:bottom w:val="single" w:sz="4" w:space="0" w:color="auto"/>
              <w:right w:val="single" w:sz="4" w:space="0" w:color="auto"/>
            </w:tcBorders>
            <w:shd w:val="clear" w:color="auto" w:fill="auto"/>
          </w:tcPr>
          <w:p w14:paraId="7744A718" w14:textId="7595DB78" w:rsidR="00D578D8" w:rsidRPr="00D461ED" w:rsidRDefault="00D578D8" w:rsidP="00C528D3">
            <w:pPr>
              <w:pStyle w:val="Metrics"/>
              <w:spacing w:after="0"/>
            </w:pPr>
            <w:r w:rsidRPr="00C619CD">
              <w:t>56.95</w:t>
            </w:r>
          </w:p>
        </w:tc>
        <w:tc>
          <w:tcPr>
            <w:tcW w:w="0" w:type="auto"/>
            <w:tcBorders>
              <w:top w:val="nil"/>
              <w:left w:val="nil"/>
              <w:bottom w:val="single" w:sz="4" w:space="0" w:color="auto"/>
              <w:right w:val="single" w:sz="4" w:space="0" w:color="auto"/>
            </w:tcBorders>
            <w:shd w:val="clear" w:color="auto" w:fill="auto"/>
          </w:tcPr>
          <w:p w14:paraId="1FCB48CB" w14:textId="111191FE" w:rsidR="00D578D8" w:rsidRPr="00D461ED" w:rsidRDefault="00D578D8" w:rsidP="00C528D3">
            <w:pPr>
              <w:pStyle w:val="Metrics"/>
              <w:spacing w:after="0"/>
            </w:pPr>
            <w:r w:rsidRPr="00C619CD">
              <w:t>65.26</w:t>
            </w:r>
          </w:p>
        </w:tc>
        <w:tc>
          <w:tcPr>
            <w:tcW w:w="0" w:type="auto"/>
            <w:tcBorders>
              <w:top w:val="nil"/>
              <w:left w:val="nil"/>
              <w:bottom w:val="single" w:sz="4" w:space="0" w:color="auto"/>
              <w:right w:val="single" w:sz="4" w:space="0" w:color="auto"/>
            </w:tcBorders>
            <w:shd w:val="clear" w:color="auto" w:fill="auto"/>
          </w:tcPr>
          <w:p w14:paraId="54B45E00" w14:textId="6A1A7970" w:rsidR="00D578D8" w:rsidRPr="00D461ED" w:rsidRDefault="00D578D8" w:rsidP="00C528D3">
            <w:pPr>
              <w:pStyle w:val="Metrics"/>
              <w:spacing w:after="0"/>
            </w:pPr>
            <w:r w:rsidRPr="00C619CD">
              <w:t>14.59%</w:t>
            </w:r>
          </w:p>
        </w:tc>
      </w:tr>
      <w:tr w:rsidR="00D578D8" w:rsidRPr="00D461ED" w14:paraId="736632E0"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241A4C64"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FF1655B"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0ACA2369" w14:textId="14B1B86C" w:rsidR="00D578D8" w:rsidRPr="00D461ED" w:rsidRDefault="00D578D8" w:rsidP="00C528D3">
            <w:pPr>
              <w:pStyle w:val="Metrics"/>
              <w:spacing w:after="0"/>
            </w:pPr>
            <w:r w:rsidRPr="00C619CD">
              <w:t>78.13</w:t>
            </w:r>
          </w:p>
        </w:tc>
        <w:tc>
          <w:tcPr>
            <w:tcW w:w="0" w:type="auto"/>
            <w:tcBorders>
              <w:top w:val="nil"/>
              <w:left w:val="nil"/>
              <w:bottom w:val="single" w:sz="4" w:space="0" w:color="auto"/>
              <w:right w:val="single" w:sz="4" w:space="0" w:color="auto"/>
            </w:tcBorders>
            <w:shd w:val="clear" w:color="auto" w:fill="auto"/>
          </w:tcPr>
          <w:p w14:paraId="07BD3456" w14:textId="00FCCEF2" w:rsidR="00D578D8" w:rsidRPr="00D461ED" w:rsidRDefault="00D578D8" w:rsidP="00C528D3">
            <w:pPr>
              <w:pStyle w:val="Metrics"/>
              <w:spacing w:after="0"/>
            </w:pPr>
            <w:r w:rsidRPr="00C619CD">
              <w:t>78.32</w:t>
            </w:r>
          </w:p>
        </w:tc>
        <w:tc>
          <w:tcPr>
            <w:tcW w:w="0" w:type="auto"/>
            <w:tcBorders>
              <w:top w:val="nil"/>
              <w:left w:val="nil"/>
              <w:bottom w:val="single" w:sz="4" w:space="0" w:color="auto"/>
              <w:right w:val="single" w:sz="4" w:space="0" w:color="auto"/>
            </w:tcBorders>
            <w:shd w:val="clear" w:color="auto" w:fill="auto"/>
          </w:tcPr>
          <w:p w14:paraId="008D7BC5" w14:textId="7D9BC6DE" w:rsidR="00D578D8" w:rsidRPr="00D461ED" w:rsidRDefault="00D578D8" w:rsidP="00C528D3">
            <w:pPr>
              <w:pStyle w:val="Metrics"/>
              <w:spacing w:after="0"/>
            </w:pPr>
            <w:r w:rsidRPr="00C619CD">
              <w:t>0.24%</w:t>
            </w:r>
          </w:p>
        </w:tc>
        <w:tc>
          <w:tcPr>
            <w:tcW w:w="0" w:type="auto"/>
            <w:tcBorders>
              <w:top w:val="nil"/>
              <w:left w:val="nil"/>
              <w:bottom w:val="single" w:sz="4" w:space="0" w:color="auto"/>
              <w:right w:val="single" w:sz="4" w:space="0" w:color="auto"/>
            </w:tcBorders>
            <w:shd w:val="clear" w:color="auto" w:fill="auto"/>
          </w:tcPr>
          <w:p w14:paraId="4ED1F4B4" w14:textId="5C293240" w:rsidR="00D578D8" w:rsidRPr="00D461ED" w:rsidRDefault="00D578D8" w:rsidP="00C528D3">
            <w:pPr>
              <w:pStyle w:val="Metrics"/>
              <w:spacing w:after="0"/>
            </w:pPr>
            <w:r w:rsidRPr="00C619CD">
              <w:t>58.84</w:t>
            </w:r>
          </w:p>
        </w:tc>
        <w:tc>
          <w:tcPr>
            <w:tcW w:w="0" w:type="auto"/>
            <w:tcBorders>
              <w:top w:val="nil"/>
              <w:left w:val="nil"/>
              <w:bottom w:val="single" w:sz="4" w:space="0" w:color="auto"/>
              <w:right w:val="single" w:sz="4" w:space="0" w:color="auto"/>
            </w:tcBorders>
            <w:shd w:val="clear" w:color="auto" w:fill="auto"/>
          </w:tcPr>
          <w:p w14:paraId="67A589D0" w14:textId="3379B384" w:rsidR="00D578D8" w:rsidRPr="00D461ED" w:rsidRDefault="00D578D8" w:rsidP="00C528D3">
            <w:pPr>
              <w:pStyle w:val="Metrics"/>
              <w:spacing w:after="0"/>
            </w:pPr>
            <w:r w:rsidRPr="00C619CD">
              <w:t>64.38</w:t>
            </w:r>
          </w:p>
        </w:tc>
        <w:tc>
          <w:tcPr>
            <w:tcW w:w="0" w:type="auto"/>
            <w:tcBorders>
              <w:top w:val="nil"/>
              <w:left w:val="nil"/>
              <w:bottom w:val="single" w:sz="4" w:space="0" w:color="auto"/>
              <w:right w:val="single" w:sz="4" w:space="0" w:color="auto"/>
            </w:tcBorders>
            <w:shd w:val="clear" w:color="auto" w:fill="auto"/>
          </w:tcPr>
          <w:p w14:paraId="54A4CF7F" w14:textId="5EE8A8DE" w:rsidR="00D578D8" w:rsidRPr="00D461ED" w:rsidRDefault="00D578D8" w:rsidP="00C528D3">
            <w:pPr>
              <w:pStyle w:val="Metrics"/>
              <w:spacing w:after="0"/>
            </w:pPr>
            <w:r w:rsidRPr="00C619CD">
              <w:t>9.42%</w:t>
            </w:r>
          </w:p>
        </w:tc>
        <w:tc>
          <w:tcPr>
            <w:tcW w:w="0" w:type="auto"/>
            <w:tcBorders>
              <w:top w:val="nil"/>
              <w:left w:val="nil"/>
              <w:bottom w:val="single" w:sz="4" w:space="0" w:color="auto"/>
              <w:right w:val="single" w:sz="4" w:space="0" w:color="auto"/>
            </w:tcBorders>
            <w:shd w:val="clear" w:color="auto" w:fill="auto"/>
          </w:tcPr>
          <w:p w14:paraId="51B91A4B" w14:textId="1EA3254A" w:rsidR="00D578D8" w:rsidRPr="00D461ED" w:rsidRDefault="00D578D8" w:rsidP="00C528D3">
            <w:pPr>
              <w:pStyle w:val="Metrics"/>
              <w:spacing w:after="0"/>
            </w:pPr>
            <w:r w:rsidRPr="00C619CD">
              <w:t>40.94</w:t>
            </w:r>
          </w:p>
        </w:tc>
        <w:tc>
          <w:tcPr>
            <w:tcW w:w="0" w:type="auto"/>
            <w:tcBorders>
              <w:top w:val="nil"/>
              <w:left w:val="nil"/>
              <w:bottom w:val="single" w:sz="4" w:space="0" w:color="auto"/>
              <w:right w:val="single" w:sz="4" w:space="0" w:color="auto"/>
            </w:tcBorders>
            <w:shd w:val="clear" w:color="auto" w:fill="auto"/>
          </w:tcPr>
          <w:p w14:paraId="4532A34F" w14:textId="73DA5D26" w:rsidR="00D578D8" w:rsidRPr="00D461ED" w:rsidRDefault="00D578D8" w:rsidP="00C528D3">
            <w:pPr>
              <w:pStyle w:val="Metrics"/>
              <w:spacing w:after="0"/>
            </w:pPr>
            <w:r w:rsidRPr="00C619CD">
              <w:t>47.8</w:t>
            </w:r>
          </w:p>
        </w:tc>
        <w:tc>
          <w:tcPr>
            <w:tcW w:w="0" w:type="auto"/>
            <w:tcBorders>
              <w:top w:val="nil"/>
              <w:left w:val="nil"/>
              <w:bottom w:val="single" w:sz="4" w:space="0" w:color="auto"/>
              <w:right w:val="single" w:sz="4" w:space="0" w:color="auto"/>
            </w:tcBorders>
            <w:shd w:val="clear" w:color="auto" w:fill="auto"/>
          </w:tcPr>
          <w:p w14:paraId="42AFF566" w14:textId="1B346FC5" w:rsidR="00D578D8" w:rsidRPr="00D461ED" w:rsidRDefault="00D578D8" w:rsidP="00C528D3">
            <w:pPr>
              <w:pStyle w:val="Metrics"/>
              <w:spacing w:after="0"/>
            </w:pPr>
            <w:r w:rsidRPr="00C619CD">
              <w:t>16.74%</w:t>
            </w:r>
          </w:p>
        </w:tc>
      </w:tr>
      <w:tr w:rsidR="00D578D8" w:rsidRPr="00D461ED" w14:paraId="1F09DBA0"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32BAC000"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16486F5"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489A3F5E" w14:textId="45B0A0DF" w:rsidR="00D578D8" w:rsidRPr="00D461ED" w:rsidRDefault="00D578D8" w:rsidP="00C528D3">
            <w:pPr>
              <w:pStyle w:val="Metrics"/>
              <w:spacing w:after="0"/>
            </w:pPr>
            <w:r w:rsidRPr="00C619CD">
              <w:t>85.13</w:t>
            </w:r>
          </w:p>
        </w:tc>
        <w:tc>
          <w:tcPr>
            <w:tcW w:w="0" w:type="auto"/>
            <w:tcBorders>
              <w:top w:val="nil"/>
              <w:left w:val="nil"/>
              <w:bottom w:val="single" w:sz="4" w:space="0" w:color="auto"/>
              <w:right w:val="single" w:sz="4" w:space="0" w:color="auto"/>
            </w:tcBorders>
            <w:shd w:val="clear" w:color="auto" w:fill="auto"/>
          </w:tcPr>
          <w:p w14:paraId="607DD53C" w14:textId="24186FB8" w:rsidR="00D578D8" w:rsidRPr="00D461ED" w:rsidRDefault="00D578D8" w:rsidP="00C528D3">
            <w:pPr>
              <w:pStyle w:val="Metrics"/>
              <w:spacing w:after="0"/>
            </w:pPr>
            <w:r w:rsidRPr="00C619CD">
              <w:t>84.62</w:t>
            </w:r>
          </w:p>
        </w:tc>
        <w:tc>
          <w:tcPr>
            <w:tcW w:w="0" w:type="auto"/>
            <w:tcBorders>
              <w:top w:val="nil"/>
              <w:left w:val="nil"/>
              <w:bottom w:val="single" w:sz="4" w:space="0" w:color="auto"/>
              <w:right w:val="single" w:sz="4" w:space="0" w:color="auto"/>
            </w:tcBorders>
            <w:shd w:val="clear" w:color="auto" w:fill="auto"/>
          </w:tcPr>
          <w:p w14:paraId="566A41B4" w14:textId="58829E1D" w:rsidR="00D578D8" w:rsidRPr="00D461ED" w:rsidRDefault="00D578D8" w:rsidP="00C528D3">
            <w:pPr>
              <w:pStyle w:val="Metrics"/>
              <w:spacing w:after="0"/>
            </w:pPr>
            <w:r w:rsidRPr="00C619CD">
              <w:t>-0.61%</w:t>
            </w:r>
          </w:p>
        </w:tc>
        <w:tc>
          <w:tcPr>
            <w:tcW w:w="0" w:type="auto"/>
            <w:tcBorders>
              <w:top w:val="nil"/>
              <w:left w:val="nil"/>
              <w:bottom w:val="single" w:sz="4" w:space="0" w:color="auto"/>
              <w:right w:val="single" w:sz="4" w:space="0" w:color="auto"/>
            </w:tcBorders>
            <w:shd w:val="clear" w:color="auto" w:fill="auto"/>
          </w:tcPr>
          <w:p w14:paraId="4567673D" w14:textId="25F8A830" w:rsidR="00D578D8" w:rsidRPr="00D461ED" w:rsidRDefault="00D578D8" w:rsidP="00C528D3">
            <w:pPr>
              <w:pStyle w:val="Metrics"/>
              <w:spacing w:after="0"/>
            </w:pPr>
            <w:r w:rsidRPr="00C619CD">
              <w:t>73.1</w:t>
            </w:r>
          </w:p>
        </w:tc>
        <w:tc>
          <w:tcPr>
            <w:tcW w:w="0" w:type="auto"/>
            <w:tcBorders>
              <w:top w:val="nil"/>
              <w:left w:val="nil"/>
              <w:bottom w:val="single" w:sz="4" w:space="0" w:color="auto"/>
              <w:right w:val="single" w:sz="4" w:space="0" w:color="auto"/>
            </w:tcBorders>
            <w:shd w:val="clear" w:color="auto" w:fill="auto"/>
          </w:tcPr>
          <w:p w14:paraId="2AF068A0" w14:textId="4F58F142" w:rsidR="00D578D8" w:rsidRPr="00D461ED" w:rsidRDefault="00D578D8" w:rsidP="00C528D3">
            <w:pPr>
              <w:pStyle w:val="Metrics"/>
              <w:spacing w:after="0"/>
            </w:pPr>
            <w:r w:rsidRPr="00C619CD">
              <w:t>75.99</w:t>
            </w:r>
          </w:p>
        </w:tc>
        <w:tc>
          <w:tcPr>
            <w:tcW w:w="0" w:type="auto"/>
            <w:tcBorders>
              <w:top w:val="nil"/>
              <w:left w:val="nil"/>
              <w:bottom w:val="single" w:sz="4" w:space="0" w:color="auto"/>
              <w:right w:val="single" w:sz="4" w:space="0" w:color="auto"/>
            </w:tcBorders>
            <w:shd w:val="clear" w:color="auto" w:fill="auto"/>
          </w:tcPr>
          <w:p w14:paraId="63EA9751" w14:textId="222C572E" w:rsidR="00D578D8" w:rsidRPr="00D461ED" w:rsidRDefault="00D578D8" w:rsidP="00C528D3">
            <w:pPr>
              <w:pStyle w:val="Metrics"/>
              <w:spacing w:after="0"/>
            </w:pPr>
            <w:r w:rsidRPr="00C619CD">
              <w:t>3.95%</w:t>
            </w:r>
          </w:p>
        </w:tc>
        <w:tc>
          <w:tcPr>
            <w:tcW w:w="0" w:type="auto"/>
            <w:tcBorders>
              <w:top w:val="nil"/>
              <w:left w:val="nil"/>
              <w:bottom w:val="single" w:sz="4" w:space="0" w:color="auto"/>
              <w:right w:val="single" w:sz="4" w:space="0" w:color="auto"/>
            </w:tcBorders>
            <w:shd w:val="clear" w:color="auto" w:fill="auto"/>
          </w:tcPr>
          <w:p w14:paraId="39BBEC6C" w14:textId="1A195043" w:rsidR="00D578D8" w:rsidRPr="00D461ED" w:rsidRDefault="00D578D8" w:rsidP="00C528D3">
            <w:pPr>
              <w:pStyle w:val="Metrics"/>
              <w:spacing w:after="0"/>
            </w:pPr>
            <w:r w:rsidRPr="00C619CD">
              <w:t>56.9</w:t>
            </w:r>
          </w:p>
        </w:tc>
        <w:tc>
          <w:tcPr>
            <w:tcW w:w="0" w:type="auto"/>
            <w:tcBorders>
              <w:top w:val="nil"/>
              <w:left w:val="nil"/>
              <w:bottom w:val="single" w:sz="4" w:space="0" w:color="auto"/>
              <w:right w:val="single" w:sz="4" w:space="0" w:color="auto"/>
            </w:tcBorders>
            <w:shd w:val="clear" w:color="auto" w:fill="auto"/>
          </w:tcPr>
          <w:p w14:paraId="7969B795" w14:textId="5828D7EE" w:rsidR="00D578D8" w:rsidRPr="00D461ED" w:rsidRDefault="00D578D8" w:rsidP="00C528D3">
            <w:pPr>
              <w:pStyle w:val="Metrics"/>
              <w:spacing w:after="0"/>
            </w:pPr>
            <w:r w:rsidRPr="00C619CD">
              <w:t>65.96</w:t>
            </w:r>
          </w:p>
        </w:tc>
        <w:tc>
          <w:tcPr>
            <w:tcW w:w="0" w:type="auto"/>
            <w:tcBorders>
              <w:top w:val="nil"/>
              <w:left w:val="nil"/>
              <w:bottom w:val="single" w:sz="4" w:space="0" w:color="auto"/>
              <w:right w:val="single" w:sz="4" w:space="0" w:color="auto"/>
            </w:tcBorders>
            <w:shd w:val="clear" w:color="auto" w:fill="auto"/>
          </w:tcPr>
          <w:p w14:paraId="67B4D2DA" w14:textId="31F0AB24" w:rsidR="00D578D8" w:rsidRPr="00D461ED" w:rsidRDefault="00D578D8" w:rsidP="00C528D3">
            <w:pPr>
              <w:pStyle w:val="Metrics"/>
              <w:spacing w:after="0"/>
            </w:pPr>
            <w:r w:rsidRPr="00C619CD">
              <w:t>15.92%</w:t>
            </w:r>
          </w:p>
        </w:tc>
      </w:tr>
      <w:tr w:rsidR="00D578D8" w:rsidRPr="00D461ED" w14:paraId="70195C8B"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3B4837"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54E3D92"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59CF0D7" w14:textId="78E24A35" w:rsidR="00D578D8" w:rsidRPr="00D461ED" w:rsidRDefault="00D578D8" w:rsidP="00C528D3">
            <w:pPr>
              <w:pStyle w:val="Metrics"/>
              <w:spacing w:after="0"/>
            </w:pPr>
            <w:r w:rsidRPr="00C619CD">
              <w:t>9.61</w:t>
            </w:r>
          </w:p>
        </w:tc>
        <w:tc>
          <w:tcPr>
            <w:tcW w:w="0" w:type="auto"/>
            <w:tcBorders>
              <w:top w:val="nil"/>
              <w:left w:val="nil"/>
              <w:bottom w:val="single" w:sz="4" w:space="0" w:color="auto"/>
              <w:right w:val="single" w:sz="4" w:space="0" w:color="auto"/>
            </w:tcBorders>
            <w:shd w:val="clear" w:color="auto" w:fill="auto"/>
          </w:tcPr>
          <w:p w14:paraId="00D04A0A" w14:textId="1C45D40F" w:rsidR="00D578D8" w:rsidRPr="00D461ED" w:rsidRDefault="00D578D8" w:rsidP="00C528D3">
            <w:pPr>
              <w:pStyle w:val="Metrics"/>
              <w:spacing w:after="0"/>
            </w:pPr>
            <w:r w:rsidRPr="00C619CD">
              <w:t>9.29</w:t>
            </w:r>
          </w:p>
        </w:tc>
        <w:tc>
          <w:tcPr>
            <w:tcW w:w="0" w:type="auto"/>
            <w:tcBorders>
              <w:top w:val="nil"/>
              <w:left w:val="nil"/>
              <w:bottom w:val="single" w:sz="4" w:space="0" w:color="auto"/>
              <w:right w:val="single" w:sz="4" w:space="0" w:color="auto"/>
            </w:tcBorders>
            <w:shd w:val="clear" w:color="auto" w:fill="auto"/>
          </w:tcPr>
          <w:p w14:paraId="51B5249E" w14:textId="3DE50037" w:rsidR="00D578D8" w:rsidRPr="00D461ED" w:rsidRDefault="00D578D8" w:rsidP="00C528D3">
            <w:pPr>
              <w:pStyle w:val="Metrics"/>
              <w:spacing w:after="0"/>
            </w:pPr>
            <w:r w:rsidRPr="00C619CD">
              <w:t>-3.35%</w:t>
            </w:r>
          </w:p>
        </w:tc>
        <w:tc>
          <w:tcPr>
            <w:tcW w:w="0" w:type="auto"/>
            <w:tcBorders>
              <w:top w:val="nil"/>
              <w:left w:val="nil"/>
              <w:bottom w:val="single" w:sz="4" w:space="0" w:color="auto"/>
              <w:right w:val="single" w:sz="4" w:space="0" w:color="auto"/>
            </w:tcBorders>
            <w:shd w:val="clear" w:color="auto" w:fill="auto"/>
          </w:tcPr>
          <w:p w14:paraId="2D4AAA13" w14:textId="154623BC" w:rsidR="00D578D8" w:rsidRPr="00D461ED" w:rsidRDefault="00D578D8" w:rsidP="00C528D3">
            <w:pPr>
              <w:pStyle w:val="Metrics"/>
              <w:spacing w:after="0"/>
            </w:pPr>
            <w:r w:rsidRPr="00C619CD">
              <w:t>15.0</w:t>
            </w:r>
          </w:p>
        </w:tc>
        <w:tc>
          <w:tcPr>
            <w:tcW w:w="0" w:type="auto"/>
            <w:tcBorders>
              <w:top w:val="nil"/>
              <w:left w:val="nil"/>
              <w:bottom w:val="single" w:sz="4" w:space="0" w:color="auto"/>
              <w:right w:val="single" w:sz="4" w:space="0" w:color="auto"/>
            </w:tcBorders>
            <w:shd w:val="clear" w:color="auto" w:fill="auto"/>
          </w:tcPr>
          <w:p w14:paraId="246B76B1" w14:textId="3ED5B066" w:rsidR="00D578D8" w:rsidRPr="00D461ED" w:rsidRDefault="00D578D8" w:rsidP="00C528D3">
            <w:pPr>
              <w:pStyle w:val="Metrics"/>
              <w:spacing w:after="0"/>
            </w:pPr>
            <w:r w:rsidRPr="00C619CD">
              <w:t>15.07</w:t>
            </w:r>
          </w:p>
        </w:tc>
        <w:tc>
          <w:tcPr>
            <w:tcW w:w="0" w:type="auto"/>
            <w:tcBorders>
              <w:top w:val="nil"/>
              <w:left w:val="nil"/>
              <w:bottom w:val="single" w:sz="4" w:space="0" w:color="auto"/>
              <w:right w:val="single" w:sz="4" w:space="0" w:color="auto"/>
            </w:tcBorders>
            <w:shd w:val="clear" w:color="auto" w:fill="auto"/>
          </w:tcPr>
          <w:p w14:paraId="49B52B55" w14:textId="26DD0F60" w:rsidR="00D578D8" w:rsidRPr="00D461ED" w:rsidRDefault="00D578D8" w:rsidP="00C528D3">
            <w:pPr>
              <w:pStyle w:val="Metrics"/>
              <w:spacing w:after="0"/>
            </w:pPr>
            <w:r w:rsidRPr="00C619CD">
              <w:t>0.43%</w:t>
            </w:r>
          </w:p>
        </w:tc>
        <w:tc>
          <w:tcPr>
            <w:tcW w:w="0" w:type="auto"/>
            <w:tcBorders>
              <w:top w:val="nil"/>
              <w:left w:val="nil"/>
              <w:bottom w:val="single" w:sz="4" w:space="0" w:color="auto"/>
              <w:right w:val="single" w:sz="4" w:space="0" w:color="auto"/>
            </w:tcBorders>
            <w:shd w:val="clear" w:color="auto" w:fill="auto"/>
          </w:tcPr>
          <w:p w14:paraId="464C3D36" w14:textId="09A392F2" w:rsidR="00D578D8" w:rsidRPr="00D461ED" w:rsidRDefault="00D578D8" w:rsidP="00C528D3">
            <w:pPr>
              <w:pStyle w:val="Metrics"/>
              <w:spacing w:after="0"/>
            </w:pPr>
            <w:r w:rsidRPr="00C619CD">
              <w:t>33.91</w:t>
            </w:r>
          </w:p>
        </w:tc>
        <w:tc>
          <w:tcPr>
            <w:tcW w:w="0" w:type="auto"/>
            <w:tcBorders>
              <w:top w:val="nil"/>
              <w:left w:val="nil"/>
              <w:bottom w:val="single" w:sz="4" w:space="0" w:color="auto"/>
              <w:right w:val="single" w:sz="4" w:space="0" w:color="auto"/>
            </w:tcBorders>
            <w:shd w:val="clear" w:color="auto" w:fill="auto"/>
          </w:tcPr>
          <w:p w14:paraId="75D51894" w14:textId="634902D0" w:rsidR="00D578D8" w:rsidRPr="00D461ED" w:rsidRDefault="00D578D8" w:rsidP="00C528D3">
            <w:pPr>
              <w:pStyle w:val="Metrics"/>
              <w:spacing w:after="0"/>
            </w:pPr>
            <w:r w:rsidRPr="00C619CD">
              <w:t>31.03</w:t>
            </w:r>
          </w:p>
        </w:tc>
        <w:tc>
          <w:tcPr>
            <w:tcW w:w="0" w:type="auto"/>
            <w:tcBorders>
              <w:top w:val="nil"/>
              <w:left w:val="nil"/>
              <w:bottom w:val="single" w:sz="4" w:space="0" w:color="auto"/>
              <w:right w:val="single" w:sz="4" w:space="0" w:color="auto"/>
            </w:tcBorders>
            <w:shd w:val="clear" w:color="auto" w:fill="auto"/>
          </w:tcPr>
          <w:p w14:paraId="0B1CEF6A" w14:textId="02FDC88C" w:rsidR="00D578D8" w:rsidRPr="00D461ED" w:rsidRDefault="00D578D8" w:rsidP="00C528D3">
            <w:pPr>
              <w:pStyle w:val="Metrics"/>
              <w:spacing w:after="0"/>
            </w:pPr>
            <w:r w:rsidRPr="00C619CD">
              <w:t>-8.48%</w:t>
            </w:r>
          </w:p>
        </w:tc>
      </w:tr>
      <w:tr w:rsidR="00D578D8" w:rsidRPr="00D461ED" w14:paraId="70E31FE4"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180032B1"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AA55CE2"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14E926DE" w14:textId="5D035450"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4F84C12E" w14:textId="63C65668"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32F3D3D5" w14:textId="4AEDC05A" w:rsidR="00D578D8" w:rsidRPr="00D461ED" w:rsidRDefault="00D578D8" w:rsidP="00C528D3">
            <w:pPr>
              <w:pStyle w:val="Metrics"/>
              <w:spacing w:after="0"/>
            </w:pPr>
            <w:r w:rsidRPr="00C619CD">
              <w:t>0.0%</w:t>
            </w:r>
          </w:p>
        </w:tc>
        <w:tc>
          <w:tcPr>
            <w:tcW w:w="0" w:type="auto"/>
            <w:tcBorders>
              <w:top w:val="nil"/>
              <w:left w:val="nil"/>
              <w:bottom w:val="single" w:sz="4" w:space="0" w:color="auto"/>
              <w:right w:val="single" w:sz="4" w:space="0" w:color="auto"/>
            </w:tcBorders>
            <w:shd w:val="clear" w:color="auto" w:fill="auto"/>
          </w:tcPr>
          <w:p w14:paraId="4F126F37" w14:textId="1DF91E1B"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11416CD9" w14:textId="7904AA60"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15F96879" w14:textId="43092A66" w:rsidR="00D578D8" w:rsidRPr="00D461ED" w:rsidRDefault="00D578D8" w:rsidP="00C528D3">
            <w:pPr>
              <w:pStyle w:val="Metrics"/>
              <w:spacing w:after="0"/>
            </w:pPr>
            <w:r w:rsidRPr="00C619CD">
              <w:t>0.0%</w:t>
            </w:r>
          </w:p>
        </w:tc>
        <w:tc>
          <w:tcPr>
            <w:tcW w:w="0" w:type="auto"/>
            <w:tcBorders>
              <w:top w:val="nil"/>
              <w:left w:val="nil"/>
              <w:bottom w:val="single" w:sz="4" w:space="0" w:color="auto"/>
              <w:right w:val="single" w:sz="4" w:space="0" w:color="auto"/>
            </w:tcBorders>
            <w:shd w:val="clear" w:color="auto" w:fill="auto"/>
          </w:tcPr>
          <w:p w14:paraId="1C29A0CF" w14:textId="51AC58E8"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040AD72E" w14:textId="5BDB8B8E"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2EEDB91B" w14:textId="1085A72C" w:rsidR="00D578D8" w:rsidRPr="00D461ED" w:rsidRDefault="00D578D8" w:rsidP="00C528D3">
            <w:pPr>
              <w:pStyle w:val="Metrics"/>
              <w:spacing w:after="0"/>
            </w:pPr>
            <w:r w:rsidRPr="00C619CD">
              <w:t>0.0%</w:t>
            </w:r>
          </w:p>
        </w:tc>
      </w:tr>
      <w:tr w:rsidR="00D578D8" w:rsidRPr="00D461ED" w14:paraId="4EC9C157"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544B5AEC"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9EBFB8E"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1D1E5F0A" w14:textId="726AFBA1"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3130BE0D" w14:textId="0D44359E" w:rsidR="00D578D8" w:rsidRPr="00D461ED" w:rsidRDefault="00D578D8" w:rsidP="00C528D3">
            <w:pPr>
              <w:pStyle w:val="Metrics"/>
              <w:spacing w:after="0"/>
            </w:pPr>
            <w:r w:rsidRPr="00C619CD">
              <w:t>8.5</w:t>
            </w:r>
          </w:p>
        </w:tc>
        <w:tc>
          <w:tcPr>
            <w:tcW w:w="0" w:type="auto"/>
            <w:tcBorders>
              <w:top w:val="nil"/>
              <w:left w:val="nil"/>
              <w:bottom w:val="single" w:sz="4" w:space="0" w:color="auto"/>
              <w:right w:val="single" w:sz="4" w:space="0" w:color="auto"/>
            </w:tcBorders>
            <w:shd w:val="clear" w:color="auto" w:fill="auto"/>
          </w:tcPr>
          <w:p w14:paraId="35F7D423" w14:textId="0CC9B80E" w:rsidR="00D578D8" w:rsidRPr="00D461ED" w:rsidRDefault="00D578D8" w:rsidP="00C528D3">
            <w:pPr>
              <w:pStyle w:val="Metrics"/>
              <w:spacing w:after="0"/>
            </w:pPr>
            <w:r w:rsidRPr="00C619CD">
              <w:t>0.0%</w:t>
            </w:r>
          </w:p>
        </w:tc>
        <w:tc>
          <w:tcPr>
            <w:tcW w:w="0" w:type="auto"/>
            <w:tcBorders>
              <w:top w:val="nil"/>
              <w:left w:val="nil"/>
              <w:bottom w:val="single" w:sz="4" w:space="0" w:color="auto"/>
              <w:right w:val="single" w:sz="4" w:space="0" w:color="auto"/>
            </w:tcBorders>
            <w:shd w:val="clear" w:color="auto" w:fill="auto"/>
          </w:tcPr>
          <w:p w14:paraId="7F920D44" w14:textId="31A6B9C5" w:rsidR="00D578D8" w:rsidRPr="00D461ED" w:rsidRDefault="00D578D8" w:rsidP="00C528D3">
            <w:pPr>
              <w:pStyle w:val="Metrics"/>
              <w:spacing w:after="0"/>
            </w:pPr>
            <w:r w:rsidRPr="00C619CD">
              <w:t>10.0</w:t>
            </w:r>
          </w:p>
        </w:tc>
        <w:tc>
          <w:tcPr>
            <w:tcW w:w="0" w:type="auto"/>
            <w:tcBorders>
              <w:top w:val="nil"/>
              <w:left w:val="nil"/>
              <w:bottom w:val="single" w:sz="4" w:space="0" w:color="auto"/>
              <w:right w:val="single" w:sz="4" w:space="0" w:color="auto"/>
            </w:tcBorders>
            <w:shd w:val="clear" w:color="auto" w:fill="auto"/>
          </w:tcPr>
          <w:p w14:paraId="2113DFA4" w14:textId="64317562" w:rsidR="00D578D8" w:rsidRPr="00D461ED" w:rsidRDefault="00D578D8" w:rsidP="00C528D3">
            <w:pPr>
              <w:pStyle w:val="Metrics"/>
              <w:spacing w:after="0"/>
            </w:pPr>
            <w:r w:rsidRPr="00C619CD">
              <w:t>9.5</w:t>
            </w:r>
          </w:p>
        </w:tc>
        <w:tc>
          <w:tcPr>
            <w:tcW w:w="0" w:type="auto"/>
            <w:tcBorders>
              <w:top w:val="nil"/>
              <w:left w:val="nil"/>
              <w:bottom w:val="single" w:sz="4" w:space="0" w:color="auto"/>
              <w:right w:val="single" w:sz="4" w:space="0" w:color="auto"/>
            </w:tcBorders>
            <w:shd w:val="clear" w:color="auto" w:fill="auto"/>
          </w:tcPr>
          <w:p w14:paraId="12776CD3" w14:textId="587120FE" w:rsidR="00D578D8" w:rsidRPr="00D461ED" w:rsidRDefault="00D578D8" w:rsidP="00C528D3">
            <w:pPr>
              <w:pStyle w:val="Metrics"/>
              <w:spacing w:after="0"/>
            </w:pPr>
            <w:r w:rsidRPr="00C619CD">
              <w:t>-5.0%</w:t>
            </w:r>
          </w:p>
        </w:tc>
        <w:tc>
          <w:tcPr>
            <w:tcW w:w="0" w:type="auto"/>
            <w:tcBorders>
              <w:top w:val="nil"/>
              <w:left w:val="nil"/>
              <w:bottom w:val="single" w:sz="4" w:space="0" w:color="auto"/>
              <w:right w:val="single" w:sz="4" w:space="0" w:color="auto"/>
            </w:tcBorders>
            <w:shd w:val="clear" w:color="auto" w:fill="auto"/>
          </w:tcPr>
          <w:p w14:paraId="0A9690C1" w14:textId="070B9BCD" w:rsidR="00D578D8" w:rsidRPr="00D461ED" w:rsidRDefault="00D578D8" w:rsidP="00C528D3">
            <w:pPr>
              <w:pStyle w:val="Metrics"/>
              <w:spacing w:after="0"/>
            </w:pPr>
            <w:r w:rsidRPr="00C619CD">
              <w:t>15.5</w:t>
            </w:r>
          </w:p>
        </w:tc>
        <w:tc>
          <w:tcPr>
            <w:tcW w:w="0" w:type="auto"/>
            <w:tcBorders>
              <w:top w:val="nil"/>
              <w:left w:val="nil"/>
              <w:bottom w:val="single" w:sz="4" w:space="0" w:color="auto"/>
              <w:right w:val="single" w:sz="4" w:space="0" w:color="auto"/>
            </w:tcBorders>
            <w:shd w:val="clear" w:color="auto" w:fill="auto"/>
          </w:tcPr>
          <w:p w14:paraId="4D3BF522" w14:textId="6364ADAF" w:rsidR="00D578D8" w:rsidRPr="00D461ED" w:rsidRDefault="00D578D8" w:rsidP="00C528D3">
            <w:pPr>
              <w:pStyle w:val="Metrics"/>
              <w:spacing w:after="0"/>
            </w:pPr>
            <w:r w:rsidRPr="00C619CD">
              <w:t>15.0</w:t>
            </w:r>
          </w:p>
        </w:tc>
        <w:tc>
          <w:tcPr>
            <w:tcW w:w="0" w:type="auto"/>
            <w:tcBorders>
              <w:top w:val="nil"/>
              <w:left w:val="nil"/>
              <w:bottom w:val="single" w:sz="4" w:space="0" w:color="auto"/>
              <w:right w:val="single" w:sz="4" w:space="0" w:color="auto"/>
            </w:tcBorders>
            <w:shd w:val="clear" w:color="auto" w:fill="auto"/>
          </w:tcPr>
          <w:p w14:paraId="1037FBF6" w14:textId="286804D7" w:rsidR="00D578D8" w:rsidRPr="00D461ED" w:rsidRDefault="00D578D8" w:rsidP="00C528D3">
            <w:pPr>
              <w:pStyle w:val="Metrics"/>
              <w:spacing w:after="0"/>
            </w:pPr>
            <w:r w:rsidRPr="00C619CD">
              <w:t>-3.23%</w:t>
            </w:r>
          </w:p>
        </w:tc>
      </w:tr>
      <w:tr w:rsidR="00D578D8" w:rsidRPr="00D461ED" w14:paraId="15C53BBA"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0B108E" w14:textId="77777777" w:rsidR="00D578D8" w:rsidRPr="00D461ED" w:rsidRDefault="00D578D8" w:rsidP="00C528D3">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1C86EB49"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7EFCFEDF" w14:textId="398E8605" w:rsidR="00D578D8" w:rsidRPr="00D461ED" w:rsidRDefault="00D578D8" w:rsidP="00C528D3">
            <w:pPr>
              <w:pStyle w:val="Metrics"/>
              <w:spacing w:after="0"/>
            </w:pPr>
            <w:r w:rsidRPr="00C619CD">
              <w:t>13.32</w:t>
            </w:r>
          </w:p>
        </w:tc>
        <w:tc>
          <w:tcPr>
            <w:tcW w:w="0" w:type="auto"/>
            <w:tcBorders>
              <w:top w:val="nil"/>
              <w:left w:val="nil"/>
              <w:bottom w:val="single" w:sz="4" w:space="0" w:color="auto"/>
              <w:right w:val="single" w:sz="4" w:space="0" w:color="auto"/>
            </w:tcBorders>
            <w:shd w:val="clear" w:color="auto" w:fill="auto"/>
          </w:tcPr>
          <w:p w14:paraId="4ACAA96C" w14:textId="2BB84675" w:rsidR="00D578D8" w:rsidRPr="00D461ED" w:rsidRDefault="00D578D8" w:rsidP="00C528D3">
            <w:pPr>
              <w:pStyle w:val="Metrics"/>
              <w:spacing w:after="0"/>
            </w:pPr>
            <w:r w:rsidRPr="00C619CD">
              <w:t>13.61</w:t>
            </w:r>
          </w:p>
        </w:tc>
        <w:tc>
          <w:tcPr>
            <w:tcW w:w="0" w:type="auto"/>
            <w:tcBorders>
              <w:top w:val="nil"/>
              <w:left w:val="nil"/>
              <w:bottom w:val="single" w:sz="4" w:space="0" w:color="auto"/>
              <w:right w:val="single" w:sz="4" w:space="0" w:color="auto"/>
            </w:tcBorders>
            <w:shd w:val="clear" w:color="auto" w:fill="auto"/>
          </w:tcPr>
          <w:p w14:paraId="5BD26A2D" w14:textId="5773CBC5" w:rsidR="00D578D8" w:rsidRPr="00D461ED" w:rsidRDefault="00D578D8" w:rsidP="00C528D3">
            <w:pPr>
              <w:pStyle w:val="Metrics"/>
              <w:spacing w:after="0"/>
            </w:pPr>
            <w:r w:rsidRPr="00C619CD">
              <w:t>2.19%</w:t>
            </w:r>
          </w:p>
        </w:tc>
        <w:tc>
          <w:tcPr>
            <w:tcW w:w="0" w:type="auto"/>
            <w:tcBorders>
              <w:top w:val="nil"/>
              <w:left w:val="nil"/>
              <w:bottom w:val="single" w:sz="4" w:space="0" w:color="auto"/>
              <w:right w:val="single" w:sz="4" w:space="0" w:color="auto"/>
            </w:tcBorders>
            <w:shd w:val="clear" w:color="auto" w:fill="auto"/>
          </w:tcPr>
          <w:p w14:paraId="3240274D" w14:textId="105D3988" w:rsidR="00D578D8" w:rsidRPr="00D461ED" w:rsidRDefault="00D578D8" w:rsidP="00C528D3">
            <w:pPr>
              <w:pStyle w:val="Metrics"/>
              <w:spacing w:after="0"/>
            </w:pPr>
            <w:r w:rsidRPr="00C619CD">
              <w:t>17.07</w:t>
            </w:r>
          </w:p>
        </w:tc>
        <w:tc>
          <w:tcPr>
            <w:tcW w:w="0" w:type="auto"/>
            <w:tcBorders>
              <w:top w:val="nil"/>
              <w:left w:val="nil"/>
              <w:bottom w:val="single" w:sz="4" w:space="0" w:color="auto"/>
              <w:right w:val="single" w:sz="4" w:space="0" w:color="auto"/>
            </w:tcBorders>
            <w:shd w:val="clear" w:color="auto" w:fill="auto"/>
          </w:tcPr>
          <w:p w14:paraId="62307E7A" w14:textId="6374DEA3" w:rsidR="00D578D8" w:rsidRPr="00D461ED" w:rsidRDefault="00D578D8" w:rsidP="00C528D3">
            <w:pPr>
              <w:pStyle w:val="Metrics"/>
              <w:spacing w:after="0"/>
            </w:pPr>
            <w:r w:rsidRPr="00C619CD">
              <w:t>16.55</w:t>
            </w:r>
          </w:p>
        </w:tc>
        <w:tc>
          <w:tcPr>
            <w:tcW w:w="0" w:type="auto"/>
            <w:tcBorders>
              <w:top w:val="nil"/>
              <w:left w:val="nil"/>
              <w:bottom w:val="single" w:sz="4" w:space="0" w:color="auto"/>
              <w:right w:val="single" w:sz="4" w:space="0" w:color="auto"/>
            </w:tcBorders>
            <w:shd w:val="clear" w:color="auto" w:fill="auto"/>
          </w:tcPr>
          <w:p w14:paraId="7970EF6D" w14:textId="158DF0F4" w:rsidR="00D578D8" w:rsidRPr="00D461ED" w:rsidRDefault="00D578D8" w:rsidP="00C528D3">
            <w:pPr>
              <w:pStyle w:val="Metrics"/>
              <w:spacing w:after="0"/>
            </w:pPr>
            <w:r w:rsidRPr="00C619CD">
              <w:t>-3.02%</w:t>
            </w:r>
          </w:p>
        </w:tc>
        <w:tc>
          <w:tcPr>
            <w:tcW w:w="0" w:type="auto"/>
            <w:tcBorders>
              <w:top w:val="nil"/>
              <w:left w:val="nil"/>
              <w:bottom w:val="single" w:sz="4" w:space="0" w:color="auto"/>
              <w:right w:val="single" w:sz="4" w:space="0" w:color="auto"/>
            </w:tcBorders>
            <w:shd w:val="clear" w:color="auto" w:fill="auto"/>
          </w:tcPr>
          <w:p w14:paraId="7C9E1205" w14:textId="01617D09" w:rsidR="00D578D8" w:rsidRPr="00D461ED" w:rsidRDefault="00D578D8" w:rsidP="00C528D3">
            <w:pPr>
              <w:pStyle w:val="Metrics"/>
              <w:spacing w:after="0"/>
            </w:pPr>
            <w:r w:rsidRPr="00C619CD">
              <w:t>26.42</w:t>
            </w:r>
          </w:p>
        </w:tc>
        <w:tc>
          <w:tcPr>
            <w:tcW w:w="0" w:type="auto"/>
            <w:tcBorders>
              <w:top w:val="nil"/>
              <w:left w:val="nil"/>
              <w:bottom w:val="single" w:sz="4" w:space="0" w:color="auto"/>
              <w:right w:val="single" w:sz="4" w:space="0" w:color="auto"/>
            </w:tcBorders>
            <w:shd w:val="clear" w:color="auto" w:fill="auto"/>
          </w:tcPr>
          <w:p w14:paraId="57263989" w14:textId="1406852F" w:rsidR="00D578D8" w:rsidRPr="00D461ED" w:rsidRDefault="00D578D8" w:rsidP="00C528D3">
            <w:pPr>
              <w:pStyle w:val="Metrics"/>
              <w:spacing w:after="0"/>
            </w:pPr>
            <w:r w:rsidRPr="00C619CD">
              <w:t>25.21</w:t>
            </w:r>
          </w:p>
        </w:tc>
        <w:tc>
          <w:tcPr>
            <w:tcW w:w="0" w:type="auto"/>
            <w:tcBorders>
              <w:top w:val="nil"/>
              <w:left w:val="nil"/>
              <w:bottom w:val="single" w:sz="4" w:space="0" w:color="auto"/>
              <w:right w:val="single" w:sz="4" w:space="0" w:color="auto"/>
            </w:tcBorders>
            <w:shd w:val="clear" w:color="auto" w:fill="auto"/>
          </w:tcPr>
          <w:p w14:paraId="707A1003" w14:textId="5930176B" w:rsidR="00D578D8" w:rsidRPr="00D461ED" w:rsidRDefault="00D578D8" w:rsidP="00C528D3">
            <w:pPr>
              <w:pStyle w:val="Metrics"/>
              <w:spacing w:after="0"/>
            </w:pPr>
            <w:r w:rsidRPr="00C619CD">
              <w:t>-4.57%</w:t>
            </w:r>
          </w:p>
        </w:tc>
      </w:tr>
      <w:tr w:rsidR="00D578D8" w:rsidRPr="00D461ED" w14:paraId="6323AF7F"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4A911321"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A97BA8C"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69DC535D" w14:textId="24FF43D2" w:rsidR="00D578D8" w:rsidRPr="00D461ED" w:rsidRDefault="00D578D8" w:rsidP="00C528D3">
            <w:pPr>
              <w:pStyle w:val="Metrics"/>
              <w:spacing w:after="0"/>
            </w:pPr>
            <w:r w:rsidRPr="00C619CD">
              <w:t>11.5</w:t>
            </w:r>
          </w:p>
        </w:tc>
        <w:tc>
          <w:tcPr>
            <w:tcW w:w="0" w:type="auto"/>
            <w:tcBorders>
              <w:top w:val="nil"/>
              <w:left w:val="nil"/>
              <w:bottom w:val="single" w:sz="4" w:space="0" w:color="auto"/>
              <w:right w:val="single" w:sz="4" w:space="0" w:color="auto"/>
            </w:tcBorders>
            <w:shd w:val="clear" w:color="auto" w:fill="auto"/>
          </w:tcPr>
          <w:p w14:paraId="44771411" w14:textId="6FD98649" w:rsidR="00D578D8" w:rsidRPr="00D461ED" w:rsidRDefault="00D578D8" w:rsidP="00C528D3">
            <w:pPr>
              <w:pStyle w:val="Metrics"/>
              <w:spacing w:after="0"/>
            </w:pPr>
            <w:r w:rsidRPr="00C619CD">
              <w:t>13.0</w:t>
            </w:r>
          </w:p>
        </w:tc>
        <w:tc>
          <w:tcPr>
            <w:tcW w:w="0" w:type="auto"/>
            <w:tcBorders>
              <w:top w:val="nil"/>
              <w:left w:val="nil"/>
              <w:bottom w:val="single" w:sz="4" w:space="0" w:color="auto"/>
              <w:right w:val="single" w:sz="4" w:space="0" w:color="auto"/>
            </w:tcBorders>
            <w:shd w:val="clear" w:color="auto" w:fill="auto"/>
          </w:tcPr>
          <w:p w14:paraId="27499EA1" w14:textId="070184CD" w:rsidR="00D578D8" w:rsidRPr="00D461ED" w:rsidRDefault="00D578D8" w:rsidP="00C528D3">
            <w:pPr>
              <w:pStyle w:val="Metrics"/>
              <w:spacing w:after="0"/>
            </w:pPr>
            <w:r w:rsidRPr="00C619CD">
              <w:t>13.04%</w:t>
            </w:r>
          </w:p>
        </w:tc>
        <w:tc>
          <w:tcPr>
            <w:tcW w:w="0" w:type="auto"/>
            <w:tcBorders>
              <w:top w:val="nil"/>
              <w:left w:val="nil"/>
              <w:bottom w:val="single" w:sz="4" w:space="0" w:color="auto"/>
              <w:right w:val="single" w:sz="4" w:space="0" w:color="auto"/>
            </w:tcBorders>
            <w:shd w:val="clear" w:color="auto" w:fill="auto"/>
          </w:tcPr>
          <w:p w14:paraId="4E5740C8" w14:textId="60505DB3" w:rsidR="00D578D8" w:rsidRPr="00D461ED" w:rsidRDefault="00D578D8" w:rsidP="00C528D3">
            <w:pPr>
              <w:pStyle w:val="Metrics"/>
              <w:spacing w:after="0"/>
            </w:pPr>
            <w:r w:rsidRPr="00C619CD">
              <w:t>11.5</w:t>
            </w:r>
          </w:p>
        </w:tc>
        <w:tc>
          <w:tcPr>
            <w:tcW w:w="0" w:type="auto"/>
            <w:tcBorders>
              <w:top w:val="nil"/>
              <w:left w:val="nil"/>
              <w:bottom w:val="single" w:sz="4" w:space="0" w:color="auto"/>
              <w:right w:val="single" w:sz="4" w:space="0" w:color="auto"/>
            </w:tcBorders>
            <w:shd w:val="clear" w:color="auto" w:fill="auto"/>
          </w:tcPr>
          <w:p w14:paraId="045D1EA3" w14:textId="062782D5" w:rsidR="00D578D8" w:rsidRPr="00D461ED" w:rsidRDefault="00D578D8" w:rsidP="00C528D3">
            <w:pPr>
              <w:pStyle w:val="Metrics"/>
              <w:spacing w:after="0"/>
            </w:pPr>
            <w:r w:rsidRPr="00C619CD">
              <w:t>13.0</w:t>
            </w:r>
          </w:p>
        </w:tc>
        <w:tc>
          <w:tcPr>
            <w:tcW w:w="0" w:type="auto"/>
            <w:tcBorders>
              <w:top w:val="nil"/>
              <w:left w:val="nil"/>
              <w:bottom w:val="single" w:sz="4" w:space="0" w:color="auto"/>
              <w:right w:val="single" w:sz="4" w:space="0" w:color="auto"/>
            </w:tcBorders>
            <w:shd w:val="clear" w:color="auto" w:fill="auto"/>
          </w:tcPr>
          <w:p w14:paraId="036D0EDD" w14:textId="34D2E0F3" w:rsidR="00D578D8" w:rsidRPr="00D461ED" w:rsidRDefault="00D578D8" w:rsidP="00C528D3">
            <w:pPr>
              <w:pStyle w:val="Metrics"/>
              <w:spacing w:after="0"/>
            </w:pPr>
            <w:r w:rsidRPr="00C619CD">
              <w:t>13.04%</w:t>
            </w:r>
          </w:p>
        </w:tc>
        <w:tc>
          <w:tcPr>
            <w:tcW w:w="0" w:type="auto"/>
            <w:tcBorders>
              <w:top w:val="nil"/>
              <w:left w:val="nil"/>
              <w:bottom w:val="single" w:sz="4" w:space="0" w:color="auto"/>
              <w:right w:val="single" w:sz="4" w:space="0" w:color="auto"/>
            </w:tcBorders>
            <w:shd w:val="clear" w:color="auto" w:fill="auto"/>
          </w:tcPr>
          <w:p w14:paraId="09DFD7E1" w14:textId="190C8D44" w:rsidR="00D578D8" w:rsidRPr="00D461ED" w:rsidRDefault="00D578D8" w:rsidP="00C528D3">
            <w:pPr>
              <w:pStyle w:val="Metrics"/>
              <w:spacing w:after="0"/>
            </w:pPr>
            <w:r w:rsidRPr="00C619CD">
              <w:t>11.5</w:t>
            </w:r>
          </w:p>
        </w:tc>
        <w:tc>
          <w:tcPr>
            <w:tcW w:w="0" w:type="auto"/>
            <w:tcBorders>
              <w:top w:val="nil"/>
              <w:left w:val="nil"/>
              <w:bottom w:val="single" w:sz="4" w:space="0" w:color="auto"/>
              <w:right w:val="single" w:sz="4" w:space="0" w:color="auto"/>
            </w:tcBorders>
            <w:shd w:val="clear" w:color="auto" w:fill="auto"/>
          </w:tcPr>
          <w:p w14:paraId="6B6990ED" w14:textId="11942C05" w:rsidR="00D578D8" w:rsidRPr="00D461ED" w:rsidRDefault="00D578D8" w:rsidP="00C528D3">
            <w:pPr>
              <w:pStyle w:val="Metrics"/>
              <w:spacing w:after="0"/>
            </w:pPr>
            <w:r w:rsidRPr="00C619CD">
              <w:t>13.0</w:t>
            </w:r>
          </w:p>
        </w:tc>
        <w:tc>
          <w:tcPr>
            <w:tcW w:w="0" w:type="auto"/>
            <w:tcBorders>
              <w:top w:val="nil"/>
              <w:left w:val="nil"/>
              <w:bottom w:val="single" w:sz="4" w:space="0" w:color="auto"/>
              <w:right w:val="single" w:sz="4" w:space="0" w:color="auto"/>
            </w:tcBorders>
            <w:shd w:val="clear" w:color="auto" w:fill="auto"/>
          </w:tcPr>
          <w:p w14:paraId="4BE9CB29" w14:textId="7C6965C6" w:rsidR="00D578D8" w:rsidRPr="00D461ED" w:rsidRDefault="00D578D8" w:rsidP="00C528D3">
            <w:pPr>
              <w:pStyle w:val="Metrics"/>
              <w:spacing w:after="0"/>
            </w:pPr>
            <w:r w:rsidRPr="00C619CD">
              <w:t>13.04%</w:t>
            </w:r>
          </w:p>
        </w:tc>
      </w:tr>
      <w:tr w:rsidR="00D578D8" w:rsidRPr="00D461ED" w14:paraId="4960127D"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6B107F8A"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2F9BA41"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16B49D2" w14:textId="72725257" w:rsidR="00D578D8" w:rsidRPr="00D461ED" w:rsidRDefault="00D578D8" w:rsidP="00C528D3">
            <w:pPr>
              <w:pStyle w:val="Metrics"/>
              <w:spacing w:after="0"/>
            </w:pPr>
            <w:r w:rsidRPr="00C619CD">
              <w:t>12.5</w:t>
            </w:r>
          </w:p>
        </w:tc>
        <w:tc>
          <w:tcPr>
            <w:tcW w:w="0" w:type="auto"/>
            <w:tcBorders>
              <w:top w:val="nil"/>
              <w:left w:val="nil"/>
              <w:bottom w:val="single" w:sz="4" w:space="0" w:color="auto"/>
              <w:right w:val="single" w:sz="4" w:space="0" w:color="auto"/>
            </w:tcBorders>
            <w:shd w:val="clear" w:color="auto" w:fill="auto"/>
          </w:tcPr>
          <w:p w14:paraId="3BFBE105" w14:textId="26CDC5B9" w:rsidR="00D578D8" w:rsidRPr="00D461ED" w:rsidRDefault="00D578D8" w:rsidP="00C528D3">
            <w:pPr>
              <w:pStyle w:val="Metrics"/>
              <w:spacing w:after="0"/>
            </w:pPr>
            <w:r w:rsidRPr="00C619CD">
              <w:t>13.0</w:t>
            </w:r>
          </w:p>
        </w:tc>
        <w:tc>
          <w:tcPr>
            <w:tcW w:w="0" w:type="auto"/>
            <w:tcBorders>
              <w:top w:val="nil"/>
              <w:left w:val="nil"/>
              <w:bottom w:val="single" w:sz="4" w:space="0" w:color="auto"/>
              <w:right w:val="single" w:sz="4" w:space="0" w:color="auto"/>
            </w:tcBorders>
            <w:shd w:val="clear" w:color="auto" w:fill="auto"/>
          </w:tcPr>
          <w:p w14:paraId="48F44DAA" w14:textId="3F271642" w:rsidR="00D578D8" w:rsidRPr="00D461ED" w:rsidRDefault="00D578D8" w:rsidP="00C528D3">
            <w:pPr>
              <w:pStyle w:val="Metrics"/>
              <w:spacing w:after="0"/>
            </w:pPr>
            <w:r w:rsidRPr="00C619CD">
              <w:t>4.0%</w:t>
            </w:r>
          </w:p>
        </w:tc>
        <w:tc>
          <w:tcPr>
            <w:tcW w:w="0" w:type="auto"/>
            <w:tcBorders>
              <w:top w:val="nil"/>
              <w:left w:val="nil"/>
              <w:bottom w:val="single" w:sz="4" w:space="0" w:color="auto"/>
              <w:right w:val="single" w:sz="4" w:space="0" w:color="auto"/>
            </w:tcBorders>
            <w:shd w:val="clear" w:color="auto" w:fill="auto"/>
          </w:tcPr>
          <w:p w14:paraId="5F544C38" w14:textId="598DC9D3" w:rsidR="00D578D8" w:rsidRPr="00D461ED" w:rsidRDefault="00D578D8" w:rsidP="00C528D3">
            <w:pPr>
              <w:pStyle w:val="Metrics"/>
              <w:spacing w:after="0"/>
            </w:pPr>
            <w:r w:rsidRPr="00C619CD">
              <w:t>13.5</w:t>
            </w:r>
          </w:p>
        </w:tc>
        <w:tc>
          <w:tcPr>
            <w:tcW w:w="0" w:type="auto"/>
            <w:tcBorders>
              <w:top w:val="nil"/>
              <w:left w:val="nil"/>
              <w:bottom w:val="single" w:sz="4" w:space="0" w:color="auto"/>
              <w:right w:val="single" w:sz="4" w:space="0" w:color="auto"/>
            </w:tcBorders>
            <w:shd w:val="clear" w:color="auto" w:fill="auto"/>
          </w:tcPr>
          <w:p w14:paraId="3FFCFBE7" w14:textId="2F849A6A" w:rsidR="00D578D8" w:rsidRPr="00D461ED" w:rsidRDefault="00D578D8" w:rsidP="00C528D3">
            <w:pPr>
              <w:pStyle w:val="Metrics"/>
              <w:spacing w:after="0"/>
            </w:pPr>
            <w:r w:rsidRPr="00C619CD">
              <w:t>13.0</w:t>
            </w:r>
          </w:p>
        </w:tc>
        <w:tc>
          <w:tcPr>
            <w:tcW w:w="0" w:type="auto"/>
            <w:tcBorders>
              <w:top w:val="nil"/>
              <w:left w:val="nil"/>
              <w:bottom w:val="single" w:sz="4" w:space="0" w:color="auto"/>
              <w:right w:val="single" w:sz="4" w:space="0" w:color="auto"/>
            </w:tcBorders>
            <w:shd w:val="clear" w:color="auto" w:fill="auto"/>
          </w:tcPr>
          <w:p w14:paraId="6758948C" w14:textId="0D24AA87" w:rsidR="00D578D8" w:rsidRPr="00D461ED" w:rsidRDefault="00D578D8" w:rsidP="00C528D3">
            <w:pPr>
              <w:pStyle w:val="Metrics"/>
              <w:spacing w:after="0"/>
            </w:pPr>
            <w:r w:rsidRPr="00C619CD">
              <w:t>-3.7%</w:t>
            </w:r>
          </w:p>
        </w:tc>
        <w:tc>
          <w:tcPr>
            <w:tcW w:w="0" w:type="auto"/>
            <w:tcBorders>
              <w:top w:val="nil"/>
              <w:left w:val="nil"/>
              <w:bottom w:val="single" w:sz="4" w:space="0" w:color="auto"/>
              <w:right w:val="single" w:sz="4" w:space="0" w:color="auto"/>
            </w:tcBorders>
            <w:shd w:val="clear" w:color="auto" w:fill="auto"/>
          </w:tcPr>
          <w:p w14:paraId="4C47B193" w14:textId="52AEC499" w:rsidR="00D578D8" w:rsidRPr="00D461ED" w:rsidRDefault="00D578D8" w:rsidP="00C528D3">
            <w:pPr>
              <w:pStyle w:val="Metrics"/>
              <w:spacing w:after="0"/>
            </w:pPr>
            <w:r w:rsidRPr="00C619CD">
              <w:t>19.0</w:t>
            </w:r>
          </w:p>
        </w:tc>
        <w:tc>
          <w:tcPr>
            <w:tcW w:w="0" w:type="auto"/>
            <w:tcBorders>
              <w:top w:val="nil"/>
              <w:left w:val="nil"/>
              <w:bottom w:val="single" w:sz="4" w:space="0" w:color="auto"/>
              <w:right w:val="single" w:sz="4" w:space="0" w:color="auto"/>
            </w:tcBorders>
            <w:shd w:val="clear" w:color="auto" w:fill="auto"/>
          </w:tcPr>
          <w:p w14:paraId="757431C3" w14:textId="15B90D55" w:rsidR="00D578D8" w:rsidRPr="00D461ED" w:rsidRDefault="00D578D8" w:rsidP="00C528D3">
            <w:pPr>
              <w:pStyle w:val="Metrics"/>
              <w:spacing w:after="0"/>
            </w:pPr>
            <w:r w:rsidRPr="00C619CD">
              <w:t>13.0</w:t>
            </w:r>
          </w:p>
        </w:tc>
        <w:tc>
          <w:tcPr>
            <w:tcW w:w="0" w:type="auto"/>
            <w:tcBorders>
              <w:top w:val="nil"/>
              <w:left w:val="nil"/>
              <w:bottom w:val="single" w:sz="4" w:space="0" w:color="auto"/>
              <w:right w:val="single" w:sz="4" w:space="0" w:color="auto"/>
            </w:tcBorders>
            <w:shd w:val="clear" w:color="auto" w:fill="auto"/>
          </w:tcPr>
          <w:p w14:paraId="05A5EC1F" w14:textId="774130FF" w:rsidR="00D578D8" w:rsidRPr="00D461ED" w:rsidRDefault="00D578D8" w:rsidP="00C528D3">
            <w:pPr>
              <w:pStyle w:val="Metrics"/>
              <w:spacing w:after="0"/>
            </w:pPr>
            <w:r w:rsidRPr="00C619CD">
              <w:t>-31.58%</w:t>
            </w:r>
          </w:p>
        </w:tc>
      </w:tr>
      <w:tr w:rsidR="00D578D8" w:rsidRPr="00D461ED" w14:paraId="2D388E79"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22C37"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1F56F58D"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6616E535" w14:textId="1B018C8B" w:rsidR="00D578D8" w:rsidRPr="00D461ED" w:rsidRDefault="00D578D8" w:rsidP="00C528D3">
            <w:pPr>
              <w:pStyle w:val="Metrics"/>
              <w:spacing w:after="0"/>
            </w:pPr>
            <w:r w:rsidRPr="00C619CD">
              <w:t>3.44%</w:t>
            </w:r>
          </w:p>
        </w:tc>
        <w:tc>
          <w:tcPr>
            <w:tcW w:w="0" w:type="auto"/>
            <w:tcBorders>
              <w:top w:val="nil"/>
              <w:left w:val="nil"/>
              <w:bottom w:val="single" w:sz="4" w:space="0" w:color="auto"/>
              <w:right w:val="single" w:sz="4" w:space="0" w:color="auto"/>
            </w:tcBorders>
            <w:shd w:val="clear" w:color="auto" w:fill="auto"/>
          </w:tcPr>
          <w:p w14:paraId="17640AEE" w14:textId="2579652C" w:rsidR="00D578D8" w:rsidRPr="00D461ED" w:rsidRDefault="00D578D8" w:rsidP="00C528D3">
            <w:pPr>
              <w:pStyle w:val="Metrics"/>
              <w:spacing w:after="0"/>
            </w:pPr>
            <w:r w:rsidRPr="00C619CD">
              <w:t>3.44%</w:t>
            </w:r>
          </w:p>
        </w:tc>
        <w:tc>
          <w:tcPr>
            <w:tcW w:w="0" w:type="auto"/>
            <w:tcBorders>
              <w:top w:val="nil"/>
              <w:left w:val="nil"/>
              <w:bottom w:val="single" w:sz="4" w:space="0" w:color="auto"/>
              <w:right w:val="single" w:sz="4" w:space="0" w:color="auto"/>
            </w:tcBorders>
            <w:shd w:val="clear" w:color="auto" w:fill="auto"/>
          </w:tcPr>
          <w:p w14:paraId="74041CC8" w14:textId="3D2B170F" w:rsidR="00D578D8" w:rsidRPr="00D461ED" w:rsidRDefault="00D578D8" w:rsidP="00C528D3">
            <w:pPr>
              <w:pStyle w:val="Metrics"/>
              <w:spacing w:after="0"/>
            </w:pPr>
            <w:r w:rsidRPr="00C619CD">
              <w:t>0.0%</w:t>
            </w:r>
          </w:p>
        </w:tc>
        <w:tc>
          <w:tcPr>
            <w:tcW w:w="0" w:type="auto"/>
            <w:tcBorders>
              <w:top w:val="nil"/>
              <w:left w:val="nil"/>
              <w:bottom w:val="single" w:sz="4" w:space="0" w:color="auto"/>
              <w:right w:val="single" w:sz="4" w:space="0" w:color="auto"/>
            </w:tcBorders>
            <w:shd w:val="clear" w:color="auto" w:fill="auto"/>
          </w:tcPr>
          <w:p w14:paraId="5CD11A11" w14:textId="39207EA1" w:rsidR="00D578D8" w:rsidRPr="00D461ED" w:rsidRDefault="00D578D8" w:rsidP="00C528D3">
            <w:pPr>
              <w:pStyle w:val="Metrics"/>
              <w:spacing w:after="0"/>
            </w:pPr>
            <w:r w:rsidRPr="00C619CD">
              <w:t>21.2%</w:t>
            </w:r>
          </w:p>
        </w:tc>
        <w:tc>
          <w:tcPr>
            <w:tcW w:w="0" w:type="auto"/>
            <w:tcBorders>
              <w:top w:val="nil"/>
              <w:left w:val="nil"/>
              <w:bottom w:val="single" w:sz="4" w:space="0" w:color="auto"/>
              <w:right w:val="single" w:sz="4" w:space="0" w:color="auto"/>
            </w:tcBorders>
            <w:shd w:val="clear" w:color="auto" w:fill="auto"/>
          </w:tcPr>
          <w:p w14:paraId="5CE1F04A" w14:textId="2EA6BAB6" w:rsidR="00D578D8" w:rsidRPr="00D461ED" w:rsidRDefault="00D578D8" w:rsidP="00C528D3">
            <w:pPr>
              <w:pStyle w:val="Metrics"/>
              <w:spacing w:after="0"/>
            </w:pPr>
            <w:r w:rsidRPr="00C619CD">
              <w:t>21.25%</w:t>
            </w:r>
          </w:p>
        </w:tc>
        <w:tc>
          <w:tcPr>
            <w:tcW w:w="0" w:type="auto"/>
            <w:tcBorders>
              <w:top w:val="nil"/>
              <w:left w:val="nil"/>
              <w:bottom w:val="single" w:sz="4" w:space="0" w:color="auto"/>
              <w:right w:val="single" w:sz="4" w:space="0" w:color="auto"/>
            </w:tcBorders>
            <w:shd w:val="clear" w:color="auto" w:fill="auto"/>
          </w:tcPr>
          <w:p w14:paraId="62CC3939" w14:textId="4D5591E3" w:rsidR="00D578D8" w:rsidRPr="00D461ED" w:rsidRDefault="00D578D8" w:rsidP="00C528D3">
            <w:pPr>
              <w:pStyle w:val="Metrics"/>
              <w:spacing w:after="0"/>
            </w:pPr>
            <w:r w:rsidRPr="00C619CD">
              <w:t>0.04%</w:t>
            </w:r>
          </w:p>
        </w:tc>
        <w:tc>
          <w:tcPr>
            <w:tcW w:w="0" w:type="auto"/>
            <w:tcBorders>
              <w:top w:val="nil"/>
              <w:left w:val="nil"/>
              <w:bottom w:val="single" w:sz="4" w:space="0" w:color="auto"/>
              <w:right w:val="single" w:sz="4" w:space="0" w:color="auto"/>
            </w:tcBorders>
            <w:shd w:val="clear" w:color="auto" w:fill="auto"/>
          </w:tcPr>
          <w:p w14:paraId="4FBC2097" w14:textId="66CA8D06" w:rsidR="00D578D8" w:rsidRPr="00D461ED" w:rsidRDefault="00D578D8" w:rsidP="00C528D3">
            <w:pPr>
              <w:pStyle w:val="Metrics"/>
              <w:spacing w:after="0"/>
            </w:pPr>
            <w:r w:rsidRPr="00C619CD">
              <w:t>49.82%</w:t>
            </w:r>
          </w:p>
        </w:tc>
        <w:tc>
          <w:tcPr>
            <w:tcW w:w="0" w:type="auto"/>
            <w:tcBorders>
              <w:top w:val="nil"/>
              <w:left w:val="nil"/>
              <w:bottom w:val="single" w:sz="4" w:space="0" w:color="auto"/>
              <w:right w:val="single" w:sz="4" w:space="0" w:color="auto"/>
            </w:tcBorders>
            <w:shd w:val="clear" w:color="auto" w:fill="auto"/>
          </w:tcPr>
          <w:p w14:paraId="7F3B155F" w14:textId="03911E0A" w:rsidR="00D578D8" w:rsidRPr="00D461ED" w:rsidRDefault="00D578D8" w:rsidP="00C528D3">
            <w:pPr>
              <w:pStyle w:val="Metrics"/>
              <w:spacing w:after="0"/>
            </w:pPr>
            <w:r w:rsidRPr="00C619CD">
              <w:t>50.11%</w:t>
            </w:r>
          </w:p>
        </w:tc>
        <w:tc>
          <w:tcPr>
            <w:tcW w:w="0" w:type="auto"/>
            <w:tcBorders>
              <w:top w:val="nil"/>
              <w:left w:val="nil"/>
              <w:bottom w:val="single" w:sz="4" w:space="0" w:color="auto"/>
              <w:right w:val="single" w:sz="4" w:space="0" w:color="auto"/>
            </w:tcBorders>
            <w:shd w:val="clear" w:color="auto" w:fill="auto"/>
          </w:tcPr>
          <w:p w14:paraId="18AFD985" w14:textId="713A0699" w:rsidR="00D578D8" w:rsidRPr="00D461ED" w:rsidRDefault="00D578D8" w:rsidP="00C528D3">
            <w:pPr>
              <w:pStyle w:val="Metrics"/>
              <w:spacing w:after="0"/>
            </w:pPr>
            <w:r w:rsidRPr="00C619CD">
              <w:t>0.29%</w:t>
            </w:r>
          </w:p>
        </w:tc>
      </w:tr>
      <w:tr w:rsidR="00D578D8" w:rsidRPr="00D461ED" w14:paraId="1E8B20C1"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6DBE728C"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E3D66B6"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549A25B7" w14:textId="5A1C18C9" w:rsidR="00D578D8" w:rsidRPr="00D461ED" w:rsidRDefault="00D578D8" w:rsidP="00C528D3">
            <w:pPr>
              <w:pStyle w:val="Metrics"/>
              <w:spacing w:after="0"/>
            </w:pPr>
            <w:r w:rsidRPr="00C619CD">
              <w:t>4.33%</w:t>
            </w:r>
          </w:p>
        </w:tc>
        <w:tc>
          <w:tcPr>
            <w:tcW w:w="0" w:type="auto"/>
            <w:tcBorders>
              <w:top w:val="nil"/>
              <w:left w:val="nil"/>
              <w:bottom w:val="single" w:sz="4" w:space="0" w:color="auto"/>
              <w:right w:val="single" w:sz="4" w:space="0" w:color="auto"/>
            </w:tcBorders>
            <w:shd w:val="clear" w:color="auto" w:fill="auto"/>
          </w:tcPr>
          <w:p w14:paraId="38A5AFE7" w14:textId="02EFC4F2" w:rsidR="00D578D8" w:rsidRPr="00D461ED" w:rsidRDefault="00D578D8" w:rsidP="00C528D3">
            <w:pPr>
              <w:pStyle w:val="Metrics"/>
              <w:spacing w:after="0"/>
            </w:pPr>
            <w:r w:rsidRPr="00C619CD">
              <w:t>4.34%</w:t>
            </w:r>
          </w:p>
        </w:tc>
        <w:tc>
          <w:tcPr>
            <w:tcW w:w="0" w:type="auto"/>
            <w:tcBorders>
              <w:top w:val="nil"/>
              <w:left w:val="nil"/>
              <w:bottom w:val="single" w:sz="4" w:space="0" w:color="auto"/>
              <w:right w:val="single" w:sz="4" w:space="0" w:color="auto"/>
            </w:tcBorders>
            <w:shd w:val="clear" w:color="auto" w:fill="auto"/>
          </w:tcPr>
          <w:p w14:paraId="475A0344" w14:textId="436316EF" w:rsidR="00D578D8" w:rsidRPr="00D461ED" w:rsidRDefault="00D578D8" w:rsidP="00C528D3">
            <w:pPr>
              <w:pStyle w:val="Metrics"/>
              <w:spacing w:after="0"/>
            </w:pPr>
            <w:r w:rsidRPr="00C619CD">
              <w:t>0.02%</w:t>
            </w:r>
          </w:p>
        </w:tc>
        <w:tc>
          <w:tcPr>
            <w:tcW w:w="0" w:type="auto"/>
            <w:tcBorders>
              <w:top w:val="nil"/>
              <w:left w:val="nil"/>
              <w:bottom w:val="single" w:sz="4" w:space="0" w:color="auto"/>
              <w:right w:val="single" w:sz="4" w:space="0" w:color="auto"/>
            </w:tcBorders>
            <w:shd w:val="clear" w:color="auto" w:fill="auto"/>
          </w:tcPr>
          <w:p w14:paraId="633C1314" w14:textId="4B73B04F" w:rsidR="00D578D8" w:rsidRPr="00D461ED" w:rsidRDefault="00D578D8" w:rsidP="00C528D3">
            <w:pPr>
              <w:pStyle w:val="Metrics"/>
              <w:spacing w:after="0"/>
            </w:pPr>
            <w:r w:rsidRPr="00C619CD">
              <w:t>26.7%</w:t>
            </w:r>
          </w:p>
        </w:tc>
        <w:tc>
          <w:tcPr>
            <w:tcW w:w="0" w:type="auto"/>
            <w:tcBorders>
              <w:top w:val="nil"/>
              <w:left w:val="nil"/>
              <w:bottom w:val="single" w:sz="4" w:space="0" w:color="auto"/>
              <w:right w:val="single" w:sz="4" w:space="0" w:color="auto"/>
            </w:tcBorders>
            <w:shd w:val="clear" w:color="auto" w:fill="auto"/>
          </w:tcPr>
          <w:p w14:paraId="12B4DC22" w14:textId="303F9D3E" w:rsidR="00D578D8" w:rsidRPr="00D461ED" w:rsidRDefault="00D578D8" w:rsidP="00C528D3">
            <w:pPr>
              <w:pStyle w:val="Metrics"/>
              <w:spacing w:after="0"/>
            </w:pPr>
            <w:r w:rsidRPr="00C619CD">
              <w:t>26.86%</w:t>
            </w:r>
          </w:p>
        </w:tc>
        <w:tc>
          <w:tcPr>
            <w:tcW w:w="0" w:type="auto"/>
            <w:tcBorders>
              <w:top w:val="nil"/>
              <w:left w:val="nil"/>
              <w:bottom w:val="single" w:sz="4" w:space="0" w:color="auto"/>
              <w:right w:val="single" w:sz="4" w:space="0" w:color="auto"/>
            </w:tcBorders>
            <w:shd w:val="clear" w:color="auto" w:fill="auto"/>
          </w:tcPr>
          <w:p w14:paraId="3F6DAD1D" w14:textId="1380257F" w:rsidR="00D578D8" w:rsidRPr="00D461ED" w:rsidRDefault="00D578D8" w:rsidP="00C528D3">
            <w:pPr>
              <w:pStyle w:val="Metrics"/>
              <w:spacing w:after="0"/>
            </w:pPr>
            <w:r w:rsidRPr="00C619CD">
              <w:t>0.16%</w:t>
            </w:r>
          </w:p>
        </w:tc>
        <w:tc>
          <w:tcPr>
            <w:tcW w:w="0" w:type="auto"/>
            <w:tcBorders>
              <w:top w:val="nil"/>
              <w:left w:val="nil"/>
              <w:bottom w:val="single" w:sz="4" w:space="0" w:color="auto"/>
              <w:right w:val="single" w:sz="4" w:space="0" w:color="auto"/>
            </w:tcBorders>
            <w:shd w:val="clear" w:color="auto" w:fill="auto"/>
          </w:tcPr>
          <w:p w14:paraId="6D97042E" w14:textId="362B480A" w:rsidR="00D578D8" w:rsidRPr="00D461ED" w:rsidRDefault="00D578D8" w:rsidP="00C528D3">
            <w:pPr>
              <w:pStyle w:val="Metrics"/>
              <w:spacing w:after="0"/>
            </w:pPr>
            <w:r w:rsidRPr="00C619CD">
              <w:t>62.74%</w:t>
            </w:r>
          </w:p>
        </w:tc>
        <w:tc>
          <w:tcPr>
            <w:tcW w:w="0" w:type="auto"/>
            <w:tcBorders>
              <w:top w:val="nil"/>
              <w:left w:val="nil"/>
              <w:bottom w:val="single" w:sz="4" w:space="0" w:color="auto"/>
              <w:right w:val="single" w:sz="4" w:space="0" w:color="auto"/>
            </w:tcBorders>
            <w:shd w:val="clear" w:color="auto" w:fill="auto"/>
          </w:tcPr>
          <w:p w14:paraId="55883FF6" w14:textId="35776560" w:rsidR="00D578D8" w:rsidRPr="00D461ED" w:rsidRDefault="00D578D8" w:rsidP="00C528D3">
            <w:pPr>
              <w:pStyle w:val="Metrics"/>
              <w:spacing w:after="0"/>
            </w:pPr>
            <w:r w:rsidRPr="00C619CD">
              <w:t>63.36%</w:t>
            </w:r>
          </w:p>
        </w:tc>
        <w:tc>
          <w:tcPr>
            <w:tcW w:w="0" w:type="auto"/>
            <w:tcBorders>
              <w:top w:val="nil"/>
              <w:left w:val="nil"/>
              <w:bottom w:val="single" w:sz="4" w:space="0" w:color="auto"/>
              <w:right w:val="single" w:sz="4" w:space="0" w:color="auto"/>
            </w:tcBorders>
            <w:shd w:val="clear" w:color="auto" w:fill="auto"/>
          </w:tcPr>
          <w:p w14:paraId="670AA5E5" w14:textId="4078E120" w:rsidR="00D578D8" w:rsidRPr="00D461ED" w:rsidRDefault="00D578D8" w:rsidP="00C528D3">
            <w:pPr>
              <w:pStyle w:val="Metrics"/>
              <w:spacing w:after="0"/>
            </w:pPr>
            <w:r w:rsidRPr="00C619CD">
              <w:t>0.62%</w:t>
            </w:r>
          </w:p>
        </w:tc>
      </w:tr>
      <w:tr w:rsidR="00D578D8" w:rsidRPr="00D461ED" w14:paraId="193A84C5"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74486E"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3A0B8644"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672AC487" w14:textId="78616CE0" w:rsidR="00D578D8" w:rsidRPr="00D461ED" w:rsidRDefault="00D578D8" w:rsidP="00C528D3">
            <w:pPr>
              <w:pStyle w:val="Metrics"/>
              <w:spacing w:after="0"/>
            </w:pPr>
            <w:r w:rsidRPr="00C619CD">
              <w:t>0.87%</w:t>
            </w:r>
          </w:p>
        </w:tc>
        <w:tc>
          <w:tcPr>
            <w:tcW w:w="0" w:type="auto"/>
            <w:tcBorders>
              <w:top w:val="nil"/>
              <w:left w:val="nil"/>
              <w:bottom w:val="single" w:sz="4" w:space="0" w:color="auto"/>
              <w:right w:val="single" w:sz="4" w:space="0" w:color="auto"/>
            </w:tcBorders>
            <w:shd w:val="clear" w:color="auto" w:fill="auto"/>
          </w:tcPr>
          <w:p w14:paraId="6EC26979" w14:textId="4C9ACEED" w:rsidR="00D578D8" w:rsidRPr="00D461ED" w:rsidRDefault="00D578D8" w:rsidP="00C528D3">
            <w:pPr>
              <w:pStyle w:val="Metrics"/>
              <w:spacing w:after="0"/>
            </w:pPr>
            <w:r w:rsidRPr="00C619CD">
              <w:t>0.87%</w:t>
            </w:r>
          </w:p>
        </w:tc>
        <w:tc>
          <w:tcPr>
            <w:tcW w:w="0" w:type="auto"/>
            <w:tcBorders>
              <w:top w:val="nil"/>
              <w:left w:val="nil"/>
              <w:bottom w:val="single" w:sz="4" w:space="0" w:color="auto"/>
              <w:right w:val="single" w:sz="4" w:space="0" w:color="auto"/>
            </w:tcBorders>
            <w:shd w:val="clear" w:color="auto" w:fill="auto"/>
          </w:tcPr>
          <w:p w14:paraId="33553F85" w14:textId="6A01362F" w:rsidR="00D578D8" w:rsidRPr="00D461ED" w:rsidRDefault="00D578D8" w:rsidP="00C528D3">
            <w:pPr>
              <w:pStyle w:val="Metrics"/>
              <w:spacing w:after="0"/>
            </w:pPr>
            <w:r w:rsidRPr="00C619CD">
              <w:t>0.0%</w:t>
            </w:r>
          </w:p>
        </w:tc>
        <w:tc>
          <w:tcPr>
            <w:tcW w:w="0" w:type="auto"/>
            <w:tcBorders>
              <w:top w:val="nil"/>
              <w:left w:val="nil"/>
              <w:bottom w:val="single" w:sz="4" w:space="0" w:color="auto"/>
              <w:right w:val="single" w:sz="4" w:space="0" w:color="auto"/>
            </w:tcBorders>
            <w:shd w:val="clear" w:color="auto" w:fill="auto"/>
          </w:tcPr>
          <w:p w14:paraId="68728ED5" w14:textId="4B888BFB" w:rsidR="00D578D8" w:rsidRPr="00D461ED" w:rsidRDefault="00D578D8" w:rsidP="00C528D3">
            <w:pPr>
              <w:pStyle w:val="Metrics"/>
              <w:spacing w:after="0"/>
            </w:pPr>
            <w:r w:rsidRPr="00C619CD">
              <w:t>5.54%</w:t>
            </w:r>
          </w:p>
        </w:tc>
        <w:tc>
          <w:tcPr>
            <w:tcW w:w="0" w:type="auto"/>
            <w:tcBorders>
              <w:top w:val="nil"/>
              <w:left w:val="nil"/>
              <w:bottom w:val="single" w:sz="4" w:space="0" w:color="auto"/>
              <w:right w:val="single" w:sz="4" w:space="0" w:color="auto"/>
            </w:tcBorders>
            <w:shd w:val="clear" w:color="auto" w:fill="auto"/>
          </w:tcPr>
          <w:p w14:paraId="0DDE6017" w14:textId="506EED08" w:rsidR="00D578D8" w:rsidRPr="00D461ED" w:rsidRDefault="00D578D8" w:rsidP="00C528D3">
            <w:pPr>
              <w:pStyle w:val="Metrics"/>
              <w:spacing w:after="0"/>
            </w:pPr>
            <w:r w:rsidRPr="00C619CD">
              <w:t>5.59%</w:t>
            </w:r>
          </w:p>
        </w:tc>
        <w:tc>
          <w:tcPr>
            <w:tcW w:w="0" w:type="auto"/>
            <w:tcBorders>
              <w:top w:val="nil"/>
              <w:left w:val="nil"/>
              <w:bottom w:val="single" w:sz="4" w:space="0" w:color="auto"/>
              <w:right w:val="single" w:sz="4" w:space="0" w:color="auto"/>
            </w:tcBorders>
            <w:shd w:val="clear" w:color="auto" w:fill="auto"/>
          </w:tcPr>
          <w:p w14:paraId="27191C9C" w14:textId="4A88255F" w:rsidR="00D578D8" w:rsidRPr="00D461ED" w:rsidRDefault="00D578D8" w:rsidP="00C528D3">
            <w:pPr>
              <w:pStyle w:val="Metrics"/>
              <w:spacing w:after="0"/>
            </w:pPr>
            <w:r w:rsidRPr="00C619CD">
              <w:t>0.05%</w:t>
            </w:r>
          </w:p>
        </w:tc>
        <w:tc>
          <w:tcPr>
            <w:tcW w:w="0" w:type="auto"/>
            <w:tcBorders>
              <w:top w:val="nil"/>
              <w:left w:val="nil"/>
              <w:bottom w:val="single" w:sz="4" w:space="0" w:color="auto"/>
              <w:right w:val="single" w:sz="4" w:space="0" w:color="auto"/>
            </w:tcBorders>
            <w:shd w:val="clear" w:color="auto" w:fill="auto"/>
          </w:tcPr>
          <w:p w14:paraId="096B66BD" w14:textId="640E82B4" w:rsidR="00D578D8" w:rsidRPr="00D461ED" w:rsidRDefault="00D578D8" w:rsidP="00C528D3">
            <w:pPr>
              <w:pStyle w:val="Metrics"/>
              <w:spacing w:after="0"/>
            </w:pPr>
            <w:r w:rsidRPr="00C619CD">
              <w:t>11.13%</w:t>
            </w:r>
          </w:p>
        </w:tc>
        <w:tc>
          <w:tcPr>
            <w:tcW w:w="0" w:type="auto"/>
            <w:tcBorders>
              <w:top w:val="nil"/>
              <w:left w:val="nil"/>
              <w:bottom w:val="single" w:sz="4" w:space="0" w:color="auto"/>
              <w:right w:val="single" w:sz="4" w:space="0" w:color="auto"/>
            </w:tcBorders>
            <w:shd w:val="clear" w:color="auto" w:fill="auto"/>
          </w:tcPr>
          <w:p w14:paraId="785120DF" w14:textId="1BB92163" w:rsidR="00D578D8" w:rsidRPr="00D461ED" w:rsidRDefault="00D578D8" w:rsidP="00C528D3">
            <w:pPr>
              <w:pStyle w:val="Metrics"/>
              <w:spacing w:after="0"/>
            </w:pPr>
            <w:r w:rsidRPr="00C619CD">
              <w:t>11.27%</w:t>
            </w:r>
          </w:p>
        </w:tc>
        <w:tc>
          <w:tcPr>
            <w:tcW w:w="0" w:type="auto"/>
            <w:tcBorders>
              <w:top w:val="nil"/>
              <w:left w:val="nil"/>
              <w:bottom w:val="single" w:sz="4" w:space="0" w:color="auto"/>
              <w:right w:val="single" w:sz="4" w:space="0" w:color="auto"/>
            </w:tcBorders>
            <w:shd w:val="clear" w:color="auto" w:fill="auto"/>
          </w:tcPr>
          <w:p w14:paraId="5B66FE66" w14:textId="28429F52" w:rsidR="00D578D8" w:rsidRPr="00D461ED" w:rsidRDefault="00D578D8" w:rsidP="00C528D3">
            <w:pPr>
              <w:pStyle w:val="Metrics"/>
              <w:spacing w:after="0"/>
            </w:pPr>
            <w:r w:rsidRPr="00C619CD">
              <w:t>0.14%</w:t>
            </w:r>
          </w:p>
        </w:tc>
      </w:tr>
      <w:tr w:rsidR="00D578D8" w:rsidRPr="00D461ED" w14:paraId="3624DBB7"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75043AC0" w14:textId="77777777" w:rsidR="00D578D8" w:rsidRPr="00D461ED" w:rsidRDefault="00D578D8" w:rsidP="00C528D3">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E4ED900" w14:textId="77777777" w:rsidR="00D578D8" w:rsidRPr="00D461ED" w:rsidRDefault="00D578D8" w:rsidP="00C528D3">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71E7BB93" w14:textId="1EE6C3CA" w:rsidR="00D578D8" w:rsidRPr="00D461ED" w:rsidRDefault="00D578D8" w:rsidP="00C528D3">
            <w:pPr>
              <w:pStyle w:val="Metrics"/>
              <w:spacing w:after="0"/>
            </w:pPr>
            <w:r w:rsidRPr="00C619CD">
              <w:t>4.21%</w:t>
            </w:r>
          </w:p>
        </w:tc>
        <w:tc>
          <w:tcPr>
            <w:tcW w:w="0" w:type="auto"/>
            <w:tcBorders>
              <w:top w:val="nil"/>
              <w:left w:val="nil"/>
              <w:bottom w:val="single" w:sz="4" w:space="0" w:color="auto"/>
              <w:right w:val="single" w:sz="4" w:space="0" w:color="auto"/>
            </w:tcBorders>
            <w:shd w:val="clear" w:color="auto" w:fill="auto"/>
          </w:tcPr>
          <w:p w14:paraId="6213E9CA" w14:textId="15F1DC4D" w:rsidR="00D578D8" w:rsidRPr="00D461ED" w:rsidRDefault="00D578D8" w:rsidP="00C528D3">
            <w:pPr>
              <w:pStyle w:val="Metrics"/>
              <w:spacing w:after="0"/>
            </w:pPr>
            <w:r w:rsidRPr="00C619CD">
              <w:t>4.16%</w:t>
            </w:r>
          </w:p>
        </w:tc>
        <w:tc>
          <w:tcPr>
            <w:tcW w:w="0" w:type="auto"/>
            <w:tcBorders>
              <w:top w:val="nil"/>
              <w:left w:val="nil"/>
              <w:bottom w:val="single" w:sz="4" w:space="0" w:color="auto"/>
              <w:right w:val="single" w:sz="4" w:space="0" w:color="auto"/>
            </w:tcBorders>
            <w:shd w:val="clear" w:color="auto" w:fill="auto"/>
          </w:tcPr>
          <w:p w14:paraId="30FCE019" w14:textId="7A9D271F" w:rsidR="00D578D8" w:rsidRPr="00D461ED" w:rsidRDefault="00D578D8" w:rsidP="00C528D3">
            <w:pPr>
              <w:pStyle w:val="Metrics"/>
              <w:spacing w:after="0"/>
            </w:pPr>
            <w:r w:rsidRPr="00C619CD">
              <w:t>-0.04%</w:t>
            </w:r>
          </w:p>
        </w:tc>
        <w:tc>
          <w:tcPr>
            <w:tcW w:w="0" w:type="auto"/>
            <w:tcBorders>
              <w:top w:val="nil"/>
              <w:left w:val="nil"/>
              <w:bottom w:val="single" w:sz="4" w:space="0" w:color="auto"/>
              <w:right w:val="single" w:sz="4" w:space="0" w:color="auto"/>
            </w:tcBorders>
            <w:shd w:val="clear" w:color="auto" w:fill="auto"/>
          </w:tcPr>
          <w:p w14:paraId="702DE044" w14:textId="79F2D675" w:rsidR="00D578D8" w:rsidRPr="00D461ED" w:rsidRDefault="00D578D8" w:rsidP="00C528D3">
            <w:pPr>
              <w:pStyle w:val="Metrics"/>
              <w:spacing w:after="0"/>
            </w:pPr>
            <w:r w:rsidRPr="00C619CD">
              <w:t>26.93%</w:t>
            </w:r>
          </w:p>
        </w:tc>
        <w:tc>
          <w:tcPr>
            <w:tcW w:w="0" w:type="auto"/>
            <w:tcBorders>
              <w:top w:val="nil"/>
              <w:left w:val="nil"/>
              <w:bottom w:val="single" w:sz="4" w:space="0" w:color="auto"/>
              <w:right w:val="single" w:sz="4" w:space="0" w:color="auto"/>
            </w:tcBorders>
            <w:shd w:val="clear" w:color="auto" w:fill="auto"/>
          </w:tcPr>
          <w:p w14:paraId="2B0191F5" w14:textId="741A2CA1" w:rsidR="00D578D8" w:rsidRPr="00D461ED" w:rsidRDefault="00D578D8" w:rsidP="00C528D3">
            <w:pPr>
              <w:pStyle w:val="Metrics"/>
              <w:spacing w:after="0"/>
            </w:pPr>
            <w:r w:rsidRPr="00C619CD">
              <w:t>26.74%</w:t>
            </w:r>
          </w:p>
        </w:tc>
        <w:tc>
          <w:tcPr>
            <w:tcW w:w="0" w:type="auto"/>
            <w:tcBorders>
              <w:top w:val="nil"/>
              <w:left w:val="nil"/>
              <w:bottom w:val="single" w:sz="4" w:space="0" w:color="auto"/>
              <w:right w:val="single" w:sz="4" w:space="0" w:color="auto"/>
            </w:tcBorders>
            <w:shd w:val="clear" w:color="auto" w:fill="auto"/>
          </w:tcPr>
          <w:p w14:paraId="76492437" w14:textId="2B2F0C82" w:rsidR="00D578D8" w:rsidRPr="00D461ED" w:rsidRDefault="00D578D8" w:rsidP="00C528D3">
            <w:pPr>
              <w:pStyle w:val="Metrics"/>
              <w:spacing w:after="0"/>
            </w:pPr>
            <w:r w:rsidRPr="00C619CD">
              <w:t>-0.19%</w:t>
            </w:r>
          </w:p>
        </w:tc>
        <w:tc>
          <w:tcPr>
            <w:tcW w:w="0" w:type="auto"/>
            <w:tcBorders>
              <w:top w:val="nil"/>
              <w:left w:val="nil"/>
              <w:bottom w:val="single" w:sz="4" w:space="0" w:color="auto"/>
              <w:right w:val="single" w:sz="4" w:space="0" w:color="auto"/>
            </w:tcBorders>
            <w:shd w:val="clear" w:color="auto" w:fill="auto"/>
          </w:tcPr>
          <w:p w14:paraId="6EFF455E" w14:textId="46FF9FFB" w:rsidR="00D578D8" w:rsidRPr="00D461ED" w:rsidRDefault="00D578D8" w:rsidP="00C528D3">
            <w:pPr>
              <w:pStyle w:val="Metrics"/>
              <w:spacing w:after="0"/>
            </w:pPr>
            <w:r w:rsidRPr="00C619CD">
              <w:t>54.08%</w:t>
            </w:r>
          </w:p>
        </w:tc>
        <w:tc>
          <w:tcPr>
            <w:tcW w:w="0" w:type="auto"/>
            <w:tcBorders>
              <w:top w:val="nil"/>
              <w:left w:val="nil"/>
              <w:bottom w:val="single" w:sz="4" w:space="0" w:color="auto"/>
              <w:right w:val="single" w:sz="4" w:space="0" w:color="auto"/>
            </w:tcBorders>
            <w:shd w:val="clear" w:color="auto" w:fill="auto"/>
          </w:tcPr>
          <w:p w14:paraId="52151CDC" w14:textId="57A94855" w:rsidR="00D578D8" w:rsidRPr="00D461ED" w:rsidRDefault="00D578D8" w:rsidP="00C528D3">
            <w:pPr>
              <w:pStyle w:val="Metrics"/>
              <w:spacing w:after="0"/>
            </w:pPr>
            <w:r w:rsidRPr="00C619CD">
              <w:t>53.9%</w:t>
            </w:r>
          </w:p>
        </w:tc>
        <w:tc>
          <w:tcPr>
            <w:tcW w:w="0" w:type="auto"/>
            <w:tcBorders>
              <w:top w:val="nil"/>
              <w:left w:val="nil"/>
              <w:bottom w:val="single" w:sz="4" w:space="0" w:color="auto"/>
              <w:right w:val="single" w:sz="4" w:space="0" w:color="auto"/>
            </w:tcBorders>
            <w:shd w:val="clear" w:color="auto" w:fill="auto"/>
          </w:tcPr>
          <w:p w14:paraId="0F010B8D" w14:textId="1448D127" w:rsidR="00D578D8" w:rsidRPr="00D461ED" w:rsidRDefault="00D578D8" w:rsidP="00C528D3">
            <w:pPr>
              <w:pStyle w:val="Metrics"/>
              <w:spacing w:after="0"/>
            </w:pPr>
            <w:r w:rsidRPr="00C619CD">
              <w:t>-0.18%</w:t>
            </w:r>
          </w:p>
        </w:tc>
      </w:tr>
      <w:tr w:rsidR="0065780D" w:rsidRPr="00D461ED" w14:paraId="12052DB9"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3F0DDDDD" w14:textId="0D95C714" w:rsidR="0065780D" w:rsidRPr="00D461ED" w:rsidRDefault="0065780D" w:rsidP="00C528D3">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215F3AEE" w14:textId="77777777" w:rsidR="00317A18" w:rsidRPr="00D578D8" w:rsidRDefault="00317A18" w:rsidP="004979D8">
      <w:pPr>
        <w:rPr>
          <w:rFonts w:eastAsiaTheme="minorEastAsia"/>
          <w:lang w:eastAsia="zh-CN"/>
        </w:rPr>
      </w:pPr>
    </w:p>
    <w:p w14:paraId="5F36E151" w14:textId="3F8AEE48"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2</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For sub-case SBFD#1_InH_FR1_Sub#2, assuming RSI based on 1dB desense, SBFD slot configuration Alt-4 ({DDDSU} vs. {XXXXX}), Twice area &amp; same TxRUs (Option 2), Packet Size with 0.5Mbytes for DL and 0.125Mbyte for UL, key findings are summarized below:</w:t>
      </w:r>
    </w:p>
    <w:p w14:paraId="576EC3EE" w14:textId="30B32D52"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4F5F63B1" w14:textId="785C9F9F"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19805C2A" w14:textId="40098C6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0.81% for SBFD</w:t>
      </w:r>
    </w:p>
    <w:p w14:paraId="6C5C6915" w14:textId="495C30B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improvement of 1.87% for SBFD</w:t>
      </w:r>
    </w:p>
    <w:p w14:paraId="303842D1" w14:textId="70C5F2D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0.87% for SBFD</w:t>
      </w:r>
    </w:p>
    <w:p w14:paraId="79680CE3" w14:textId="7DCF517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-3.35% for SBFD</w:t>
      </w:r>
    </w:p>
    <w:p w14:paraId="27C34CD0" w14:textId="65D5D4A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0A669438" w14:textId="574B034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1C50D4DB" w14:textId="7111BE22"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640284FD" w14:textId="157611C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degradation of -1.72% for SBFD</w:t>
      </w:r>
    </w:p>
    <w:p w14:paraId="4FB4B6ED" w14:textId="7502D0F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0.24% for SBFD</w:t>
      </w:r>
    </w:p>
    <w:p w14:paraId="62DA73D8" w14:textId="6D94284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degradation of -0.61% for SBFD</w:t>
      </w:r>
    </w:p>
    <w:p w14:paraId="719B05D3" w14:textId="0817751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increase of 2.19% for SBFD</w:t>
      </w:r>
    </w:p>
    <w:p w14:paraId="633B601E" w14:textId="06F2BED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increase of 13.04% for SBFD</w:t>
      </w:r>
    </w:p>
    <w:p w14:paraId="77E35176" w14:textId="29909B7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increase of 4.00% for SBFD</w:t>
      </w:r>
    </w:p>
    <w:p w14:paraId="66B911A7" w14:textId="42666BF1"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64E7222F" w14:textId="41EC25BF"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12176235" w14:textId="2BA82D9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0.72% for SBFD</w:t>
      </w:r>
    </w:p>
    <w:p w14:paraId="261F4BC5" w14:textId="67DAF03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-5.57% for SBFD</w:t>
      </w:r>
    </w:p>
    <w:p w14:paraId="19AA871B" w14:textId="6DEAF1F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1.97% for SBFD</w:t>
      </w:r>
    </w:p>
    <w:p w14:paraId="3E0DD5AD" w14:textId="6952972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0.43% for SBFD</w:t>
      </w:r>
    </w:p>
    <w:p w14:paraId="33CB1089" w14:textId="73C965A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10462493" w14:textId="553EF4C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decrease of -5.00% for SBFD</w:t>
      </w:r>
    </w:p>
    <w:p w14:paraId="6DF5D5D8" w14:textId="53A03E38"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0B19B363" w14:textId="207EADE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4.06% for SBFD</w:t>
      </w:r>
    </w:p>
    <w:p w14:paraId="74039070" w14:textId="36E364B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9.42% for SBFD</w:t>
      </w:r>
    </w:p>
    <w:p w14:paraId="47C910B9" w14:textId="4C9BB7D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3.95% for SBFD</w:t>
      </w:r>
    </w:p>
    <w:p w14:paraId="079362C0" w14:textId="6B406A7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-3.02% for SBFD</w:t>
      </w:r>
    </w:p>
    <w:p w14:paraId="3C40158D" w14:textId="0CE89A8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increase of 13.04% for SBFD</w:t>
      </w:r>
    </w:p>
    <w:p w14:paraId="018785BD" w14:textId="2141A66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-3.70% for SBFD</w:t>
      </w:r>
    </w:p>
    <w:p w14:paraId="47224A06" w14:textId="550F8AF7"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097EA206" w14:textId="527366CA"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A1A76F3" w14:textId="527C3A2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1.91% for SBFD</w:t>
      </w:r>
    </w:p>
    <w:p w14:paraId="44524003" w14:textId="6E99C6C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-0.34% for SBFD</w:t>
      </w:r>
    </w:p>
    <w:p w14:paraId="226E96F9" w14:textId="02D0BF1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0.43% for SBFD</w:t>
      </w:r>
    </w:p>
    <w:p w14:paraId="07A286CF" w14:textId="1C6AFEA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-8.48% for SBFD</w:t>
      </w:r>
    </w:p>
    <w:p w14:paraId="011A5718" w14:textId="104D8D9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6A8BE76B" w14:textId="4FB8486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decrease of -3.23% for SBFD</w:t>
      </w:r>
    </w:p>
    <w:p w14:paraId="1439DA74" w14:textId="67A1E821"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0A7E4645" w14:textId="1D3FC10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14.59% for SBFD</w:t>
      </w:r>
    </w:p>
    <w:p w14:paraId="295A8C66" w14:textId="31DD040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16.74% for SBFD</w:t>
      </w:r>
    </w:p>
    <w:p w14:paraId="11C8FBE6" w14:textId="06F18E1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15.92% for SBFD</w:t>
      </w:r>
    </w:p>
    <w:p w14:paraId="66746E09" w14:textId="6BBD607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-4.57% for SBFD</w:t>
      </w:r>
    </w:p>
    <w:p w14:paraId="1BAE340D" w14:textId="7BE5C02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increase of 13.04% for SBFD</w:t>
      </w:r>
    </w:p>
    <w:p w14:paraId="5CEC5D3C" w14:textId="5B29B986" w:rsidR="00D578D8"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-31.58% for SBFD</w:t>
      </w:r>
    </w:p>
    <w:p w14:paraId="524792DB" w14:textId="77777777" w:rsidR="00317A18" w:rsidRPr="00D578D8" w:rsidRDefault="00317A18" w:rsidP="004979D8">
      <w:pPr>
        <w:rPr>
          <w:rFonts w:eastAsiaTheme="minorEastAsia"/>
          <w:lang w:eastAsia="zh-CN"/>
        </w:rPr>
      </w:pPr>
    </w:p>
    <w:p w14:paraId="0E8AA8F3" w14:textId="69B64359" w:rsidR="00317A18" w:rsidRPr="004979D8" w:rsidRDefault="00317A18" w:rsidP="00317A18">
      <w:pPr>
        <w:pStyle w:val="50"/>
        <w:rPr>
          <w:sz w:val="24"/>
          <w:szCs w:val="24"/>
        </w:rPr>
      </w:pPr>
      <w:r w:rsidRPr="004979D8">
        <w:rPr>
          <w:sz w:val="24"/>
          <w:szCs w:val="24"/>
        </w:rPr>
        <w:t>SBFD#1_InH_FR1_Sub#</w:t>
      </w:r>
      <w:r>
        <w:rPr>
          <w:sz w:val="24"/>
          <w:szCs w:val="24"/>
        </w:rPr>
        <w:t>3</w:t>
      </w:r>
    </w:p>
    <w:tbl>
      <w:tblPr>
        <w:tblW w:w="0" w:type="auto"/>
        <w:tblLook w:val="04A0" w:firstRow="1" w:lastRow="0" w:firstColumn="1" w:lastColumn="0" w:noHBand="0" w:noVBand="1"/>
      </w:tblPr>
      <w:tblGrid>
        <w:gridCol w:w="1403"/>
        <w:gridCol w:w="688"/>
        <w:gridCol w:w="633"/>
        <w:gridCol w:w="717"/>
        <w:gridCol w:w="1141"/>
        <w:gridCol w:w="717"/>
        <w:gridCol w:w="717"/>
        <w:gridCol w:w="1104"/>
        <w:gridCol w:w="717"/>
        <w:gridCol w:w="717"/>
        <w:gridCol w:w="1075"/>
      </w:tblGrid>
      <w:tr w:rsidR="0065780D" w:rsidRPr="00D461ED" w14:paraId="4249495D"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B494" w14:textId="3BD53FC7" w:rsidR="0065780D" w:rsidRPr="00D461ED" w:rsidRDefault="0065780D" w:rsidP="00BF6BEE">
            <w:pPr>
              <w:spacing w:before="0" w:after="0"/>
              <w:jc w:val="center"/>
              <w:rPr>
                <w:rFonts w:ascii="Calibri" w:hAnsi="Calibri" w:cs="Calibri"/>
                <w:b/>
                <w:bCs/>
                <w:i/>
                <w:iCs/>
                <w:color w:val="000000"/>
                <w:sz w:val="16"/>
                <w:szCs w:val="16"/>
              </w:rPr>
            </w:pPr>
            <w:r w:rsidRPr="00A562A2">
              <w:rPr>
                <w:rFonts w:ascii="Calibri" w:hAnsi="Calibri" w:cs="Calibri"/>
                <w:b/>
                <w:bCs/>
                <w:i/>
                <w:iCs/>
                <w:color w:val="000000"/>
                <w:sz w:val="16"/>
                <w:szCs w:val="16"/>
              </w:rPr>
              <w:t>Simple description for the sub-case (RSI based on 1dB desense, SBFD Alt-2, Twice area &amp; same TxRUs (Option 2), DL: 4Kbytes, UL: 1Kbyte)</w:t>
            </w:r>
          </w:p>
        </w:tc>
      </w:tr>
      <w:tr w:rsidR="0065780D" w:rsidRPr="00D461ED" w14:paraId="113E696E"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04616"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09DD7E2E"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65780D" w:rsidRPr="00D461ED" w14:paraId="41CF9B69"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5F55B6" w14:textId="77777777" w:rsidR="0065780D" w:rsidRPr="00D461ED" w:rsidRDefault="0065780D" w:rsidP="00BF6BEE">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E67FC29"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64190F4"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C62B53D"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65780D" w:rsidRPr="00D461ED" w14:paraId="70A1CCA5"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89D21A" w14:textId="77777777" w:rsidR="0065780D" w:rsidRPr="00D461ED" w:rsidRDefault="0065780D"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64E09CF"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ADB2649"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458A16E"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5735A372"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FCC25E1"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5D5FDEF"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4D7B8175"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62231DC"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38DF7BEC"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479549C9"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34D3D3"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27AEFF20"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7F7E2E4F" w14:textId="4602FFB1" w:rsidR="00DD5D36" w:rsidRPr="00D461ED" w:rsidRDefault="00DD5D36" w:rsidP="00BF6BEE">
            <w:pPr>
              <w:pStyle w:val="Metrics"/>
              <w:spacing w:after="0"/>
            </w:pPr>
            <w:r w:rsidRPr="00D71A22">
              <w:t>51.22</w:t>
            </w:r>
          </w:p>
        </w:tc>
        <w:tc>
          <w:tcPr>
            <w:tcW w:w="0" w:type="auto"/>
            <w:tcBorders>
              <w:top w:val="nil"/>
              <w:left w:val="nil"/>
              <w:bottom w:val="single" w:sz="4" w:space="0" w:color="auto"/>
              <w:right w:val="single" w:sz="4" w:space="0" w:color="auto"/>
            </w:tcBorders>
            <w:shd w:val="clear" w:color="auto" w:fill="auto"/>
          </w:tcPr>
          <w:p w14:paraId="26C39C0A" w14:textId="7C17F054" w:rsidR="00DD5D36" w:rsidRPr="00D461ED" w:rsidRDefault="00DD5D36" w:rsidP="00BF6BEE">
            <w:pPr>
              <w:pStyle w:val="Metrics"/>
              <w:spacing w:after="0"/>
            </w:pPr>
            <w:r w:rsidRPr="00D71A22">
              <w:t>49.52</w:t>
            </w:r>
          </w:p>
        </w:tc>
        <w:tc>
          <w:tcPr>
            <w:tcW w:w="0" w:type="auto"/>
            <w:tcBorders>
              <w:top w:val="nil"/>
              <w:left w:val="nil"/>
              <w:bottom w:val="single" w:sz="4" w:space="0" w:color="auto"/>
              <w:right w:val="single" w:sz="4" w:space="0" w:color="auto"/>
            </w:tcBorders>
            <w:shd w:val="clear" w:color="auto" w:fill="auto"/>
          </w:tcPr>
          <w:p w14:paraId="3945F18B" w14:textId="3D6BCE36" w:rsidR="00DD5D36" w:rsidRPr="00D461ED" w:rsidRDefault="00DD5D36" w:rsidP="00BF6BEE">
            <w:pPr>
              <w:pStyle w:val="Metrics"/>
              <w:spacing w:after="0"/>
            </w:pPr>
            <w:r w:rsidRPr="00D71A22">
              <w:t>-3.32%</w:t>
            </w:r>
          </w:p>
        </w:tc>
        <w:tc>
          <w:tcPr>
            <w:tcW w:w="0" w:type="auto"/>
            <w:tcBorders>
              <w:top w:val="nil"/>
              <w:left w:val="nil"/>
              <w:bottom w:val="single" w:sz="4" w:space="0" w:color="auto"/>
              <w:right w:val="single" w:sz="4" w:space="0" w:color="auto"/>
            </w:tcBorders>
            <w:shd w:val="clear" w:color="auto" w:fill="auto"/>
          </w:tcPr>
          <w:p w14:paraId="4B502707" w14:textId="6BD2C5A8" w:rsidR="00DD5D36" w:rsidRPr="00D461ED" w:rsidRDefault="00DD5D36" w:rsidP="00BF6BEE">
            <w:pPr>
              <w:pStyle w:val="Metrics"/>
              <w:spacing w:after="0"/>
            </w:pPr>
            <w:r w:rsidRPr="00D71A22">
              <w:t>46.1</w:t>
            </w:r>
          </w:p>
        </w:tc>
        <w:tc>
          <w:tcPr>
            <w:tcW w:w="0" w:type="auto"/>
            <w:tcBorders>
              <w:top w:val="nil"/>
              <w:left w:val="nil"/>
              <w:bottom w:val="single" w:sz="4" w:space="0" w:color="auto"/>
              <w:right w:val="single" w:sz="4" w:space="0" w:color="auto"/>
            </w:tcBorders>
            <w:shd w:val="clear" w:color="auto" w:fill="auto"/>
          </w:tcPr>
          <w:p w14:paraId="5CF626F6" w14:textId="0FF5A848" w:rsidR="00DD5D36" w:rsidRPr="00D461ED" w:rsidRDefault="00DD5D36" w:rsidP="00BF6BEE">
            <w:pPr>
              <w:pStyle w:val="Metrics"/>
              <w:spacing w:after="0"/>
            </w:pPr>
            <w:r w:rsidRPr="00D71A22">
              <w:t>42.98</w:t>
            </w:r>
          </w:p>
        </w:tc>
        <w:tc>
          <w:tcPr>
            <w:tcW w:w="0" w:type="auto"/>
            <w:tcBorders>
              <w:top w:val="nil"/>
              <w:left w:val="nil"/>
              <w:bottom w:val="single" w:sz="4" w:space="0" w:color="auto"/>
              <w:right w:val="single" w:sz="4" w:space="0" w:color="auto"/>
            </w:tcBorders>
            <w:shd w:val="clear" w:color="auto" w:fill="auto"/>
          </w:tcPr>
          <w:p w14:paraId="6A418906" w14:textId="5E459B82" w:rsidR="00DD5D36" w:rsidRPr="00D461ED" w:rsidRDefault="00DD5D36" w:rsidP="00BF6BEE">
            <w:pPr>
              <w:pStyle w:val="Metrics"/>
              <w:spacing w:after="0"/>
            </w:pPr>
            <w:r w:rsidRPr="00D71A22">
              <w:t>-6.77%</w:t>
            </w:r>
          </w:p>
        </w:tc>
        <w:tc>
          <w:tcPr>
            <w:tcW w:w="0" w:type="auto"/>
            <w:tcBorders>
              <w:top w:val="nil"/>
              <w:left w:val="nil"/>
              <w:bottom w:val="single" w:sz="4" w:space="0" w:color="auto"/>
              <w:right w:val="single" w:sz="4" w:space="0" w:color="auto"/>
            </w:tcBorders>
            <w:shd w:val="clear" w:color="auto" w:fill="auto"/>
          </w:tcPr>
          <w:p w14:paraId="6F32AD54" w14:textId="2F6BC3C3" w:rsidR="00DD5D36" w:rsidRPr="00D461ED" w:rsidRDefault="00DD5D36" w:rsidP="00BF6BEE">
            <w:pPr>
              <w:pStyle w:val="Metrics"/>
              <w:spacing w:after="0"/>
            </w:pPr>
            <w:r w:rsidRPr="00D71A22">
              <w:t>39.04</w:t>
            </w:r>
          </w:p>
        </w:tc>
        <w:tc>
          <w:tcPr>
            <w:tcW w:w="0" w:type="auto"/>
            <w:tcBorders>
              <w:top w:val="nil"/>
              <w:left w:val="nil"/>
              <w:bottom w:val="single" w:sz="4" w:space="0" w:color="auto"/>
              <w:right w:val="single" w:sz="4" w:space="0" w:color="auto"/>
            </w:tcBorders>
            <w:shd w:val="clear" w:color="auto" w:fill="auto"/>
          </w:tcPr>
          <w:p w14:paraId="06305CEA" w14:textId="5441DB24" w:rsidR="00DD5D36" w:rsidRPr="00D461ED" w:rsidRDefault="00DD5D36" w:rsidP="00BF6BEE">
            <w:pPr>
              <w:pStyle w:val="Metrics"/>
              <w:spacing w:after="0"/>
            </w:pPr>
            <w:r w:rsidRPr="00D71A22">
              <w:t>34.01</w:t>
            </w:r>
          </w:p>
        </w:tc>
        <w:tc>
          <w:tcPr>
            <w:tcW w:w="0" w:type="auto"/>
            <w:tcBorders>
              <w:top w:val="nil"/>
              <w:left w:val="nil"/>
              <w:bottom w:val="single" w:sz="4" w:space="0" w:color="auto"/>
              <w:right w:val="single" w:sz="4" w:space="0" w:color="auto"/>
            </w:tcBorders>
            <w:shd w:val="clear" w:color="auto" w:fill="auto"/>
          </w:tcPr>
          <w:p w14:paraId="086937FB" w14:textId="7D80E2F8" w:rsidR="00DD5D36" w:rsidRPr="00D461ED" w:rsidRDefault="00DD5D36" w:rsidP="00BF6BEE">
            <w:pPr>
              <w:pStyle w:val="Metrics"/>
              <w:spacing w:after="0"/>
            </w:pPr>
            <w:r w:rsidRPr="00D71A22">
              <w:t>-12.88%</w:t>
            </w:r>
          </w:p>
        </w:tc>
      </w:tr>
      <w:tr w:rsidR="00DD5D36" w:rsidRPr="00D461ED" w14:paraId="1D58F57F"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453C874D"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E1F624D"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50AE8D5" w14:textId="54903DB4" w:rsidR="00DD5D36" w:rsidRPr="00D461ED" w:rsidRDefault="00DD5D36" w:rsidP="00BF6BEE">
            <w:pPr>
              <w:pStyle w:val="Metrics"/>
              <w:spacing w:after="0"/>
            </w:pPr>
            <w:r w:rsidRPr="00D71A22">
              <w:t>37.64</w:t>
            </w:r>
          </w:p>
        </w:tc>
        <w:tc>
          <w:tcPr>
            <w:tcW w:w="0" w:type="auto"/>
            <w:tcBorders>
              <w:top w:val="nil"/>
              <w:left w:val="nil"/>
              <w:bottom w:val="single" w:sz="4" w:space="0" w:color="auto"/>
              <w:right w:val="single" w:sz="4" w:space="0" w:color="auto"/>
            </w:tcBorders>
            <w:shd w:val="clear" w:color="auto" w:fill="auto"/>
          </w:tcPr>
          <w:p w14:paraId="1E930A73" w14:textId="3C9BF4BD" w:rsidR="00DD5D36" w:rsidRPr="00D461ED" w:rsidRDefault="00DD5D36" w:rsidP="00BF6BEE">
            <w:pPr>
              <w:pStyle w:val="Metrics"/>
              <w:spacing w:after="0"/>
            </w:pPr>
            <w:r w:rsidRPr="00D71A22">
              <w:t>38.29</w:t>
            </w:r>
          </w:p>
        </w:tc>
        <w:tc>
          <w:tcPr>
            <w:tcW w:w="0" w:type="auto"/>
            <w:tcBorders>
              <w:top w:val="nil"/>
              <w:left w:val="nil"/>
              <w:bottom w:val="single" w:sz="4" w:space="0" w:color="auto"/>
              <w:right w:val="single" w:sz="4" w:space="0" w:color="auto"/>
            </w:tcBorders>
            <w:shd w:val="clear" w:color="auto" w:fill="auto"/>
          </w:tcPr>
          <w:p w14:paraId="0A0493CE" w14:textId="4608C20A" w:rsidR="00DD5D36" w:rsidRPr="00D461ED" w:rsidRDefault="00DD5D36" w:rsidP="00BF6BEE">
            <w:pPr>
              <w:pStyle w:val="Metrics"/>
              <w:spacing w:after="0"/>
            </w:pPr>
            <w:r w:rsidRPr="00D71A22">
              <w:t>1.73%</w:t>
            </w:r>
          </w:p>
        </w:tc>
        <w:tc>
          <w:tcPr>
            <w:tcW w:w="0" w:type="auto"/>
            <w:tcBorders>
              <w:top w:val="nil"/>
              <w:left w:val="nil"/>
              <w:bottom w:val="single" w:sz="4" w:space="0" w:color="auto"/>
              <w:right w:val="single" w:sz="4" w:space="0" w:color="auto"/>
            </w:tcBorders>
            <w:shd w:val="clear" w:color="auto" w:fill="auto"/>
          </w:tcPr>
          <w:p w14:paraId="6CA6F7E3" w14:textId="5908C921" w:rsidR="00DD5D36" w:rsidRPr="00D461ED" w:rsidRDefault="00DD5D36" w:rsidP="00BF6BEE">
            <w:pPr>
              <w:pStyle w:val="Metrics"/>
              <w:spacing w:after="0"/>
            </w:pPr>
            <w:r w:rsidRPr="00D71A22">
              <w:t>26.48</w:t>
            </w:r>
          </w:p>
        </w:tc>
        <w:tc>
          <w:tcPr>
            <w:tcW w:w="0" w:type="auto"/>
            <w:tcBorders>
              <w:top w:val="nil"/>
              <w:left w:val="nil"/>
              <w:bottom w:val="single" w:sz="4" w:space="0" w:color="auto"/>
              <w:right w:val="single" w:sz="4" w:space="0" w:color="auto"/>
            </w:tcBorders>
            <w:shd w:val="clear" w:color="auto" w:fill="auto"/>
          </w:tcPr>
          <w:p w14:paraId="5C80A631" w14:textId="4118EC7A" w:rsidR="00DD5D36" w:rsidRPr="00D461ED" w:rsidRDefault="00DD5D36" w:rsidP="00BF6BEE">
            <w:pPr>
              <w:pStyle w:val="Metrics"/>
              <w:spacing w:after="0"/>
            </w:pPr>
            <w:r w:rsidRPr="00D71A22">
              <w:t>26.49</w:t>
            </w:r>
          </w:p>
        </w:tc>
        <w:tc>
          <w:tcPr>
            <w:tcW w:w="0" w:type="auto"/>
            <w:tcBorders>
              <w:top w:val="nil"/>
              <w:left w:val="nil"/>
              <w:bottom w:val="single" w:sz="4" w:space="0" w:color="auto"/>
              <w:right w:val="single" w:sz="4" w:space="0" w:color="auto"/>
            </w:tcBorders>
            <w:shd w:val="clear" w:color="auto" w:fill="auto"/>
          </w:tcPr>
          <w:p w14:paraId="4E7480D7" w14:textId="7434D6F7" w:rsidR="00DD5D36" w:rsidRPr="00D461ED" w:rsidRDefault="00DD5D36" w:rsidP="00BF6BEE">
            <w:pPr>
              <w:pStyle w:val="Metrics"/>
              <w:spacing w:after="0"/>
            </w:pPr>
            <w:r w:rsidRPr="00D71A22">
              <w:t>0.03%</w:t>
            </w:r>
          </w:p>
        </w:tc>
        <w:tc>
          <w:tcPr>
            <w:tcW w:w="0" w:type="auto"/>
            <w:tcBorders>
              <w:top w:val="nil"/>
              <w:left w:val="nil"/>
              <w:bottom w:val="single" w:sz="4" w:space="0" w:color="auto"/>
              <w:right w:val="single" w:sz="4" w:space="0" w:color="auto"/>
            </w:tcBorders>
            <w:shd w:val="clear" w:color="auto" w:fill="auto"/>
          </w:tcPr>
          <w:p w14:paraId="667F862E" w14:textId="2A27A8FC" w:rsidR="00DD5D36" w:rsidRPr="00D461ED" w:rsidRDefault="00DD5D36" w:rsidP="00BF6BEE">
            <w:pPr>
              <w:pStyle w:val="Metrics"/>
              <w:spacing w:after="0"/>
            </w:pPr>
            <w:r w:rsidRPr="00D71A22">
              <w:t>19.93</w:t>
            </w:r>
          </w:p>
        </w:tc>
        <w:tc>
          <w:tcPr>
            <w:tcW w:w="0" w:type="auto"/>
            <w:tcBorders>
              <w:top w:val="nil"/>
              <w:left w:val="nil"/>
              <w:bottom w:val="single" w:sz="4" w:space="0" w:color="auto"/>
              <w:right w:val="single" w:sz="4" w:space="0" w:color="auto"/>
            </w:tcBorders>
            <w:shd w:val="clear" w:color="auto" w:fill="auto"/>
          </w:tcPr>
          <w:p w14:paraId="454B76E4" w14:textId="4E8A8AB6" w:rsidR="00DD5D36" w:rsidRPr="00D461ED" w:rsidRDefault="00DD5D36" w:rsidP="00BF6BEE">
            <w:pPr>
              <w:pStyle w:val="Metrics"/>
              <w:spacing w:after="0"/>
            </w:pPr>
            <w:r w:rsidRPr="00D71A22">
              <w:t>14.24</w:t>
            </w:r>
          </w:p>
        </w:tc>
        <w:tc>
          <w:tcPr>
            <w:tcW w:w="0" w:type="auto"/>
            <w:tcBorders>
              <w:top w:val="nil"/>
              <w:left w:val="nil"/>
              <w:bottom w:val="single" w:sz="4" w:space="0" w:color="auto"/>
              <w:right w:val="single" w:sz="4" w:space="0" w:color="auto"/>
            </w:tcBorders>
            <w:shd w:val="clear" w:color="auto" w:fill="auto"/>
          </w:tcPr>
          <w:p w14:paraId="7B1CDD0B" w14:textId="33F846AE" w:rsidR="00DD5D36" w:rsidRPr="00D461ED" w:rsidRDefault="00DD5D36" w:rsidP="00BF6BEE">
            <w:pPr>
              <w:pStyle w:val="Metrics"/>
              <w:spacing w:after="0"/>
            </w:pPr>
            <w:r w:rsidRPr="00D71A22">
              <w:t>-28.56%</w:t>
            </w:r>
          </w:p>
        </w:tc>
      </w:tr>
      <w:tr w:rsidR="00DD5D36" w:rsidRPr="00D461ED" w14:paraId="27587F88"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78CEBE68"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E6BA19B"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2237AAB" w14:textId="56BC3D87" w:rsidR="00DD5D36" w:rsidRPr="00D461ED" w:rsidRDefault="00DD5D36" w:rsidP="00BF6BEE">
            <w:pPr>
              <w:pStyle w:val="Metrics"/>
              <w:spacing w:after="0"/>
            </w:pPr>
            <w:r w:rsidRPr="00D71A22">
              <w:t>51.68</w:t>
            </w:r>
          </w:p>
        </w:tc>
        <w:tc>
          <w:tcPr>
            <w:tcW w:w="0" w:type="auto"/>
            <w:tcBorders>
              <w:top w:val="nil"/>
              <w:left w:val="nil"/>
              <w:bottom w:val="single" w:sz="4" w:space="0" w:color="auto"/>
              <w:right w:val="single" w:sz="4" w:space="0" w:color="auto"/>
            </w:tcBorders>
            <w:shd w:val="clear" w:color="auto" w:fill="auto"/>
          </w:tcPr>
          <w:p w14:paraId="5625D746" w14:textId="0E91465A" w:rsidR="00DD5D36" w:rsidRPr="00D461ED" w:rsidRDefault="00DD5D36" w:rsidP="00BF6BEE">
            <w:pPr>
              <w:pStyle w:val="Metrics"/>
              <w:spacing w:after="0"/>
            </w:pPr>
            <w:r w:rsidRPr="00D71A22">
              <w:t>50.27</w:t>
            </w:r>
          </w:p>
        </w:tc>
        <w:tc>
          <w:tcPr>
            <w:tcW w:w="0" w:type="auto"/>
            <w:tcBorders>
              <w:top w:val="nil"/>
              <w:left w:val="nil"/>
              <w:bottom w:val="single" w:sz="4" w:space="0" w:color="auto"/>
              <w:right w:val="single" w:sz="4" w:space="0" w:color="auto"/>
            </w:tcBorders>
            <w:shd w:val="clear" w:color="auto" w:fill="auto"/>
          </w:tcPr>
          <w:p w14:paraId="04C07AAA" w14:textId="7644AA28" w:rsidR="00DD5D36" w:rsidRPr="00D461ED" w:rsidRDefault="00DD5D36" w:rsidP="00BF6BEE">
            <w:pPr>
              <w:pStyle w:val="Metrics"/>
              <w:spacing w:after="0"/>
            </w:pPr>
            <w:r w:rsidRPr="00D71A22">
              <w:t>-2.71%</w:t>
            </w:r>
          </w:p>
        </w:tc>
        <w:tc>
          <w:tcPr>
            <w:tcW w:w="0" w:type="auto"/>
            <w:tcBorders>
              <w:top w:val="nil"/>
              <w:left w:val="nil"/>
              <w:bottom w:val="single" w:sz="4" w:space="0" w:color="auto"/>
              <w:right w:val="single" w:sz="4" w:space="0" w:color="auto"/>
            </w:tcBorders>
            <w:shd w:val="clear" w:color="auto" w:fill="auto"/>
          </w:tcPr>
          <w:p w14:paraId="672E8440" w14:textId="4340BAF7" w:rsidR="00DD5D36" w:rsidRPr="00D461ED" w:rsidRDefault="00DD5D36" w:rsidP="00BF6BEE">
            <w:pPr>
              <w:pStyle w:val="Metrics"/>
              <w:spacing w:after="0"/>
            </w:pPr>
            <w:r w:rsidRPr="00D71A22">
              <w:t>47.25</w:t>
            </w:r>
          </w:p>
        </w:tc>
        <w:tc>
          <w:tcPr>
            <w:tcW w:w="0" w:type="auto"/>
            <w:tcBorders>
              <w:top w:val="nil"/>
              <w:left w:val="nil"/>
              <w:bottom w:val="single" w:sz="4" w:space="0" w:color="auto"/>
              <w:right w:val="single" w:sz="4" w:space="0" w:color="auto"/>
            </w:tcBorders>
            <w:shd w:val="clear" w:color="auto" w:fill="auto"/>
          </w:tcPr>
          <w:p w14:paraId="7E9489CD" w14:textId="25516814" w:rsidR="00DD5D36" w:rsidRPr="00D461ED" w:rsidRDefault="00DD5D36" w:rsidP="00BF6BEE">
            <w:pPr>
              <w:pStyle w:val="Metrics"/>
              <w:spacing w:after="0"/>
            </w:pPr>
            <w:r w:rsidRPr="00D71A22">
              <w:t>43.82</w:t>
            </w:r>
          </w:p>
        </w:tc>
        <w:tc>
          <w:tcPr>
            <w:tcW w:w="0" w:type="auto"/>
            <w:tcBorders>
              <w:top w:val="nil"/>
              <w:left w:val="nil"/>
              <w:bottom w:val="single" w:sz="4" w:space="0" w:color="auto"/>
              <w:right w:val="single" w:sz="4" w:space="0" w:color="auto"/>
            </w:tcBorders>
            <w:shd w:val="clear" w:color="auto" w:fill="auto"/>
          </w:tcPr>
          <w:p w14:paraId="237775A9" w14:textId="3F1292A5" w:rsidR="00DD5D36" w:rsidRPr="00D461ED" w:rsidRDefault="00DD5D36" w:rsidP="00BF6BEE">
            <w:pPr>
              <w:pStyle w:val="Metrics"/>
              <w:spacing w:after="0"/>
            </w:pPr>
            <w:r w:rsidRPr="00D71A22">
              <w:t>-7.26%</w:t>
            </w:r>
          </w:p>
        </w:tc>
        <w:tc>
          <w:tcPr>
            <w:tcW w:w="0" w:type="auto"/>
            <w:tcBorders>
              <w:top w:val="nil"/>
              <w:left w:val="nil"/>
              <w:bottom w:val="single" w:sz="4" w:space="0" w:color="auto"/>
              <w:right w:val="single" w:sz="4" w:space="0" w:color="auto"/>
            </w:tcBorders>
            <w:shd w:val="clear" w:color="auto" w:fill="auto"/>
          </w:tcPr>
          <w:p w14:paraId="38E9955C" w14:textId="46909371" w:rsidR="00DD5D36" w:rsidRPr="00D461ED" w:rsidRDefault="00DD5D36" w:rsidP="00BF6BEE">
            <w:pPr>
              <w:pStyle w:val="Metrics"/>
              <w:spacing w:after="0"/>
            </w:pPr>
            <w:r w:rsidRPr="00D71A22">
              <w:t>39.87</w:t>
            </w:r>
          </w:p>
        </w:tc>
        <w:tc>
          <w:tcPr>
            <w:tcW w:w="0" w:type="auto"/>
            <w:tcBorders>
              <w:top w:val="nil"/>
              <w:left w:val="nil"/>
              <w:bottom w:val="single" w:sz="4" w:space="0" w:color="auto"/>
              <w:right w:val="single" w:sz="4" w:space="0" w:color="auto"/>
            </w:tcBorders>
            <w:shd w:val="clear" w:color="auto" w:fill="auto"/>
          </w:tcPr>
          <w:p w14:paraId="7413B067" w14:textId="3375252D" w:rsidR="00DD5D36" w:rsidRPr="00D461ED" w:rsidRDefault="00DD5D36" w:rsidP="00BF6BEE">
            <w:pPr>
              <w:pStyle w:val="Metrics"/>
              <w:spacing w:after="0"/>
            </w:pPr>
            <w:r w:rsidRPr="00D71A22">
              <w:t>34.66</w:t>
            </w:r>
          </w:p>
        </w:tc>
        <w:tc>
          <w:tcPr>
            <w:tcW w:w="0" w:type="auto"/>
            <w:tcBorders>
              <w:top w:val="nil"/>
              <w:left w:val="nil"/>
              <w:bottom w:val="single" w:sz="4" w:space="0" w:color="auto"/>
              <w:right w:val="single" w:sz="4" w:space="0" w:color="auto"/>
            </w:tcBorders>
            <w:shd w:val="clear" w:color="auto" w:fill="auto"/>
          </w:tcPr>
          <w:p w14:paraId="32635249" w14:textId="302001FF" w:rsidR="00DD5D36" w:rsidRPr="00D461ED" w:rsidRDefault="00DD5D36" w:rsidP="00BF6BEE">
            <w:pPr>
              <w:pStyle w:val="Metrics"/>
              <w:spacing w:after="0"/>
            </w:pPr>
            <w:r w:rsidRPr="00D71A22">
              <w:t>-13.07%</w:t>
            </w:r>
          </w:p>
        </w:tc>
      </w:tr>
      <w:tr w:rsidR="00DD5D36" w:rsidRPr="00D461ED" w14:paraId="716F6431"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21430D"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5C15F781"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1C4E907" w14:textId="56F95486" w:rsidR="00DD5D36" w:rsidRPr="00D461ED" w:rsidRDefault="00DD5D36" w:rsidP="00BF6BEE">
            <w:pPr>
              <w:pStyle w:val="Metrics"/>
              <w:spacing w:after="0"/>
            </w:pPr>
            <w:r w:rsidRPr="00D71A22">
              <w:t>4.16</w:t>
            </w:r>
          </w:p>
        </w:tc>
        <w:tc>
          <w:tcPr>
            <w:tcW w:w="0" w:type="auto"/>
            <w:tcBorders>
              <w:top w:val="nil"/>
              <w:left w:val="nil"/>
              <w:bottom w:val="single" w:sz="4" w:space="0" w:color="auto"/>
              <w:right w:val="single" w:sz="4" w:space="0" w:color="auto"/>
            </w:tcBorders>
            <w:shd w:val="clear" w:color="auto" w:fill="auto"/>
          </w:tcPr>
          <w:p w14:paraId="0A2C913B" w14:textId="362C7E0F" w:rsidR="00DD5D36" w:rsidRPr="00D461ED" w:rsidRDefault="00DD5D36" w:rsidP="00BF6BEE">
            <w:pPr>
              <w:pStyle w:val="Metrics"/>
              <w:spacing w:after="0"/>
            </w:pPr>
            <w:r w:rsidRPr="00D71A22">
              <w:t>5.91</w:t>
            </w:r>
          </w:p>
        </w:tc>
        <w:tc>
          <w:tcPr>
            <w:tcW w:w="0" w:type="auto"/>
            <w:tcBorders>
              <w:top w:val="nil"/>
              <w:left w:val="nil"/>
              <w:bottom w:val="single" w:sz="4" w:space="0" w:color="auto"/>
              <w:right w:val="single" w:sz="4" w:space="0" w:color="auto"/>
            </w:tcBorders>
            <w:shd w:val="clear" w:color="auto" w:fill="auto"/>
          </w:tcPr>
          <w:p w14:paraId="6ACC362F" w14:textId="63ECD612" w:rsidR="00DD5D36" w:rsidRPr="00D461ED" w:rsidRDefault="00DD5D36" w:rsidP="00BF6BEE">
            <w:pPr>
              <w:pStyle w:val="Metrics"/>
              <w:spacing w:after="0"/>
            </w:pPr>
            <w:r w:rsidRPr="00D71A22">
              <w:t>42.13%</w:t>
            </w:r>
          </w:p>
        </w:tc>
        <w:tc>
          <w:tcPr>
            <w:tcW w:w="0" w:type="auto"/>
            <w:tcBorders>
              <w:top w:val="nil"/>
              <w:left w:val="nil"/>
              <w:bottom w:val="single" w:sz="4" w:space="0" w:color="auto"/>
              <w:right w:val="single" w:sz="4" w:space="0" w:color="auto"/>
            </w:tcBorders>
            <w:shd w:val="clear" w:color="auto" w:fill="auto"/>
          </w:tcPr>
          <w:p w14:paraId="37479A4B" w14:textId="0FDD5B77" w:rsidR="00DD5D36" w:rsidRPr="00D461ED" w:rsidRDefault="00DD5D36" w:rsidP="00BF6BEE">
            <w:pPr>
              <w:pStyle w:val="Metrics"/>
              <w:spacing w:after="0"/>
            </w:pPr>
            <w:r w:rsidRPr="00D71A22">
              <w:t>4.76</w:t>
            </w:r>
          </w:p>
        </w:tc>
        <w:tc>
          <w:tcPr>
            <w:tcW w:w="0" w:type="auto"/>
            <w:tcBorders>
              <w:top w:val="nil"/>
              <w:left w:val="nil"/>
              <w:bottom w:val="single" w:sz="4" w:space="0" w:color="auto"/>
              <w:right w:val="single" w:sz="4" w:space="0" w:color="auto"/>
            </w:tcBorders>
            <w:shd w:val="clear" w:color="auto" w:fill="auto"/>
          </w:tcPr>
          <w:p w14:paraId="50F6F467" w14:textId="3A0A9F6D" w:rsidR="00DD5D36" w:rsidRPr="00D461ED" w:rsidRDefault="00DD5D36" w:rsidP="00BF6BEE">
            <w:pPr>
              <w:pStyle w:val="Metrics"/>
              <w:spacing w:after="0"/>
            </w:pPr>
            <w:r w:rsidRPr="00D71A22">
              <w:t>6.17</w:t>
            </w:r>
          </w:p>
        </w:tc>
        <w:tc>
          <w:tcPr>
            <w:tcW w:w="0" w:type="auto"/>
            <w:tcBorders>
              <w:top w:val="nil"/>
              <w:left w:val="nil"/>
              <w:bottom w:val="single" w:sz="4" w:space="0" w:color="auto"/>
              <w:right w:val="single" w:sz="4" w:space="0" w:color="auto"/>
            </w:tcBorders>
            <w:shd w:val="clear" w:color="auto" w:fill="auto"/>
          </w:tcPr>
          <w:p w14:paraId="2D0B065C" w14:textId="4492DF1B" w:rsidR="00DD5D36" w:rsidRPr="00D461ED" w:rsidRDefault="00DD5D36" w:rsidP="00BF6BEE">
            <w:pPr>
              <w:pStyle w:val="Metrics"/>
              <w:spacing w:after="0"/>
            </w:pPr>
            <w:r w:rsidRPr="00D71A22">
              <w:t>29.64%</w:t>
            </w:r>
          </w:p>
        </w:tc>
        <w:tc>
          <w:tcPr>
            <w:tcW w:w="0" w:type="auto"/>
            <w:tcBorders>
              <w:top w:val="nil"/>
              <w:left w:val="nil"/>
              <w:bottom w:val="single" w:sz="4" w:space="0" w:color="auto"/>
              <w:right w:val="single" w:sz="4" w:space="0" w:color="auto"/>
            </w:tcBorders>
            <w:shd w:val="clear" w:color="auto" w:fill="auto"/>
          </w:tcPr>
          <w:p w14:paraId="1AFFC354" w14:textId="5185E5BA" w:rsidR="00DD5D36" w:rsidRPr="00D461ED" w:rsidRDefault="00DD5D36" w:rsidP="00BF6BEE">
            <w:pPr>
              <w:pStyle w:val="Metrics"/>
              <w:spacing w:after="0"/>
            </w:pPr>
            <w:r w:rsidRPr="00D71A22">
              <w:t>5.3</w:t>
            </w:r>
          </w:p>
        </w:tc>
        <w:tc>
          <w:tcPr>
            <w:tcW w:w="0" w:type="auto"/>
            <w:tcBorders>
              <w:top w:val="nil"/>
              <w:left w:val="nil"/>
              <w:bottom w:val="single" w:sz="4" w:space="0" w:color="auto"/>
              <w:right w:val="single" w:sz="4" w:space="0" w:color="auto"/>
            </w:tcBorders>
            <w:shd w:val="clear" w:color="auto" w:fill="auto"/>
          </w:tcPr>
          <w:p w14:paraId="60F52111" w14:textId="18CADF06" w:rsidR="00DD5D36" w:rsidRPr="00D461ED" w:rsidRDefault="00DD5D36" w:rsidP="00BF6BEE">
            <w:pPr>
              <w:pStyle w:val="Metrics"/>
              <w:spacing w:after="0"/>
            </w:pPr>
            <w:r w:rsidRPr="00D71A22">
              <w:t>6.03</w:t>
            </w:r>
          </w:p>
        </w:tc>
        <w:tc>
          <w:tcPr>
            <w:tcW w:w="0" w:type="auto"/>
            <w:tcBorders>
              <w:top w:val="nil"/>
              <w:left w:val="nil"/>
              <w:bottom w:val="single" w:sz="4" w:space="0" w:color="auto"/>
              <w:right w:val="single" w:sz="4" w:space="0" w:color="auto"/>
            </w:tcBorders>
            <w:shd w:val="clear" w:color="auto" w:fill="auto"/>
          </w:tcPr>
          <w:p w14:paraId="370261D1" w14:textId="39DAA379" w:rsidR="00DD5D36" w:rsidRPr="00D461ED" w:rsidRDefault="00DD5D36" w:rsidP="00BF6BEE">
            <w:pPr>
              <w:pStyle w:val="Metrics"/>
              <w:spacing w:after="0"/>
            </w:pPr>
            <w:r w:rsidRPr="00D71A22">
              <w:t>13.76%</w:t>
            </w:r>
          </w:p>
        </w:tc>
      </w:tr>
      <w:tr w:rsidR="00DD5D36" w:rsidRPr="00D461ED" w14:paraId="1A5F28D2"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5963A0C3"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E1B4782"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7932AEE" w14:textId="13BE3EF0" w:rsidR="00DD5D36" w:rsidRPr="00D461ED" w:rsidRDefault="00DD5D36" w:rsidP="00BF6BEE">
            <w:pPr>
              <w:pStyle w:val="Metrics"/>
              <w:spacing w:after="0"/>
            </w:pPr>
            <w:r w:rsidRPr="00D71A22">
              <w:t>3.35</w:t>
            </w:r>
          </w:p>
        </w:tc>
        <w:tc>
          <w:tcPr>
            <w:tcW w:w="0" w:type="auto"/>
            <w:tcBorders>
              <w:top w:val="nil"/>
              <w:left w:val="nil"/>
              <w:bottom w:val="single" w:sz="4" w:space="0" w:color="auto"/>
              <w:right w:val="single" w:sz="4" w:space="0" w:color="auto"/>
            </w:tcBorders>
            <w:shd w:val="clear" w:color="auto" w:fill="auto"/>
          </w:tcPr>
          <w:p w14:paraId="43E2CB18" w14:textId="048138D6" w:rsidR="00DD5D36" w:rsidRPr="00D461ED" w:rsidRDefault="00DD5D36" w:rsidP="00BF6BEE">
            <w:pPr>
              <w:pStyle w:val="Metrics"/>
              <w:spacing w:after="0"/>
            </w:pPr>
            <w:r w:rsidRPr="00D71A22">
              <w:t>5.37</w:t>
            </w:r>
          </w:p>
        </w:tc>
        <w:tc>
          <w:tcPr>
            <w:tcW w:w="0" w:type="auto"/>
            <w:tcBorders>
              <w:top w:val="nil"/>
              <w:left w:val="nil"/>
              <w:bottom w:val="single" w:sz="4" w:space="0" w:color="auto"/>
              <w:right w:val="single" w:sz="4" w:space="0" w:color="auto"/>
            </w:tcBorders>
            <w:shd w:val="clear" w:color="auto" w:fill="auto"/>
          </w:tcPr>
          <w:p w14:paraId="6E96415D" w14:textId="6C6E0D55" w:rsidR="00DD5D36" w:rsidRPr="00D461ED" w:rsidRDefault="00DD5D36" w:rsidP="00BF6BEE">
            <w:pPr>
              <w:pStyle w:val="Metrics"/>
              <w:spacing w:after="0"/>
            </w:pPr>
            <w:r w:rsidRPr="00D71A22">
              <w:t>60.33%</w:t>
            </w:r>
          </w:p>
        </w:tc>
        <w:tc>
          <w:tcPr>
            <w:tcW w:w="0" w:type="auto"/>
            <w:tcBorders>
              <w:top w:val="nil"/>
              <w:left w:val="nil"/>
              <w:bottom w:val="single" w:sz="4" w:space="0" w:color="auto"/>
              <w:right w:val="single" w:sz="4" w:space="0" w:color="auto"/>
            </w:tcBorders>
            <w:shd w:val="clear" w:color="auto" w:fill="auto"/>
          </w:tcPr>
          <w:p w14:paraId="15569156" w14:textId="55025A6F" w:rsidR="00DD5D36" w:rsidRPr="00D461ED" w:rsidRDefault="00DD5D36" w:rsidP="00BF6BEE">
            <w:pPr>
              <w:pStyle w:val="Metrics"/>
              <w:spacing w:after="0"/>
            </w:pPr>
            <w:r w:rsidRPr="00D71A22">
              <w:t>3.33</w:t>
            </w:r>
          </w:p>
        </w:tc>
        <w:tc>
          <w:tcPr>
            <w:tcW w:w="0" w:type="auto"/>
            <w:tcBorders>
              <w:top w:val="nil"/>
              <w:left w:val="nil"/>
              <w:bottom w:val="single" w:sz="4" w:space="0" w:color="auto"/>
              <w:right w:val="single" w:sz="4" w:space="0" w:color="auto"/>
            </w:tcBorders>
            <w:shd w:val="clear" w:color="auto" w:fill="auto"/>
          </w:tcPr>
          <w:p w14:paraId="35125028" w14:textId="5654252C" w:rsidR="00DD5D36" w:rsidRPr="00D461ED" w:rsidRDefault="00DD5D36" w:rsidP="00BF6BEE">
            <w:pPr>
              <w:pStyle w:val="Metrics"/>
              <w:spacing w:after="0"/>
            </w:pPr>
            <w:r w:rsidRPr="00D71A22">
              <w:t>4.77</w:t>
            </w:r>
          </w:p>
        </w:tc>
        <w:tc>
          <w:tcPr>
            <w:tcW w:w="0" w:type="auto"/>
            <w:tcBorders>
              <w:top w:val="nil"/>
              <w:left w:val="nil"/>
              <w:bottom w:val="single" w:sz="4" w:space="0" w:color="auto"/>
              <w:right w:val="single" w:sz="4" w:space="0" w:color="auto"/>
            </w:tcBorders>
            <w:shd w:val="clear" w:color="auto" w:fill="auto"/>
          </w:tcPr>
          <w:p w14:paraId="1A99E60D" w14:textId="7522E272" w:rsidR="00DD5D36" w:rsidRPr="00D461ED" w:rsidRDefault="00DD5D36" w:rsidP="00BF6BEE">
            <w:pPr>
              <w:pStyle w:val="Metrics"/>
              <w:spacing w:after="0"/>
            </w:pPr>
            <w:r w:rsidRPr="00D71A22">
              <w:t>43.42%</w:t>
            </w:r>
          </w:p>
        </w:tc>
        <w:tc>
          <w:tcPr>
            <w:tcW w:w="0" w:type="auto"/>
            <w:tcBorders>
              <w:top w:val="nil"/>
              <w:left w:val="nil"/>
              <w:bottom w:val="single" w:sz="4" w:space="0" w:color="auto"/>
              <w:right w:val="single" w:sz="4" w:space="0" w:color="auto"/>
            </w:tcBorders>
            <w:shd w:val="clear" w:color="auto" w:fill="auto"/>
          </w:tcPr>
          <w:p w14:paraId="1D1B3A32" w14:textId="56562AF8" w:rsidR="00DD5D36" w:rsidRPr="00D461ED" w:rsidRDefault="00DD5D36" w:rsidP="00BF6BEE">
            <w:pPr>
              <w:pStyle w:val="Metrics"/>
              <w:spacing w:after="0"/>
            </w:pPr>
            <w:r w:rsidRPr="00D71A22">
              <w:t>3.56</w:t>
            </w:r>
          </w:p>
        </w:tc>
        <w:tc>
          <w:tcPr>
            <w:tcW w:w="0" w:type="auto"/>
            <w:tcBorders>
              <w:top w:val="nil"/>
              <w:left w:val="nil"/>
              <w:bottom w:val="single" w:sz="4" w:space="0" w:color="auto"/>
              <w:right w:val="single" w:sz="4" w:space="0" w:color="auto"/>
            </w:tcBorders>
            <w:shd w:val="clear" w:color="auto" w:fill="auto"/>
          </w:tcPr>
          <w:p w14:paraId="38944FDB" w14:textId="42BB5A2A" w:rsidR="00DD5D36" w:rsidRPr="00D461ED" w:rsidRDefault="00DD5D36" w:rsidP="00BF6BEE">
            <w:pPr>
              <w:pStyle w:val="Metrics"/>
              <w:spacing w:after="0"/>
            </w:pPr>
            <w:r w:rsidRPr="00D71A22">
              <w:t>4.01</w:t>
            </w:r>
          </w:p>
        </w:tc>
        <w:tc>
          <w:tcPr>
            <w:tcW w:w="0" w:type="auto"/>
            <w:tcBorders>
              <w:top w:val="nil"/>
              <w:left w:val="nil"/>
              <w:bottom w:val="single" w:sz="4" w:space="0" w:color="auto"/>
              <w:right w:val="single" w:sz="4" w:space="0" w:color="auto"/>
            </w:tcBorders>
            <w:shd w:val="clear" w:color="auto" w:fill="auto"/>
          </w:tcPr>
          <w:p w14:paraId="2CC8472C" w14:textId="287ED094" w:rsidR="00DD5D36" w:rsidRPr="00D461ED" w:rsidRDefault="00DD5D36" w:rsidP="00BF6BEE">
            <w:pPr>
              <w:pStyle w:val="Metrics"/>
              <w:spacing w:after="0"/>
            </w:pPr>
            <w:r w:rsidRPr="00D71A22">
              <w:t>12.84%</w:t>
            </w:r>
          </w:p>
        </w:tc>
      </w:tr>
      <w:tr w:rsidR="00DD5D36" w:rsidRPr="00D461ED" w14:paraId="59B4D4DF"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4FADBEDB"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77FA4BC"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56DF9D95" w14:textId="24149702" w:rsidR="00DD5D36" w:rsidRPr="00D461ED" w:rsidRDefault="00DD5D36" w:rsidP="00BF6BEE">
            <w:pPr>
              <w:pStyle w:val="Metrics"/>
              <w:spacing w:after="0"/>
            </w:pPr>
            <w:r w:rsidRPr="00D71A22">
              <w:t>4.07</w:t>
            </w:r>
          </w:p>
        </w:tc>
        <w:tc>
          <w:tcPr>
            <w:tcW w:w="0" w:type="auto"/>
            <w:tcBorders>
              <w:top w:val="nil"/>
              <w:left w:val="nil"/>
              <w:bottom w:val="single" w:sz="4" w:space="0" w:color="auto"/>
              <w:right w:val="single" w:sz="4" w:space="0" w:color="auto"/>
            </w:tcBorders>
            <w:shd w:val="clear" w:color="auto" w:fill="auto"/>
          </w:tcPr>
          <w:p w14:paraId="5BAD3C70" w14:textId="44F1E804" w:rsidR="00DD5D36" w:rsidRPr="00D461ED" w:rsidRDefault="00DD5D36" w:rsidP="00BF6BEE">
            <w:pPr>
              <w:pStyle w:val="Metrics"/>
              <w:spacing w:after="0"/>
            </w:pPr>
            <w:r w:rsidRPr="00D71A22">
              <w:t>5.8</w:t>
            </w:r>
          </w:p>
        </w:tc>
        <w:tc>
          <w:tcPr>
            <w:tcW w:w="0" w:type="auto"/>
            <w:tcBorders>
              <w:top w:val="nil"/>
              <w:left w:val="nil"/>
              <w:bottom w:val="single" w:sz="4" w:space="0" w:color="auto"/>
              <w:right w:val="single" w:sz="4" w:space="0" w:color="auto"/>
            </w:tcBorders>
            <w:shd w:val="clear" w:color="auto" w:fill="auto"/>
          </w:tcPr>
          <w:p w14:paraId="1FF47054" w14:textId="0F5EB573" w:rsidR="00DD5D36" w:rsidRPr="00D461ED" w:rsidRDefault="00DD5D36" w:rsidP="00BF6BEE">
            <w:pPr>
              <w:pStyle w:val="Metrics"/>
              <w:spacing w:after="0"/>
            </w:pPr>
            <w:r w:rsidRPr="00D71A22">
              <w:t>42.3%</w:t>
            </w:r>
          </w:p>
        </w:tc>
        <w:tc>
          <w:tcPr>
            <w:tcW w:w="0" w:type="auto"/>
            <w:tcBorders>
              <w:top w:val="nil"/>
              <w:left w:val="nil"/>
              <w:bottom w:val="single" w:sz="4" w:space="0" w:color="auto"/>
              <w:right w:val="single" w:sz="4" w:space="0" w:color="auto"/>
            </w:tcBorders>
            <w:shd w:val="clear" w:color="auto" w:fill="auto"/>
          </w:tcPr>
          <w:p w14:paraId="7F85FF9C" w14:textId="3F63C801" w:rsidR="00DD5D36" w:rsidRPr="00D461ED" w:rsidRDefault="00DD5D36" w:rsidP="00BF6BEE">
            <w:pPr>
              <w:pStyle w:val="Metrics"/>
              <w:spacing w:after="0"/>
            </w:pPr>
            <w:r w:rsidRPr="00D71A22">
              <w:t>4.68</w:t>
            </w:r>
          </w:p>
        </w:tc>
        <w:tc>
          <w:tcPr>
            <w:tcW w:w="0" w:type="auto"/>
            <w:tcBorders>
              <w:top w:val="nil"/>
              <w:left w:val="nil"/>
              <w:bottom w:val="single" w:sz="4" w:space="0" w:color="auto"/>
              <w:right w:val="single" w:sz="4" w:space="0" w:color="auto"/>
            </w:tcBorders>
            <w:shd w:val="clear" w:color="auto" w:fill="auto"/>
          </w:tcPr>
          <w:p w14:paraId="52ABED3F" w14:textId="71FCB649" w:rsidR="00DD5D36" w:rsidRPr="00D461ED" w:rsidRDefault="00DD5D36" w:rsidP="00BF6BEE">
            <w:pPr>
              <w:pStyle w:val="Metrics"/>
              <w:spacing w:after="0"/>
            </w:pPr>
            <w:r w:rsidRPr="00D71A22">
              <w:t>6.18</w:t>
            </w:r>
          </w:p>
        </w:tc>
        <w:tc>
          <w:tcPr>
            <w:tcW w:w="0" w:type="auto"/>
            <w:tcBorders>
              <w:top w:val="nil"/>
              <w:left w:val="nil"/>
              <w:bottom w:val="single" w:sz="4" w:space="0" w:color="auto"/>
              <w:right w:val="single" w:sz="4" w:space="0" w:color="auto"/>
            </w:tcBorders>
            <w:shd w:val="clear" w:color="auto" w:fill="auto"/>
          </w:tcPr>
          <w:p w14:paraId="28B9612E" w14:textId="06EA0C41" w:rsidR="00DD5D36" w:rsidRPr="00D461ED" w:rsidRDefault="00DD5D36" w:rsidP="00BF6BEE">
            <w:pPr>
              <w:pStyle w:val="Metrics"/>
              <w:spacing w:after="0"/>
            </w:pPr>
            <w:r w:rsidRPr="00D71A22">
              <w:t>31.89%</w:t>
            </w:r>
          </w:p>
        </w:tc>
        <w:tc>
          <w:tcPr>
            <w:tcW w:w="0" w:type="auto"/>
            <w:tcBorders>
              <w:top w:val="nil"/>
              <w:left w:val="nil"/>
              <w:bottom w:val="single" w:sz="4" w:space="0" w:color="auto"/>
              <w:right w:val="single" w:sz="4" w:space="0" w:color="auto"/>
            </w:tcBorders>
            <w:shd w:val="clear" w:color="auto" w:fill="auto"/>
          </w:tcPr>
          <w:p w14:paraId="6AD1ECA3" w14:textId="5BE4C54C" w:rsidR="00DD5D36" w:rsidRPr="00D461ED" w:rsidRDefault="00DD5D36" w:rsidP="00BF6BEE">
            <w:pPr>
              <w:pStyle w:val="Metrics"/>
              <w:spacing w:after="0"/>
            </w:pPr>
            <w:r w:rsidRPr="00D71A22">
              <w:t>5.24</w:t>
            </w:r>
          </w:p>
        </w:tc>
        <w:tc>
          <w:tcPr>
            <w:tcW w:w="0" w:type="auto"/>
            <w:tcBorders>
              <w:top w:val="nil"/>
              <w:left w:val="nil"/>
              <w:bottom w:val="single" w:sz="4" w:space="0" w:color="auto"/>
              <w:right w:val="single" w:sz="4" w:space="0" w:color="auto"/>
            </w:tcBorders>
            <w:shd w:val="clear" w:color="auto" w:fill="auto"/>
          </w:tcPr>
          <w:p w14:paraId="12701BA2" w14:textId="7271CA79" w:rsidR="00DD5D36" w:rsidRPr="00D461ED" w:rsidRDefault="00DD5D36" w:rsidP="00BF6BEE">
            <w:pPr>
              <w:pStyle w:val="Metrics"/>
              <w:spacing w:after="0"/>
            </w:pPr>
            <w:r w:rsidRPr="00D71A22">
              <w:t>6.12</w:t>
            </w:r>
          </w:p>
        </w:tc>
        <w:tc>
          <w:tcPr>
            <w:tcW w:w="0" w:type="auto"/>
            <w:tcBorders>
              <w:top w:val="nil"/>
              <w:left w:val="nil"/>
              <w:bottom w:val="single" w:sz="4" w:space="0" w:color="auto"/>
              <w:right w:val="single" w:sz="4" w:space="0" w:color="auto"/>
            </w:tcBorders>
            <w:shd w:val="clear" w:color="auto" w:fill="auto"/>
          </w:tcPr>
          <w:p w14:paraId="71E0D769" w14:textId="12718A4E" w:rsidR="00DD5D36" w:rsidRPr="00D461ED" w:rsidRDefault="00DD5D36" w:rsidP="00BF6BEE">
            <w:pPr>
              <w:pStyle w:val="Metrics"/>
              <w:spacing w:after="0"/>
            </w:pPr>
            <w:r w:rsidRPr="00D71A22">
              <w:t>16.88%</w:t>
            </w:r>
          </w:p>
        </w:tc>
      </w:tr>
      <w:tr w:rsidR="00DD5D36" w:rsidRPr="00D461ED" w14:paraId="47131506"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57676D"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9277019"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7904756D" w14:textId="28D3A00A" w:rsidR="00DD5D36" w:rsidRPr="00D461ED" w:rsidRDefault="00DD5D36" w:rsidP="00BF6BEE">
            <w:pPr>
              <w:pStyle w:val="Metrics"/>
              <w:spacing w:after="0"/>
            </w:pPr>
            <w:r w:rsidRPr="00D71A22">
              <w:t>1.18</w:t>
            </w:r>
          </w:p>
        </w:tc>
        <w:tc>
          <w:tcPr>
            <w:tcW w:w="0" w:type="auto"/>
            <w:tcBorders>
              <w:top w:val="nil"/>
              <w:left w:val="nil"/>
              <w:bottom w:val="single" w:sz="4" w:space="0" w:color="auto"/>
              <w:right w:val="single" w:sz="4" w:space="0" w:color="auto"/>
            </w:tcBorders>
            <w:shd w:val="clear" w:color="auto" w:fill="auto"/>
          </w:tcPr>
          <w:p w14:paraId="3B19CAAA" w14:textId="59AF60F8" w:rsidR="00DD5D36" w:rsidRPr="00D461ED" w:rsidRDefault="00DD5D36" w:rsidP="00BF6BEE">
            <w:pPr>
              <w:pStyle w:val="Metrics"/>
              <w:spacing w:after="0"/>
            </w:pPr>
            <w:r w:rsidRPr="00D71A22">
              <w:t>1.27</w:t>
            </w:r>
          </w:p>
        </w:tc>
        <w:tc>
          <w:tcPr>
            <w:tcW w:w="0" w:type="auto"/>
            <w:tcBorders>
              <w:top w:val="nil"/>
              <w:left w:val="nil"/>
              <w:bottom w:val="single" w:sz="4" w:space="0" w:color="auto"/>
              <w:right w:val="single" w:sz="4" w:space="0" w:color="auto"/>
            </w:tcBorders>
            <w:shd w:val="clear" w:color="auto" w:fill="auto"/>
          </w:tcPr>
          <w:p w14:paraId="67809D2B" w14:textId="3827F2EB" w:rsidR="00DD5D36" w:rsidRPr="00D461ED" w:rsidRDefault="00DD5D36" w:rsidP="00BF6BEE">
            <w:pPr>
              <w:pStyle w:val="Metrics"/>
              <w:spacing w:after="0"/>
            </w:pPr>
            <w:r w:rsidRPr="00D71A22">
              <w:t>7.56%</w:t>
            </w:r>
          </w:p>
        </w:tc>
        <w:tc>
          <w:tcPr>
            <w:tcW w:w="0" w:type="auto"/>
            <w:tcBorders>
              <w:top w:val="nil"/>
              <w:left w:val="nil"/>
              <w:bottom w:val="single" w:sz="4" w:space="0" w:color="auto"/>
              <w:right w:val="single" w:sz="4" w:space="0" w:color="auto"/>
            </w:tcBorders>
            <w:shd w:val="clear" w:color="auto" w:fill="auto"/>
          </w:tcPr>
          <w:p w14:paraId="4C1A6A6A" w14:textId="6F9EFFA1" w:rsidR="00DD5D36" w:rsidRPr="00D461ED" w:rsidRDefault="00DD5D36" w:rsidP="00BF6BEE">
            <w:pPr>
              <w:pStyle w:val="Metrics"/>
              <w:spacing w:after="0"/>
            </w:pPr>
            <w:r w:rsidRPr="00D71A22">
              <w:t>1.5</w:t>
            </w:r>
          </w:p>
        </w:tc>
        <w:tc>
          <w:tcPr>
            <w:tcW w:w="0" w:type="auto"/>
            <w:tcBorders>
              <w:top w:val="nil"/>
              <w:left w:val="nil"/>
              <w:bottom w:val="single" w:sz="4" w:space="0" w:color="auto"/>
              <w:right w:val="single" w:sz="4" w:space="0" w:color="auto"/>
            </w:tcBorders>
            <w:shd w:val="clear" w:color="auto" w:fill="auto"/>
          </w:tcPr>
          <w:p w14:paraId="2C713EA6" w14:textId="41C1B0A9" w:rsidR="00DD5D36" w:rsidRPr="00D461ED" w:rsidRDefault="00DD5D36" w:rsidP="00BF6BEE">
            <w:pPr>
              <w:pStyle w:val="Metrics"/>
              <w:spacing w:after="0"/>
            </w:pPr>
            <w:r w:rsidRPr="00D71A22">
              <w:t>1.54</w:t>
            </w:r>
          </w:p>
        </w:tc>
        <w:tc>
          <w:tcPr>
            <w:tcW w:w="0" w:type="auto"/>
            <w:tcBorders>
              <w:top w:val="nil"/>
              <w:left w:val="nil"/>
              <w:bottom w:val="single" w:sz="4" w:space="0" w:color="auto"/>
              <w:right w:val="single" w:sz="4" w:space="0" w:color="auto"/>
            </w:tcBorders>
            <w:shd w:val="clear" w:color="auto" w:fill="auto"/>
          </w:tcPr>
          <w:p w14:paraId="0F7D2D7D" w14:textId="3EA30FE6" w:rsidR="00DD5D36" w:rsidRPr="00D461ED" w:rsidRDefault="00DD5D36" w:rsidP="00BF6BEE">
            <w:pPr>
              <w:pStyle w:val="Metrics"/>
              <w:spacing w:after="0"/>
            </w:pPr>
            <w:r w:rsidRPr="00D71A22">
              <w:t>2.63%</w:t>
            </w:r>
          </w:p>
        </w:tc>
        <w:tc>
          <w:tcPr>
            <w:tcW w:w="0" w:type="auto"/>
            <w:tcBorders>
              <w:top w:val="nil"/>
              <w:left w:val="nil"/>
              <w:bottom w:val="single" w:sz="4" w:space="0" w:color="auto"/>
              <w:right w:val="single" w:sz="4" w:space="0" w:color="auto"/>
            </w:tcBorders>
            <w:shd w:val="clear" w:color="auto" w:fill="auto"/>
          </w:tcPr>
          <w:p w14:paraId="5046DD51" w14:textId="10A5AF7E" w:rsidR="00DD5D36" w:rsidRPr="00D461ED" w:rsidRDefault="00DD5D36" w:rsidP="00BF6BEE">
            <w:pPr>
              <w:pStyle w:val="Metrics"/>
              <w:spacing w:after="0"/>
            </w:pPr>
            <w:r w:rsidRPr="00D71A22">
              <w:t>1.96</w:t>
            </w:r>
          </w:p>
        </w:tc>
        <w:tc>
          <w:tcPr>
            <w:tcW w:w="0" w:type="auto"/>
            <w:tcBorders>
              <w:top w:val="nil"/>
              <w:left w:val="nil"/>
              <w:bottom w:val="single" w:sz="4" w:space="0" w:color="auto"/>
              <w:right w:val="single" w:sz="4" w:space="0" w:color="auto"/>
            </w:tcBorders>
            <w:shd w:val="clear" w:color="auto" w:fill="auto"/>
          </w:tcPr>
          <w:p w14:paraId="49A53C26" w14:textId="3F4A2C72" w:rsidR="00DD5D36" w:rsidRPr="00D461ED" w:rsidRDefault="00DD5D36" w:rsidP="00BF6BEE">
            <w:pPr>
              <w:pStyle w:val="Metrics"/>
              <w:spacing w:after="0"/>
            </w:pPr>
            <w:r w:rsidRPr="00D71A22">
              <w:t>1.95</w:t>
            </w:r>
          </w:p>
        </w:tc>
        <w:tc>
          <w:tcPr>
            <w:tcW w:w="0" w:type="auto"/>
            <w:tcBorders>
              <w:top w:val="nil"/>
              <w:left w:val="nil"/>
              <w:bottom w:val="single" w:sz="4" w:space="0" w:color="auto"/>
              <w:right w:val="single" w:sz="4" w:space="0" w:color="auto"/>
            </w:tcBorders>
            <w:shd w:val="clear" w:color="auto" w:fill="auto"/>
          </w:tcPr>
          <w:p w14:paraId="630161D5" w14:textId="1B97E9AF" w:rsidR="00DD5D36" w:rsidRPr="00D461ED" w:rsidRDefault="00DD5D36" w:rsidP="00BF6BEE">
            <w:pPr>
              <w:pStyle w:val="Metrics"/>
              <w:spacing w:after="0"/>
            </w:pPr>
            <w:r w:rsidRPr="00D71A22">
              <w:t>-0.76%</w:t>
            </w:r>
          </w:p>
        </w:tc>
      </w:tr>
      <w:tr w:rsidR="00DD5D36" w:rsidRPr="00D461ED" w14:paraId="1F68F608"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421A6F8E"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B367567"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4342A997" w14:textId="2DEC9101"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6F70D008" w14:textId="67839034"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55E9BC5D" w14:textId="3D40079D" w:rsidR="00DD5D36" w:rsidRPr="00D461ED" w:rsidRDefault="00DD5D36" w:rsidP="00BF6BEE">
            <w:pPr>
              <w:pStyle w:val="Metrics"/>
              <w:spacing w:after="0"/>
            </w:pPr>
            <w:r w:rsidRPr="00D71A22">
              <w:t>0.0%</w:t>
            </w:r>
          </w:p>
        </w:tc>
        <w:tc>
          <w:tcPr>
            <w:tcW w:w="0" w:type="auto"/>
            <w:tcBorders>
              <w:top w:val="nil"/>
              <w:left w:val="nil"/>
              <w:bottom w:val="single" w:sz="4" w:space="0" w:color="auto"/>
              <w:right w:val="single" w:sz="4" w:space="0" w:color="auto"/>
            </w:tcBorders>
            <w:shd w:val="clear" w:color="auto" w:fill="auto"/>
          </w:tcPr>
          <w:p w14:paraId="02EC2690" w14:textId="5C70DB04"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38900F92" w14:textId="708EFF24"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09B222CB" w14:textId="38DF0E5A" w:rsidR="00DD5D36" w:rsidRPr="00D461ED" w:rsidRDefault="00DD5D36" w:rsidP="00BF6BEE">
            <w:pPr>
              <w:pStyle w:val="Metrics"/>
              <w:spacing w:after="0"/>
            </w:pPr>
            <w:r w:rsidRPr="00D71A22">
              <w:t>0.0%</w:t>
            </w:r>
          </w:p>
        </w:tc>
        <w:tc>
          <w:tcPr>
            <w:tcW w:w="0" w:type="auto"/>
            <w:tcBorders>
              <w:top w:val="nil"/>
              <w:left w:val="nil"/>
              <w:bottom w:val="single" w:sz="4" w:space="0" w:color="auto"/>
              <w:right w:val="single" w:sz="4" w:space="0" w:color="auto"/>
            </w:tcBorders>
            <w:shd w:val="clear" w:color="auto" w:fill="auto"/>
          </w:tcPr>
          <w:p w14:paraId="11ED8C8E" w14:textId="6036595A"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6135F003" w14:textId="200EB68D"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6D45876B" w14:textId="6F7E056E" w:rsidR="00DD5D36" w:rsidRPr="00D461ED" w:rsidRDefault="00DD5D36" w:rsidP="00BF6BEE">
            <w:pPr>
              <w:pStyle w:val="Metrics"/>
              <w:spacing w:after="0"/>
            </w:pPr>
            <w:r w:rsidRPr="00D71A22">
              <w:t>0.0%</w:t>
            </w:r>
          </w:p>
        </w:tc>
      </w:tr>
      <w:tr w:rsidR="00DD5D36" w:rsidRPr="00D461ED" w14:paraId="15301346"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18B34296"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00E3861"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2C95AA72" w14:textId="50A32E5E"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04B89CA7" w14:textId="1F36AB16"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395E5FDA" w14:textId="0F4E23CB" w:rsidR="00DD5D36" w:rsidRPr="00D461ED" w:rsidRDefault="00DD5D36" w:rsidP="00BF6BEE">
            <w:pPr>
              <w:pStyle w:val="Metrics"/>
              <w:spacing w:after="0"/>
            </w:pPr>
            <w:r w:rsidRPr="00D71A22">
              <w:t>0.0%</w:t>
            </w:r>
          </w:p>
        </w:tc>
        <w:tc>
          <w:tcPr>
            <w:tcW w:w="0" w:type="auto"/>
            <w:tcBorders>
              <w:top w:val="nil"/>
              <w:left w:val="nil"/>
              <w:bottom w:val="single" w:sz="4" w:space="0" w:color="auto"/>
              <w:right w:val="single" w:sz="4" w:space="0" w:color="auto"/>
            </w:tcBorders>
            <w:shd w:val="clear" w:color="auto" w:fill="auto"/>
          </w:tcPr>
          <w:p w14:paraId="748FF5F9" w14:textId="43BFCA15"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51DC521C" w14:textId="2FB86F55"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0C46D15E" w14:textId="5193D257" w:rsidR="00DD5D36" w:rsidRPr="00D461ED" w:rsidRDefault="00DD5D36" w:rsidP="00BF6BEE">
            <w:pPr>
              <w:pStyle w:val="Metrics"/>
              <w:spacing w:after="0"/>
            </w:pPr>
            <w:r w:rsidRPr="00D71A22">
              <w:t>0.0%</w:t>
            </w:r>
          </w:p>
        </w:tc>
        <w:tc>
          <w:tcPr>
            <w:tcW w:w="0" w:type="auto"/>
            <w:tcBorders>
              <w:top w:val="nil"/>
              <w:left w:val="nil"/>
              <w:bottom w:val="single" w:sz="4" w:space="0" w:color="auto"/>
              <w:right w:val="single" w:sz="4" w:space="0" w:color="auto"/>
            </w:tcBorders>
            <w:shd w:val="clear" w:color="auto" w:fill="auto"/>
          </w:tcPr>
          <w:p w14:paraId="13DACAC8" w14:textId="2EF931DE"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4BA22702" w14:textId="28FAD875" w:rsidR="00DD5D36" w:rsidRPr="00D461ED" w:rsidRDefault="00DD5D36" w:rsidP="00BF6BEE">
            <w:pPr>
              <w:pStyle w:val="Metrics"/>
              <w:spacing w:after="0"/>
            </w:pPr>
            <w:r w:rsidRPr="00D71A22">
              <w:t>1.0</w:t>
            </w:r>
          </w:p>
        </w:tc>
        <w:tc>
          <w:tcPr>
            <w:tcW w:w="0" w:type="auto"/>
            <w:tcBorders>
              <w:top w:val="nil"/>
              <w:left w:val="nil"/>
              <w:bottom w:val="single" w:sz="4" w:space="0" w:color="auto"/>
              <w:right w:val="single" w:sz="4" w:space="0" w:color="auto"/>
            </w:tcBorders>
            <w:shd w:val="clear" w:color="auto" w:fill="auto"/>
          </w:tcPr>
          <w:p w14:paraId="26BF5517" w14:textId="3A4ECCEE" w:rsidR="00DD5D36" w:rsidRPr="00D461ED" w:rsidRDefault="00DD5D36" w:rsidP="00BF6BEE">
            <w:pPr>
              <w:pStyle w:val="Metrics"/>
              <w:spacing w:after="0"/>
            </w:pPr>
            <w:r w:rsidRPr="00D71A22">
              <w:t>100.0%</w:t>
            </w:r>
          </w:p>
        </w:tc>
      </w:tr>
      <w:tr w:rsidR="00DD5D36" w:rsidRPr="00D461ED" w14:paraId="51FD3385"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01594"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128D4F7"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067EC780" w14:textId="7C18AAC9" w:rsidR="00DD5D36" w:rsidRPr="00D461ED" w:rsidRDefault="00DD5D36" w:rsidP="00BF6BEE">
            <w:pPr>
              <w:pStyle w:val="Metrics"/>
              <w:spacing w:after="0"/>
            </w:pPr>
            <w:r w:rsidRPr="00D71A22">
              <w:t>2.43</w:t>
            </w:r>
          </w:p>
        </w:tc>
        <w:tc>
          <w:tcPr>
            <w:tcW w:w="0" w:type="auto"/>
            <w:tcBorders>
              <w:top w:val="nil"/>
              <w:left w:val="nil"/>
              <w:bottom w:val="single" w:sz="4" w:space="0" w:color="auto"/>
              <w:right w:val="single" w:sz="4" w:space="0" w:color="auto"/>
            </w:tcBorders>
            <w:shd w:val="clear" w:color="auto" w:fill="auto"/>
          </w:tcPr>
          <w:p w14:paraId="48B81CB7" w14:textId="595CE98A" w:rsidR="00DD5D36" w:rsidRPr="00D461ED" w:rsidRDefault="00DD5D36" w:rsidP="00BF6BEE">
            <w:pPr>
              <w:pStyle w:val="Metrics"/>
              <w:spacing w:after="0"/>
            </w:pPr>
            <w:r w:rsidRPr="00D71A22">
              <w:t>1.61</w:t>
            </w:r>
          </w:p>
        </w:tc>
        <w:tc>
          <w:tcPr>
            <w:tcW w:w="0" w:type="auto"/>
            <w:tcBorders>
              <w:top w:val="nil"/>
              <w:left w:val="nil"/>
              <w:bottom w:val="single" w:sz="4" w:space="0" w:color="auto"/>
              <w:right w:val="single" w:sz="4" w:space="0" w:color="auto"/>
            </w:tcBorders>
            <w:shd w:val="clear" w:color="auto" w:fill="auto"/>
          </w:tcPr>
          <w:p w14:paraId="5A32808E" w14:textId="5C782B2C" w:rsidR="00DD5D36" w:rsidRPr="00D461ED" w:rsidRDefault="00DD5D36" w:rsidP="00BF6BEE">
            <w:pPr>
              <w:pStyle w:val="Metrics"/>
              <w:spacing w:after="0"/>
            </w:pPr>
            <w:r w:rsidRPr="00D71A22">
              <w:t>-33.6%</w:t>
            </w:r>
          </w:p>
        </w:tc>
        <w:tc>
          <w:tcPr>
            <w:tcW w:w="0" w:type="auto"/>
            <w:tcBorders>
              <w:top w:val="nil"/>
              <w:left w:val="nil"/>
              <w:bottom w:val="single" w:sz="4" w:space="0" w:color="auto"/>
              <w:right w:val="single" w:sz="4" w:space="0" w:color="auto"/>
            </w:tcBorders>
            <w:shd w:val="clear" w:color="auto" w:fill="auto"/>
          </w:tcPr>
          <w:p w14:paraId="5E7AACE3" w14:textId="091D213D" w:rsidR="00DD5D36" w:rsidRPr="00D461ED" w:rsidRDefault="00DD5D36" w:rsidP="00BF6BEE">
            <w:pPr>
              <w:pStyle w:val="Metrics"/>
              <w:spacing w:after="0"/>
            </w:pPr>
            <w:r w:rsidRPr="00D71A22">
              <w:t>2.29</w:t>
            </w:r>
          </w:p>
        </w:tc>
        <w:tc>
          <w:tcPr>
            <w:tcW w:w="0" w:type="auto"/>
            <w:tcBorders>
              <w:top w:val="nil"/>
              <w:left w:val="nil"/>
              <w:bottom w:val="single" w:sz="4" w:space="0" w:color="auto"/>
              <w:right w:val="single" w:sz="4" w:space="0" w:color="auto"/>
            </w:tcBorders>
            <w:shd w:val="clear" w:color="auto" w:fill="auto"/>
          </w:tcPr>
          <w:p w14:paraId="2347707C" w14:textId="3D90C401" w:rsidR="00DD5D36" w:rsidRPr="00D461ED" w:rsidRDefault="00DD5D36" w:rsidP="00BF6BEE">
            <w:pPr>
              <w:pStyle w:val="Metrics"/>
              <w:spacing w:after="0"/>
            </w:pPr>
            <w:r w:rsidRPr="00D71A22">
              <w:t>1.75</w:t>
            </w:r>
          </w:p>
        </w:tc>
        <w:tc>
          <w:tcPr>
            <w:tcW w:w="0" w:type="auto"/>
            <w:tcBorders>
              <w:top w:val="nil"/>
              <w:left w:val="nil"/>
              <w:bottom w:val="single" w:sz="4" w:space="0" w:color="auto"/>
              <w:right w:val="single" w:sz="4" w:space="0" w:color="auto"/>
            </w:tcBorders>
            <w:shd w:val="clear" w:color="auto" w:fill="auto"/>
          </w:tcPr>
          <w:p w14:paraId="06B30DBB" w14:textId="75BC1F98" w:rsidR="00DD5D36" w:rsidRPr="00D461ED" w:rsidRDefault="00DD5D36" w:rsidP="00BF6BEE">
            <w:pPr>
              <w:pStyle w:val="Metrics"/>
              <w:spacing w:after="0"/>
            </w:pPr>
            <w:r w:rsidRPr="00D71A22">
              <w:t>-23.76%</w:t>
            </w:r>
          </w:p>
        </w:tc>
        <w:tc>
          <w:tcPr>
            <w:tcW w:w="0" w:type="auto"/>
            <w:tcBorders>
              <w:top w:val="nil"/>
              <w:left w:val="nil"/>
              <w:bottom w:val="single" w:sz="4" w:space="0" w:color="auto"/>
              <w:right w:val="single" w:sz="4" w:space="0" w:color="auto"/>
            </w:tcBorders>
            <w:shd w:val="clear" w:color="auto" w:fill="auto"/>
          </w:tcPr>
          <w:p w14:paraId="1E2279C1" w14:textId="4D150420" w:rsidR="00DD5D36" w:rsidRPr="00D461ED" w:rsidRDefault="00DD5D36" w:rsidP="00BF6BEE">
            <w:pPr>
              <w:pStyle w:val="Metrics"/>
              <w:spacing w:after="0"/>
            </w:pPr>
            <w:r w:rsidRPr="00D71A22">
              <w:t>2.26</w:t>
            </w:r>
          </w:p>
        </w:tc>
        <w:tc>
          <w:tcPr>
            <w:tcW w:w="0" w:type="auto"/>
            <w:tcBorders>
              <w:top w:val="nil"/>
              <w:left w:val="nil"/>
              <w:bottom w:val="single" w:sz="4" w:space="0" w:color="auto"/>
              <w:right w:val="single" w:sz="4" w:space="0" w:color="auto"/>
            </w:tcBorders>
            <w:shd w:val="clear" w:color="auto" w:fill="auto"/>
          </w:tcPr>
          <w:p w14:paraId="2BA5AB25" w14:textId="3A4C2DD8" w:rsidR="00DD5D36" w:rsidRPr="00D461ED" w:rsidRDefault="00DD5D36" w:rsidP="00BF6BEE">
            <w:pPr>
              <w:pStyle w:val="Metrics"/>
              <w:spacing w:after="0"/>
            </w:pPr>
            <w:r w:rsidRPr="00D71A22">
              <w:t>2.03</w:t>
            </w:r>
          </w:p>
        </w:tc>
        <w:tc>
          <w:tcPr>
            <w:tcW w:w="0" w:type="auto"/>
            <w:tcBorders>
              <w:top w:val="nil"/>
              <w:left w:val="nil"/>
              <w:bottom w:val="single" w:sz="4" w:space="0" w:color="auto"/>
              <w:right w:val="single" w:sz="4" w:space="0" w:color="auto"/>
            </w:tcBorders>
            <w:shd w:val="clear" w:color="auto" w:fill="auto"/>
          </w:tcPr>
          <w:p w14:paraId="0DA36F9B" w14:textId="178798BA" w:rsidR="00DD5D36" w:rsidRPr="00D461ED" w:rsidRDefault="00DD5D36" w:rsidP="00BF6BEE">
            <w:pPr>
              <w:pStyle w:val="Metrics"/>
              <w:spacing w:after="0"/>
            </w:pPr>
            <w:r w:rsidRPr="00D71A22">
              <w:t>-10.28%</w:t>
            </w:r>
          </w:p>
        </w:tc>
      </w:tr>
      <w:tr w:rsidR="00DD5D36" w:rsidRPr="00D461ED" w14:paraId="5C90C9A3"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79AE6794"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2C8990B"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4A413A3" w14:textId="47FAE891" w:rsidR="00DD5D36" w:rsidRPr="00D461ED" w:rsidRDefault="00DD5D36" w:rsidP="00BF6BEE">
            <w:pPr>
              <w:pStyle w:val="Metrics"/>
              <w:spacing w:after="0"/>
            </w:pPr>
            <w:r w:rsidRPr="00D71A22">
              <w:t>1.5</w:t>
            </w:r>
          </w:p>
        </w:tc>
        <w:tc>
          <w:tcPr>
            <w:tcW w:w="0" w:type="auto"/>
            <w:tcBorders>
              <w:top w:val="nil"/>
              <w:left w:val="nil"/>
              <w:bottom w:val="single" w:sz="4" w:space="0" w:color="auto"/>
              <w:right w:val="single" w:sz="4" w:space="0" w:color="auto"/>
            </w:tcBorders>
            <w:shd w:val="clear" w:color="auto" w:fill="auto"/>
          </w:tcPr>
          <w:p w14:paraId="3592297C" w14:textId="7FB8EA13" w:rsidR="00DD5D36" w:rsidRPr="00D461ED" w:rsidRDefault="00DD5D36" w:rsidP="00BF6BEE">
            <w:pPr>
              <w:pStyle w:val="Metrics"/>
              <w:spacing w:after="0"/>
            </w:pPr>
            <w:r w:rsidRPr="00D71A22">
              <w:t>1.5</w:t>
            </w:r>
          </w:p>
        </w:tc>
        <w:tc>
          <w:tcPr>
            <w:tcW w:w="0" w:type="auto"/>
            <w:tcBorders>
              <w:top w:val="nil"/>
              <w:left w:val="nil"/>
              <w:bottom w:val="single" w:sz="4" w:space="0" w:color="auto"/>
              <w:right w:val="single" w:sz="4" w:space="0" w:color="auto"/>
            </w:tcBorders>
            <w:shd w:val="clear" w:color="auto" w:fill="auto"/>
          </w:tcPr>
          <w:p w14:paraId="434E48A6" w14:textId="73F8CE37" w:rsidR="00DD5D36" w:rsidRPr="00D461ED" w:rsidRDefault="00DD5D36" w:rsidP="00BF6BEE">
            <w:pPr>
              <w:pStyle w:val="Metrics"/>
              <w:spacing w:after="0"/>
            </w:pPr>
            <w:r w:rsidRPr="00D71A22">
              <w:t>0.0%</w:t>
            </w:r>
          </w:p>
        </w:tc>
        <w:tc>
          <w:tcPr>
            <w:tcW w:w="0" w:type="auto"/>
            <w:tcBorders>
              <w:top w:val="nil"/>
              <w:left w:val="nil"/>
              <w:bottom w:val="single" w:sz="4" w:space="0" w:color="auto"/>
              <w:right w:val="single" w:sz="4" w:space="0" w:color="auto"/>
            </w:tcBorders>
            <w:shd w:val="clear" w:color="auto" w:fill="auto"/>
          </w:tcPr>
          <w:p w14:paraId="2D45D089" w14:textId="2B0C02CD"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6A5DF581" w14:textId="06D43ED4"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31A0389F" w14:textId="177B0204" w:rsidR="00DD5D36" w:rsidRPr="00D461ED" w:rsidRDefault="00DD5D36" w:rsidP="00BF6BEE">
            <w:pPr>
              <w:pStyle w:val="Metrics"/>
              <w:spacing w:after="0"/>
            </w:pPr>
            <w:r w:rsidRPr="00D71A22">
              <w:t>0.0%</w:t>
            </w:r>
          </w:p>
        </w:tc>
        <w:tc>
          <w:tcPr>
            <w:tcW w:w="0" w:type="auto"/>
            <w:tcBorders>
              <w:top w:val="nil"/>
              <w:left w:val="nil"/>
              <w:bottom w:val="single" w:sz="4" w:space="0" w:color="auto"/>
              <w:right w:val="single" w:sz="4" w:space="0" w:color="auto"/>
            </w:tcBorders>
            <w:shd w:val="clear" w:color="auto" w:fill="auto"/>
          </w:tcPr>
          <w:p w14:paraId="6AA8EEAC" w14:textId="6509135D"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6DD91E30" w14:textId="2838D4AB" w:rsidR="00DD5D36" w:rsidRPr="00D461ED" w:rsidRDefault="00DD5D36" w:rsidP="00BF6BEE">
            <w:pPr>
              <w:pStyle w:val="Metrics"/>
              <w:spacing w:after="0"/>
            </w:pPr>
            <w:r w:rsidRPr="00D71A22">
              <w:t>0.5</w:t>
            </w:r>
          </w:p>
        </w:tc>
        <w:tc>
          <w:tcPr>
            <w:tcW w:w="0" w:type="auto"/>
            <w:tcBorders>
              <w:top w:val="nil"/>
              <w:left w:val="nil"/>
              <w:bottom w:val="single" w:sz="4" w:space="0" w:color="auto"/>
              <w:right w:val="single" w:sz="4" w:space="0" w:color="auto"/>
            </w:tcBorders>
            <w:shd w:val="clear" w:color="auto" w:fill="auto"/>
          </w:tcPr>
          <w:p w14:paraId="3D68123F" w14:textId="27435D98" w:rsidR="00DD5D36" w:rsidRPr="00D461ED" w:rsidRDefault="00DD5D36" w:rsidP="00BF6BEE">
            <w:pPr>
              <w:pStyle w:val="Metrics"/>
              <w:spacing w:after="0"/>
            </w:pPr>
            <w:r w:rsidRPr="00D71A22">
              <w:t>0.0%</w:t>
            </w:r>
          </w:p>
        </w:tc>
      </w:tr>
      <w:tr w:rsidR="00DD5D36" w:rsidRPr="00D461ED" w14:paraId="0FD1AF20"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39944862"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A9AD19"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0625539" w14:textId="5E6A4FE8" w:rsidR="00DD5D36" w:rsidRPr="00D461ED" w:rsidRDefault="00DD5D36" w:rsidP="00BF6BEE">
            <w:pPr>
              <w:pStyle w:val="Metrics"/>
              <w:spacing w:after="0"/>
            </w:pPr>
            <w:r w:rsidRPr="00D71A22">
              <w:t>2.5</w:t>
            </w:r>
          </w:p>
        </w:tc>
        <w:tc>
          <w:tcPr>
            <w:tcW w:w="0" w:type="auto"/>
            <w:tcBorders>
              <w:top w:val="nil"/>
              <w:left w:val="nil"/>
              <w:bottom w:val="single" w:sz="4" w:space="0" w:color="auto"/>
              <w:right w:val="single" w:sz="4" w:space="0" w:color="auto"/>
            </w:tcBorders>
            <w:shd w:val="clear" w:color="auto" w:fill="auto"/>
          </w:tcPr>
          <w:p w14:paraId="076C4DF1" w14:textId="2F886042" w:rsidR="00DD5D36" w:rsidRPr="00D461ED" w:rsidRDefault="00DD5D36" w:rsidP="00BF6BEE">
            <w:pPr>
              <w:pStyle w:val="Metrics"/>
              <w:spacing w:after="0"/>
            </w:pPr>
            <w:r w:rsidRPr="00D71A22">
              <w:t>1.5</w:t>
            </w:r>
          </w:p>
        </w:tc>
        <w:tc>
          <w:tcPr>
            <w:tcW w:w="0" w:type="auto"/>
            <w:tcBorders>
              <w:top w:val="nil"/>
              <w:left w:val="nil"/>
              <w:bottom w:val="single" w:sz="4" w:space="0" w:color="auto"/>
              <w:right w:val="single" w:sz="4" w:space="0" w:color="auto"/>
            </w:tcBorders>
            <w:shd w:val="clear" w:color="auto" w:fill="auto"/>
          </w:tcPr>
          <w:p w14:paraId="60F6CF1F" w14:textId="1DE189D0" w:rsidR="00DD5D36" w:rsidRPr="00D461ED" w:rsidRDefault="00DD5D36" w:rsidP="00BF6BEE">
            <w:pPr>
              <w:pStyle w:val="Metrics"/>
              <w:spacing w:after="0"/>
            </w:pPr>
            <w:r w:rsidRPr="00D71A22">
              <w:t>-40.0%</w:t>
            </w:r>
          </w:p>
        </w:tc>
        <w:tc>
          <w:tcPr>
            <w:tcW w:w="0" w:type="auto"/>
            <w:tcBorders>
              <w:top w:val="nil"/>
              <w:left w:val="nil"/>
              <w:bottom w:val="single" w:sz="4" w:space="0" w:color="auto"/>
              <w:right w:val="single" w:sz="4" w:space="0" w:color="auto"/>
            </w:tcBorders>
            <w:shd w:val="clear" w:color="auto" w:fill="auto"/>
          </w:tcPr>
          <w:p w14:paraId="7774B76B" w14:textId="7070AF20" w:rsidR="00DD5D36" w:rsidRPr="00D461ED" w:rsidRDefault="00DD5D36" w:rsidP="00BF6BEE">
            <w:pPr>
              <w:pStyle w:val="Metrics"/>
              <w:spacing w:after="0"/>
            </w:pPr>
            <w:r w:rsidRPr="00D71A22">
              <w:t>2.0</w:t>
            </w:r>
          </w:p>
        </w:tc>
        <w:tc>
          <w:tcPr>
            <w:tcW w:w="0" w:type="auto"/>
            <w:tcBorders>
              <w:top w:val="nil"/>
              <w:left w:val="nil"/>
              <w:bottom w:val="single" w:sz="4" w:space="0" w:color="auto"/>
              <w:right w:val="single" w:sz="4" w:space="0" w:color="auto"/>
            </w:tcBorders>
            <w:shd w:val="clear" w:color="auto" w:fill="auto"/>
          </w:tcPr>
          <w:p w14:paraId="53AD77EF" w14:textId="2DFB522A" w:rsidR="00DD5D36" w:rsidRPr="00D461ED" w:rsidRDefault="00DD5D36" w:rsidP="00BF6BEE">
            <w:pPr>
              <w:pStyle w:val="Metrics"/>
              <w:spacing w:after="0"/>
            </w:pPr>
            <w:r w:rsidRPr="00D71A22">
              <w:t>1.5</w:t>
            </w:r>
          </w:p>
        </w:tc>
        <w:tc>
          <w:tcPr>
            <w:tcW w:w="0" w:type="auto"/>
            <w:tcBorders>
              <w:top w:val="nil"/>
              <w:left w:val="nil"/>
              <w:bottom w:val="single" w:sz="4" w:space="0" w:color="auto"/>
              <w:right w:val="single" w:sz="4" w:space="0" w:color="auto"/>
            </w:tcBorders>
            <w:shd w:val="clear" w:color="auto" w:fill="auto"/>
          </w:tcPr>
          <w:p w14:paraId="40DEF39A" w14:textId="1D8BF2B2" w:rsidR="00DD5D36" w:rsidRPr="00D461ED" w:rsidRDefault="00DD5D36" w:rsidP="00BF6BEE">
            <w:pPr>
              <w:pStyle w:val="Metrics"/>
              <w:spacing w:after="0"/>
            </w:pPr>
            <w:r w:rsidRPr="00D71A22">
              <w:t>-25.0%</w:t>
            </w:r>
          </w:p>
        </w:tc>
        <w:tc>
          <w:tcPr>
            <w:tcW w:w="0" w:type="auto"/>
            <w:tcBorders>
              <w:top w:val="nil"/>
              <w:left w:val="nil"/>
              <w:bottom w:val="single" w:sz="4" w:space="0" w:color="auto"/>
              <w:right w:val="single" w:sz="4" w:space="0" w:color="auto"/>
            </w:tcBorders>
            <w:shd w:val="clear" w:color="auto" w:fill="auto"/>
          </w:tcPr>
          <w:p w14:paraId="44342460" w14:textId="1CEA5D8C" w:rsidR="00DD5D36" w:rsidRPr="00D461ED" w:rsidRDefault="00DD5D36" w:rsidP="00BF6BEE">
            <w:pPr>
              <w:pStyle w:val="Metrics"/>
              <w:spacing w:after="0"/>
            </w:pPr>
            <w:r w:rsidRPr="00D71A22">
              <w:t>2.0</w:t>
            </w:r>
          </w:p>
        </w:tc>
        <w:tc>
          <w:tcPr>
            <w:tcW w:w="0" w:type="auto"/>
            <w:tcBorders>
              <w:top w:val="nil"/>
              <w:left w:val="nil"/>
              <w:bottom w:val="single" w:sz="4" w:space="0" w:color="auto"/>
              <w:right w:val="single" w:sz="4" w:space="0" w:color="auto"/>
            </w:tcBorders>
            <w:shd w:val="clear" w:color="auto" w:fill="auto"/>
          </w:tcPr>
          <w:p w14:paraId="1F645104" w14:textId="66139741" w:rsidR="00DD5D36" w:rsidRPr="00D461ED" w:rsidRDefault="00DD5D36" w:rsidP="00BF6BEE">
            <w:pPr>
              <w:pStyle w:val="Metrics"/>
              <w:spacing w:after="0"/>
            </w:pPr>
            <w:r w:rsidRPr="00D71A22">
              <w:t>1.5</w:t>
            </w:r>
          </w:p>
        </w:tc>
        <w:tc>
          <w:tcPr>
            <w:tcW w:w="0" w:type="auto"/>
            <w:tcBorders>
              <w:top w:val="nil"/>
              <w:left w:val="nil"/>
              <w:bottom w:val="single" w:sz="4" w:space="0" w:color="auto"/>
              <w:right w:val="single" w:sz="4" w:space="0" w:color="auto"/>
            </w:tcBorders>
            <w:shd w:val="clear" w:color="auto" w:fill="auto"/>
          </w:tcPr>
          <w:p w14:paraId="6684CDA2" w14:textId="189E78D3" w:rsidR="00DD5D36" w:rsidRPr="00D461ED" w:rsidRDefault="00DD5D36" w:rsidP="00BF6BEE">
            <w:pPr>
              <w:pStyle w:val="Metrics"/>
              <w:spacing w:after="0"/>
            </w:pPr>
            <w:r w:rsidRPr="00D71A22">
              <w:t>-25.0%</w:t>
            </w:r>
          </w:p>
        </w:tc>
      </w:tr>
      <w:tr w:rsidR="00DD5D36" w:rsidRPr="00D461ED" w14:paraId="69F8A9E8"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3807FB"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52973293"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0D7C1E20" w14:textId="128DF2D3" w:rsidR="00DD5D36" w:rsidRPr="00D461ED" w:rsidRDefault="00DD5D36" w:rsidP="00BF6BEE">
            <w:pPr>
              <w:pStyle w:val="Metrics"/>
              <w:spacing w:after="0"/>
            </w:pPr>
            <w:r w:rsidRPr="00D71A22">
              <w:t>6.95%</w:t>
            </w:r>
          </w:p>
        </w:tc>
        <w:tc>
          <w:tcPr>
            <w:tcW w:w="0" w:type="auto"/>
            <w:tcBorders>
              <w:top w:val="nil"/>
              <w:left w:val="nil"/>
              <w:bottom w:val="single" w:sz="4" w:space="0" w:color="auto"/>
              <w:right w:val="single" w:sz="4" w:space="0" w:color="auto"/>
            </w:tcBorders>
            <w:shd w:val="clear" w:color="auto" w:fill="auto"/>
          </w:tcPr>
          <w:p w14:paraId="6D9C7A9A" w14:textId="6AA936A8" w:rsidR="00DD5D36" w:rsidRPr="00D461ED" w:rsidRDefault="00DD5D36" w:rsidP="00BF6BEE">
            <w:pPr>
              <w:pStyle w:val="Metrics"/>
              <w:spacing w:after="0"/>
            </w:pPr>
            <w:r w:rsidRPr="00D71A22">
              <w:t>7.22%</w:t>
            </w:r>
          </w:p>
        </w:tc>
        <w:tc>
          <w:tcPr>
            <w:tcW w:w="0" w:type="auto"/>
            <w:tcBorders>
              <w:top w:val="nil"/>
              <w:left w:val="nil"/>
              <w:bottom w:val="single" w:sz="4" w:space="0" w:color="auto"/>
              <w:right w:val="single" w:sz="4" w:space="0" w:color="auto"/>
            </w:tcBorders>
            <w:shd w:val="clear" w:color="auto" w:fill="auto"/>
          </w:tcPr>
          <w:p w14:paraId="27186301" w14:textId="78A2B919" w:rsidR="00DD5D36" w:rsidRPr="00D461ED" w:rsidRDefault="00DD5D36" w:rsidP="00BF6BEE">
            <w:pPr>
              <w:pStyle w:val="Metrics"/>
              <w:spacing w:after="0"/>
            </w:pPr>
            <w:r w:rsidRPr="00D71A22">
              <w:t>0.27%</w:t>
            </w:r>
          </w:p>
        </w:tc>
        <w:tc>
          <w:tcPr>
            <w:tcW w:w="0" w:type="auto"/>
            <w:tcBorders>
              <w:top w:val="nil"/>
              <w:left w:val="nil"/>
              <w:bottom w:val="single" w:sz="4" w:space="0" w:color="auto"/>
              <w:right w:val="single" w:sz="4" w:space="0" w:color="auto"/>
            </w:tcBorders>
            <w:shd w:val="clear" w:color="auto" w:fill="auto"/>
          </w:tcPr>
          <w:p w14:paraId="6D9AD6FB" w14:textId="15A3EDC5" w:rsidR="00DD5D36" w:rsidRPr="00D461ED" w:rsidRDefault="00DD5D36" w:rsidP="00BF6BEE">
            <w:pPr>
              <w:pStyle w:val="Metrics"/>
              <w:spacing w:after="0"/>
            </w:pPr>
            <w:r w:rsidRPr="00D71A22">
              <w:t>20.4%</w:t>
            </w:r>
          </w:p>
        </w:tc>
        <w:tc>
          <w:tcPr>
            <w:tcW w:w="0" w:type="auto"/>
            <w:tcBorders>
              <w:top w:val="nil"/>
              <w:left w:val="nil"/>
              <w:bottom w:val="single" w:sz="4" w:space="0" w:color="auto"/>
              <w:right w:val="single" w:sz="4" w:space="0" w:color="auto"/>
            </w:tcBorders>
            <w:shd w:val="clear" w:color="auto" w:fill="auto"/>
          </w:tcPr>
          <w:p w14:paraId="68364F2C" w14:textId="4CE55171" w:rsidR="00DD5D36" w:rsidRPr="00D461ED" w:rsidRDefault="00DD5D36" w:rsidP="00BF6BEE">
            <w:pPr>
              <w:pStyle w:val="Metrics"/>
              <w:spacing w:after="0"/>
            </w:pPr>
            <w:r w:rsidRPr="00D71A22">
              <w:t>20.06%</w:t>
            </w:r>
          </w:p>
        </w:tc>
        <w:tc>
          <w:tcPr>
            <w:tcW w:w="0" w:type="auto"/>
            <w:tcBorders>
              <w:top w:val="nil"/>
              <w:left w:val="nil"/>
              <w:bottom w:val="single" w:sz="4" w:space="0" w:color="auto"/>
              <w:right w:val="single" w:sz="4" w:space="0" w:color="auto"/>
            </w:tcBorders>
            <w:shd w:val="clear" w:color="auto" w:fill="auto"/>
          </w:tcPr>
          <w:p w14:paraId="06882BB8" w14:textId="147242B5" w:rsidR="00DD5D36" w:rsidRPr="00D461ED" w:rsidRDefault="00DD5D36" w:rsidP="00BF6BEE">
            <w:pPr>
              <w:pStyle w:val="Metrics"/>
              <w:spacing w:after="0"/>
            </w:pPr>
            <w:r w:rsidRPr="00D71A22">
              <w:t>-0.34%</w:t>
            </w:r>
          </w:p>
        </w:tc>
        <w:tc>
          <w:tcPr>
            <w:tcW w:w="0" w:type="auto"/>
            <w:tcBorders>
              <w:top w:val="nil"/>
              <w:left w:val="nil"/>
              <w:bottom w:val="single" w:sz="4" w:space="0" w:color="auto"/>
              <w:right w:val="single" w:sz="4" w:space="0" w:color="auto"/>
            </w:tcBorders>
            <w:shd w:val="clear" w:color="auto" w:fill="auto"/>
          </w:tcPr>
          <w:p w14:paraId="3101F86D" w14:textId="7E75C762" w:rsidR="00DD5D36" w:rsidRPr="00D461ED" w:rsidRDefault="00DD5D36" w:rsidP="00BF6BEE">
            <w:pPr>
              <w:pStyle w:val="Metrics"/>
              <w:spacing w:after="0"/>
            </w:pPr>
            <w:r w:rsidRPr="00D71A22">
              <w:t>39.13%</w:t>
            </w:r>
          </w:p>
        </w:tc>
        <w:tc>
          <w:tcPr>
            <w:tcW w:w="0" w:type="auto"/>
            <w:tcBorders>
              <w:top w:val="nil"/>
              <w:left w:val="nil"/>
              <w:bottom w:val="single" w:sz="4" w:space="0" w:color="auto"/>
              <w:right w:val="single" w:sz="4" w:space="0" w:color="auto"/>
            </w:tcBorders>
            <w:shd w:val="clear" w:color="auto" w:fill="auto"/>
          </w:tcPr>
          <w:p w14:paraId="33A44B7C" w14:textId="076EEC32" w:rsidR="00DD5D36" w:rsidRPr="00D461ED" w:rsidRDefault="00DD5D36" w:rsidP="00BF6BEE">
            <w:pPr>
              <w:pStyle w:val="Metrics"/>
              <w:spacing w:after="0"/>
            </w:pPr>
            <w:r w:rsidRPr="00D71A22">
              <w:t>37.48%</w:t>
            </w:r>
          </w:p>
        </w:tc>
        <w:tc>
          <w:tcPr>
            <w:tcW w:w="0" w:type="auto"/>
            <w:tcBorders>
              <w:top w:val="nil"/>
              <w:left w:val="nil"/>
              <w:bottom w:val="single" w:sz="4" w:space="0" w:color="auto"/>
              <w:right w:val="single" w:sz="4" w:space="0" w:color="auto"/>
            </w:tcBorders>
            <w:shd w:val="clear" w:color="auto" w:fill="auto"/>
          </w:tcPr>
          <w:p w14:paraId="40F09E60" w14:textId="4567FBBA" w:rsidR="00DD5D36" w:rsidRPr="00D461ED" w:rsidRDefault="00DD5D36" w:rsidP="00BF6BEE">
            <w:pPr>
              <w:pStyle w:val="Metrics"/>
              <w:spacing w:after="0"/>
            </w:pPr>
            <w:r w:rsidRPr="00D71A22">
              <w:t>-1.66%</w:t>
            </w:r>
          </w:p>
        </w:tc>
      </w:tr>
      <w:tr w:rsidR="00DD5D36" w:rsidRPr="00D461ED" w14:paraId="1301EB52"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039B0BBE"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E1E1F0F"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149A74A5" w14:textId="4130E5F0" w:rsidR="00DD5D36" w:rsidRPr="00D461ED" w:rsidRDefault="00DD5D36" w:rsidP="00BF6BEE">
            <w:pPr>
              <w:pStyle w:val="Metrics"/>
              <w:spacing w:after="0"/>
            </w:pPr>
            <w:r w:rsidRPr="00D71A22">
              <w:t>8.75%</w:t>
            </w:r>
          </w:p>
        </w:tc>
        <w:tc>
          <w:tcPr>
            <w:tcW w:w="0" w:type="auto"/>
            <w:tcBorders>
              <w:top w:val="nil"/>
              <w:left w:val="nil"/>
              <w:bottom w:val="single" w:sz="4" w:space="0" w:color="auto"/>
              <w:right w:val="single" w:sz="4" w:space="0" w:color="auto"/>
            </w:tcBorders>
            <w:shd w:val="clear" w:color="auto" w:fill="auto"/>
          </w:tcPr>
          <w:p w14:paraId="04798A87" w14:textId="0BF1FA16" w:rsidR="00DD5D36" w:rsidRPr="00D461ED" w:rsidRDefault="00DD5D36" w:rsidP="00BF6BEE">
            <w:pPr>
              <w:pStyle w:val="Metrics"/>
              <w:spacing w:after="0"/>
            </w:pPr>
            <w:r w:rsidRPr="00D71A22">
              <w:t>11.53%</w:t>
            </w:r>
          </w:p>
        </w:tc>
        <w:tc>
          <w:tcPr>
            <w:tcW w:w="0" w:type="auto"/>
            <w:tcBorders>
              <w:top w:val="nil"/>
              <w:left w:val="nil"/>
              <w:bottom w:val="single" w:sz="4" w:space="0" w:color="auto"/>
              <w:right w:val="single" w:sz="4" w:space="0" w:color="auto"/>
            </w:tcBorders>
            <w:shd w:val="clear" w:color="auto" w:fill="auto"/>
          </w:tcPr>
          <w:p w14:paraId="45C41371" w14:textId="5D13E5EC" w:rsidR="00DD5D36" w:rsidRPr="00D461ED" w:rsidRDefault="00DD5D36" w:rsidP="00BF6BEE">
            <w:pPr>
              <w:pStyle w:val="Metrics"/>
              <w:spacing w:after="0"/>
            </w:pPr>
            <w:r w:rsidRPr="00D71A22">
              <w:t>2.78%</w:t>
            </w:r>
          </w:p>
        </w:tc>
        <w:tc>
          <w:tcPr>
            <w:tcW w:w="0" w:type="auto"/>
            <w:tcBorders>
              <w:top w:val="nil"/>
              <w:left w:val="nil"/>
              <w:bottom w:val="single" w:sz="4" w:space="0" w:color="auto"/>
              <w:right w:val="single" w:sz="4" w:space="0" w:color="auto"/>
            </w:tcBorders>
            <w:shd w:val="clear" w:color="auto" w:fill="auto"/>
          </w:tcPr>
          <w:p w14:paraId="0E2AAAF3" w14:textId="5F6876F5" w:rsidR="00DD5D36" w:rsidRPr="00D461ED" w:rsidRDefault="00DD5D36" w:rsidP="00BF6BEE">
            <w:pPr>
              <w:pStyle w:val="Metrics"/>
              <w:spacing w:after="0"/>
            </w:pPr>
            <w:r w:rsidRPr="00D71A22">
              <w:t>25.68%</w:t>
            </w:r>
          </w:p>
        </w:tc>
        <w:tc>
          <w:tcPr>
            <w:tcW w:w="0" w:type="auto"/>
            <w:tcBorders>
              <w:top w:val="nil"/>
              <w:left w:val="nil"/>
              <w:bottom w:val="single" w:sz="4" w:space="0" w:color="auto"/>
              <w:right w:val="single" w:sz="4" w:space="0" w:color="auto"/>
            </w:tcBorders>
            <w:shd w:val="clear" w:color="auto" w:fill="auto"/>
          </w:tcPr>
          <w:p w14:paraId="15ECD80A" w14:textId="45A8883E" w:rsidR="00DD5D36" w:rsidRPr="00D461ED" w:rsidRDefault="00DD5D36" w:rsidP="00BF6BEE">
            <w:pPr>
              <w:pStyle w:val="Metrics"/>
              <w:spacing w:after="0"/>
            </w:pPr>
            <w:r w:rsidRPr="00D71A22">
              <w:t>32.07%</w:t>
            </w:r>
          </w:p>
        </w:tc>
        <w:tc>
          <w:tcPr>
            <w:tcW w:w="0" w:type="auto"/>
            <w:tcBorders>
              <w:top w:val="nil"/>
              <w:left w:val="nil"/>
              <w:bottom w:val="single" w:sz="4" w:space="0" w:color="auto"/>
              <w:right w:val="single" w:sz="4" w:space="0" w:color="auto"/>
            </w:tcBorders>
            <w:shd w:val="clear" w:color="auto" w:fill="auto"/>
          </w:tcPr>
          <w:p w14:paraId="3A28AE1B" w14:textId="6D7F9A4C" w:rsidR="00DD5D36" w:rsidRPr="00D461ED" w:rsidRDefault="00DD5D36" w:rsidP="00BF6BEE">
            <w:pPr>
              <w:pStyle w:val="Metrics"/>
              <w:spacing w:after="0"/>
            </w:pPr>
            <w:r w:rsidRPr="00D71A22">
              <w:t>6.38%</w:t>
            </w:r>
          </w:p>
        </w:tc>
        <w:tc>
          <w:tcPr>
            <w:tcW w:w="0" w:type="auto"/>
            <w:tcBorders>
              <w:top w:val="nil"/>
              <w:left w:val="nil"/>
              <w:bottom w:val="single" w:sz="4" w:space="0" w:color="auto"/>
              <w:right w:val="single" w:sz="4" w:space="0" w:color="auto"/>
            </w:tcBorders>
            <w:shd w:val="clear" w:color="auto" w:fill="auto"/>
          </w:tcPr>
          <w:p w14:paraId="45AC1DAC" w14:textId="534F4567" w:rsidR="00DD5D36" w:rsidRPr="00D461ED" w:rsidRDefault="00DD5D36" w:rsidP="00BF6BEE">
            <w:pPr>
              <w:pStyle w:val="Metrics"/>
              <w:spacing w:after="0"/>
            </w:pPr>
            <w:r w:rsidRPr="00D71A22">
              <w:t>49.28%</w:t>
            </w:r>
          </w:p>
        </w:tc>
        <w:tc>
          <w:tcPr>
            <w:tcW w:w="0" w:type="auto"/>
            <w:tcBorders>
              <w:top w:val="nil"/>
              <w:left w:val="nil"/>
              <w:bottom w:val="single" w:sz="4" w:space="0" w:color="auto"/>
              <w:right w:val="single" w:sz="4" w:space="0" w:color="auto"/>
            </w:tcBorders>
            <w:shd w:val="clear" w:color="auto" w:fill="auto"/>
          </w:tcPr>
          <w:p w14:paraId="76FB1D7B" w14:textId="23265A8F" w:rsidR="00DD5D36" w:rsidRPr="00D461ED" w:rsidRDefault="00DD5D36" w:rsidP="00BF6BEE">
            <w:pPr>
              <w:pStyle w:val="Metrics"/>
              <w:spacing w:after="0"/>
            </w:pPr>
            <w:r w:rsidRPr="00D71A22">
              <w:t>59.91%</w:t>
            </w:r>
          </w:p>
        </w:tc>
        <w:tc>
          <w:tcPr>
            <w:tcW w:w="0" w:type="auto"/>
            <w:tcBorders>
              <w:top w:val="nil"/>
              <w:left w:val="nil"/>
              <w:bottom w:val="single" w:sz="4" w:space="0" w:color="auto"/>
              <w:right w:val="single" w:sz="4" w:space="0" w:color="auto"/>
            </w:tcBorders>
            <w:shd w:val="clear" w:color="auto" w:fill="auto"/>
          </w:tcPr>
          <w:p w14:paraId="1AA6FB43" w14:textId="116CE722" w:rsidR="00DD5D36" w:rsidRPr="00D461ED" w:rsidRDefault="00DD5D36" w:rsidP="00BF6BEE">
            <w:pPr>
              <w:pStyle w:val="Metrics"/>
              <w:spacing w:after="0"/>
            </w:pPr>
            <w:r w:rsidRPr="00D71A22">
              <w:t>10.63%</w:t>
            </w:r>
          </w:p>
        </w:tc>
      </w:tr>
      <w:tr w:rsidR="00DD5D36" w:rsidRPr="00D461ED" w14:paraId="72BFC70D"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AD622F"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559C8428"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7086DFA0" w14:textId="19EBCC42" w:rsidR="00DD5D36" w:rsidRPr="00D461ED" w:rsidRDefault="00DD5D36" w:rsidP="00BF6BEE">
            <w:pPr>
              <w:pStyle w:val="Metrics"/>
              <w:spacing w:after="0"/>
            </w:pPr>
            <w:r w:rsidRPr="00D71A22">
              <w:t>1.81%</w:t>
            </w:r>
          </w:p>
        </w:tc>
        <w:tc>
          <w:tcPr>
            <w:tcW w:w="0" w:type="auto"/>
            <w:tcBorders>
              <w:top w:val="nil"/>
              <w:left w:val="nil"/>
              <w:bottom w:val="single" w:sz="4" w:space="0" w:color="auto"/>
              <w:right w:val="single" w:sz="4" w:space="0" w:color="auto"/>
            </w:tcBorders>
            <w:shd w:val="clear" w:color="auto" w:fill="auto"/>
          </w:tcPr>
          <w:p w14:paraId="013DE8F3" w14:textId="0607CFB4" w:rsidR="00DD5D36" w:rsidRPr="00D461ED" w:rsidRDefault="00DD5D36" w:rsidP="00BF6BEE">
            <w:pPr>
              <w:pStyle w:val="Metrics"/>
              <w:spacing w:after="0"/>
            </w:pPr>
            <w:r w:rsidRPr="00D71A22">
              <w:t>1.85%</w:t>
            </w:r>
          </w:p>
        </w:tc>
        <w:tc>
          <w:tcPr>
            <w:tcW w:w="0" w:type="auto"/>
            <w:tcBorders>
              <w:top w:val="nil"/>
              <w:left w:val="nil"/>
              <w:bottom w:val="single" w:sz="4" w:space="0" w:color="auto"/>
              <w:right w:val="single" w:sz="4" w:space="0" w:color="auto"/>
            </w:tcBorders>
            <w:shd w:val="clear" w:color="auto" w:fill="auto"/>
          </w:tcPr>
          <w:p w14:paraId="3F1E7470" w14:textId="74B7EA0E" w:rsidR="00DD5D36" w:rsidRPr="00D461ED" w:rsidRDefault="00DD5D36" w:rsidP="00BF6BEE">
            <w:pPr>
              <w:pStyle w:val="Metrics"/>
              <w:spacing w:after="0"/>
            </w:pPr>
            <w:r w:rsidRPr="00D71A22">
              <w:t>0.05%</w:t>
            </w:r>
          </w:p>
        </w:tc>
        <w:tc>
          <w:tcPr>
            <w:tcW w:w="0" w:type="auto"/>
            <w:tcBorders>
              <w:top w:val="nil"/>
              <w:left w:val="nil"/>
              <w:bottom w:val="single" w:sz="4" w:space="0" w:color="auto"/>
              <w:right w:val="single" w:sz="4" w:space="0" w:color="auto"/>
            </w:tcBorders>
            <w:shd w:val="clear" w:color="auto" w:fill="auto"/>
          </w:tcPr>
          <w:p w14:paraId="0E65D571" w14:textId="4E9B07BB" w:rsidR="00DD5D36" w:rsidRPr="00D461ED" w:rsidRDefault="00DD5D36" w:rsidP="00BF6BEE">
            <w:pPr>
              <w:pStyle w:val="Metrics"/>
              <w:spacing w:after="0"/>
            </w:pPr>
            <w:r w:rsidRPr="00D71A22">
              <w:t>6.5%</w:t>
            </w:r>
          </w:p>
        </w:tc>
        <w:tc>
          <w:tcPr>
            <w:tcW w:w="0" w:type="auto"/>
            <w:tcBorders>
              <w:top w:val="nil"/>
              <w:left w:val="nil"/>
              <w:bottom w:val="single" w:sz="4" w:space="0" w:color="auto"/>
              <w:right w:val="single" w:sz="4" w:space="0" w:color="auto"/>
            </w:tcBorders>
            <w:shd w:val="clear" w:color="auto" w:fill="auto"/>
          </w:tcPr>
          <w:p w14:paraId="73BA0C71" w14:textId="2C847976" w:rsidR="00DD5D36" w:rsidRPr="00D461ED" w:rsidRDefault="00DD5D36" w:rsidP="00BF6BEE">
            <w:pPr>
              <w:pStyle w:val="Metrics"/>
              <w:spacing w:after="0"/>
            </w:pPr>
            <w:r w:rsidRPr="00D71A22">
              <w:t>6.59%</w:t>
            </w:r>
          </w:p>
        </w:tc>
        <w:tc>
          <w:tcPr>
            <w:tcW w:w="0" w:type="auto"/>
            <w:tcBorders>
              <w:top w:val="nil"/>
              <w:left w:val="nil"/>
              <w:bottom w:val="single" w:sz="4" w:space="0" w:color="auto"/>
              <w:right w:val="single" w:sz="4" w:space="0" w:color="auto"/>
            </w:tcBorders>
            <w:shd w:val="clear" w:color="auto" w:fill="auto"/>
          </w:tcPr>
          <w:p w14:paraId="437C3453" w14:textId="71346640" w:rsidR="00DD5D36" w:rsidRPr="00D461ED" w:rsidRDefault="00DD5D36" w:rsidP="00BF6BEE">
            <w:pPr>
              <w:pStyle w:val="Metrics"/>
              <w:spacing w:after="0"/>
            </w:pPr>
            <w:r w:rsidRPr="00D71A22">
              <w:t>0.09%</w:t>
            </w:r>
          </w:p>
        </w:tc>
        <w:tc>
          <w:tcPr>
            <w:tcW w:w="0" w:type="auto"/>
            <w:tcBorders>
              <w:top w:val="nil"/>
              <w:left w:val="nil"/>
              <w:bottom w:val="single" w:sz="4" w:space="0" w:color="auto"/>
              <w:right w:val="single" w:sz="4" w:space="0" w:color="auto"/>
            </w:tcBorders>
            <w:shd w:val="clear" w:color="auto" w:fill="auto"/>
          </w:tcPr>
          <w:p w14:paraId="0EF035F0" w14:textId="0243A2E9" w:rsidR="00DD5D36" w:rsidRPr="00D461ED" w:rsidRDefault="00DD5D36" w:rsidP="00BF6BEE">
            <w:pPr>
              <w:pStyle w:val="Metrics"/>
              <w:spacing w:after="0"/>
            </w:pPr>
            <w:r w:rsidRPr="00D71A22">
              <w:t>11.11%</w:t>
            </w:r>
          </w:p>
        </w:tc>
        <w:tc>
          <w:tcPr>
            <w:tcW w:w="0" w:type="auto"/>
            <w:tcBorders>
              <w:top w:val="nil"/>
              <w:left w:val="nil"/>
              <w:bottom w:val="single" w:sz="4" w:space="0" w:color="auto"/>
              <w:right w:val="single" w:sz="4" w:space="0" w:color="auto"/>
            </w:tcBorders>
            <w:shd w:val="clear" w:color="auto" w:fill="auto"/>
          </w:tcPr>
          <w:p w14:paraId="3051ED3D" w14:textId="77CD6948" w:rsidR="00DD5D36" w:rsidRPr="00D461ED" w:rsidRDefault="00DD5D36" w:rsidP="00BF6BEE">
            <w:pPr>
              <w:pStyle w:val="Metrics"/>
              <w:spacing w:after="0"/>
            </w:pPr>
            <w:r w:rsidRPr="00D71A22">
              <w:t>10.81%</w:t>
            </w:r>
          </w:p>
        </w:tc>
        <w:tc>
          <w:tcPr>
            <w:tcW w:w="0" w:type="auto"/>
            <w:tcBorders>
              <w:top w:val="nil"/>
              <w:left w:val="nil"/>
              <w:bottom w:val="single" w:sz="4" w:space="0" w:color="auto"/>
              <w:right w:val="single" w:sz="4" w:space="0" w:color="auto"/>
            </w:tcBorders>
            <w:shd w:val="clear" w:color="auto" w:fill="auto"/>
          </w:tcPr>
          <w:p w14:paraId="520707B7" w14:textId="1E4CE88B" w:rsidR="00DD5D36" w:rsidRPr="00D461ED" w:rsidRDefault="00DD5D36" w:rsidP="00BF6BEE">
            <w:pPr>
              <w:pStyle w:val="Metrics"/>
              <w:spacing w:after="0"/>
            </w:pPr>
            <w:r w:rsidRPr="00D71A22">
              <w:t>-0.3%</w:t>
            </w:r>
          </w:p>
        </w:tc>
      </w:tr>
      <w:tr w:rsidR="00DD5D36" w:rsidRPr="00D461ED" w14:paraId="60CB649E"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42443A2E"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E78C54F"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0A36564C" w14:textId="0781F0F2" w:rsidR="00DD5D36" w:rsidRPr="00D461ED" w:rsidRDefault="00DD5D36" w:rsidP="00BF6BEE">
            <w:pPr>
              <w:pStyle w:val="Metrics"/>
              <w:spacing w:after="0"/>
            </w:pPr>
            <w:r w:rsidRPr="00D71A22">
              <w:t>8.79%</w:t>
            </w:r>
          </w:p>
        </w:tc>
        <w:tc>
          <w:tcPr>
            <w:tcW w:w="0" w:type="auto"/>
            <w:tcBorders>
              <w:top w:val="nil"/>
              <w:left w:val="nil"/>
              <w:bottom w:val="single" w:sz="4" w:space="0" w:color="auto"/>
              <w:right w:val="single" w:sz="4" w:space="0" w:color="auto"/>
            </w:tcBorders>
            <w:shd w:val="clear" w:color="auto" w:fill="auto"/>
          </w:tcPr>
          <w:p w14:paraId="619958FB" w14:textId="1F051C3A" w:rsidR="00DD5D36" w:rsidRPr="00D461ED" w:rsidRDefault="00DD5D36" w:rsidP="00BF6BEE">
            <w:pPr>
              <w:pStyle w:val="Metrics"/>
              <w:spacing w:after="0"/>
            </w:pPr>
            <w:r w:rsidRPr="00D71A22">
              <w:t>4.95%</w:t>
            </w:r>
          </w:p>
        </w:tc>
        <w:tc>
          <w:tcPr>
            <w:tcW w:w="0" w:type="auto"/>
            <w:tcBorders>
              <w:top w:val="nil"/>
              <w:left w:val="nil"/>
              <w:bottom w:val="single" w:sz="4" w:space="0" w:color="auto"/>
              <w:right w:val="single" w:sz="4" w:space="0" w:color="auto"/>
            </w:tcBorders>
            <w:shd w:val="clear" w:color="auto" w:fill="auto"/>
          </w:tcPr>
          <w:p w14:paraId="52F777F0" w14:textId="2218AC46" w:rsidR="00DD5D36" w:rsidRPr="00D461ED" w:rsidRDefault="00DD5D36" w:rsidP="00BF6BEE">
            <w:pPr>
              <w:pStyle w:val="Metrics"/>
              <w:spacing w:after="0"/>
            </w:pPr>
            <w:r w:rsidRPr="00D71A22">
              <w:t>-3.83%</w:t>
            </w:r>
          </w:p>
        </w:tc>
        <w:tc>
          <w:tcPr>
            <w:tcW w:w="0" w:type="auto"/>
            <w:tcBorders>
              <w:top w:val="nil"/>
              <w:left w:val="nil"/>
              <w:bottom w:val="single" w:sz="4" w:space="0" w:color="auto"/>
              <w:right w:val="single" w:sz="4" w:space="0" w:color="auto"/>
            </w:tcBorders>
            <w:shd w:val="clear" w:color="auto" w:fill="auto"/>
          </w:tcPr>
          <w:p w14:paraId="7AC11B75" w14:textId="2795ACAF" w:rsidR="00DD5D36" w:rsidRPr="00D461ED" w:rsidRDefault="00DD5D36" w:rsidP="00BF6BEE">
            <w:pPr>
              <w:pStyle w:val="Metrics"/>
              <w:spacing w:after="0"/>
            </w:pPr>
            <w:r w:rsidRPr="00D71A22">
              <w:t>31.56%</w:t>
            </w:r>
          </w:p>
        </w:tc>
        <w:tc>
          <w:tcPr>
            <w:tcW w:w="0" w:type="auto"/>
            <w:tcBorders>
              <w:top w:val="nil"/>
              <w:left w:val="nil"/>
              <w:bottom w:val="single" w:sz="4" w:space="0" w:color="auto"/>
              <w:right w:val="single" w:sz="4" w:space="0" w:color="auto"/>
            </w:tcBorders>
            <w:shd w:val="clear" w:color="auto" w:fill="auto"/>
          </w:tcPr>
          <w:p w14:paraId="5D475F92" w14:textId="340E7258" w:rsidR="00DD5D36" w:rsidRPr="00D461ED" w:rsidRDefault="00DD5D36" w:rsidP="00BF6BEE">
            <w:pPr>
              <w:pStyle w:val="Metrics"/>
              <w:spacing w:after="0"/>
            </w:pPr>
            <w:r w:rsidRPr="00D71A22">
              <w:t>17.6%</w:t>
            </w:r>
          </w:p>
        </w:tc>
        <w:tc>
          <w:tcPr>
            <w:tcW w:w="0" w:type="auto"/>
            <w:tcBorders>
              <w:top w:val="nil"/>
              <w:left w:val="nil"/>
              <w:bottom w:val="single" w:sz="4" w:space="0" w:color="auto"/>
              <w:right w:val="single" w:sz="4" w:space="0" w:color="auto"/>
            </w:tcBorders>
            <w:shd w:val="clear" w:color="auto" w:fill="auto"/>
          </w:tcPr>
          <w:p w14:paraId="162A5ED9" w14:textId="2945595C" w:rsidR="00DD5D36" w:rsidRPr="00D461ED" w:rsidRDefault="00DD5D36" w:rsidP="00BF6BEE">
            <w:pPr>
              <w:pStyle w:val="Metrics"/>
              <w:spacing w:after="0"/>
            </w:pPr>
            <w:r w:rsidRPr="00D71A22">
              <w:t>-13.96%</w:t>
            </w:r>
          </w:p>
        </w:tc>
        <w:tc>
          <w:tcPr>
            <w:tcW w:w="0" w:type="auto"/>
            <w:tcBorders>
              <w:top w:val="nil"/>
              <w:left w:val="nil"/>
              <w:bottom w:val="single" w:sz="4" w:space="0" w:color="auto"/>
              <w:right w:val="single" w:sz="4" w:space="0" w:color="auto"/>
            </w:tcBorders>
            <w:shd w:val="clear" w:color="auto" w:fill="auto"/>
          </w:tcPr>
          <w:p w14:paraId="72857981" w14:textId="6481EB85" w:rsidR="00DD5D36" w:rsidRPr="00D461ED" w:rsidRDefault="00DD5D36" w:rsidP="00BF6BEE">
            <w:pPr>
              <w:pStyle w:val="Metrics"/>
              <w:spacing w:after="0"/>
            </w:pPr>
            <w:r w:rsidRPr="00D71A22">
              <w:t>53.99%</w:t>
            </w:r>
          </w:p>
        </w:tc>
        <w:tc>
          <w:tcPr>
            <w:tcW w:w="0" w:type="auto"/>
            <w:tcBorders>
              <w:top w:val="nil"/>
              <w:left w:val="nil"/>
              <w:bottom w:val="single" w:sz="4" w:space="0" w:color="auto"/>
              <w:right w:val="single" w:sz="4" w:space="0" w:color="auto"/>
            </w:tcBorders>
            <w:shd w:val="clear" w:color="auto" w:fill="auto"/>
          </w:tcPr>
          <w:p w14:paraId="05933F6E" w14:textId="673549FF" w:rsidR="00DD5D36" w:rsidRPr="00D461ED" w:rsidRDefault="00DD5D36" w:rsidP="00BF6BEE">
            <w:pPr>
              <w:pStyle w:val="Metrics"/>
              <w:spacing w:after="0"/>
            </w:pPr>
            <w:r w:rsidRPr="00D71A22">
              <w:t>28.88%</w:t>
            </w:r>
          </w:p>
        </w:tc>
        <w:tc>
          <w:tcPr>
            <w:tcW w:w="0" w:type="auto"/>
            <w:tcBorders>
              <w:top w:val="nil"/>
              <w:left w:val="nil"/>
              <w:bottom w:val="single" w:sz="4" w:space="0" w:color="auto"/>
              <w:right w:val="single" w:sz="4" w:space="0" w:color="auto"/>
            </w:tcBorders>
            <w:shd w:val="clear" w:color="auto" w:fill="auto"/>
          </w:tcPr>
          <w:p w14:paraId="7CF51249" w14:textId="02649F12" w:rsidR="00DD5D36" w:rsidRPr="00D461ED" w:rsidRDefault="00DD5D36" w:rsidP="00BF6BEE">
            <w:pPr>
              <w:pStyle w:val="Metrics"/>
              <w:spacing w:after="0"/>
            </w:pPr>
            <w:r w:rsidRPr="00D71A22">
              <w:t>-25.1%</w:t>
            </w:r>
          </w:p>
        </w:tc>
      </w:tr>
      <w:tr w:rsidR="0065780D" w:rsidRPr="00D461ED" w14:paraId="29157762"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75DFE307" w14:textId="08A1A7F2" w:rsidR="0065780D" w:rsidRPr="00D461ED" w:rsidRDefault="0065780D" w:rsidP="00BF6BEE">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6943371E" w14:textId="77777777" w:rsidR="00317A18" w:rsidRPr="00D578D8" w:rsidRDefault="00317A18" w:rsidP="00D578D8">
      <w:pPr>
        <w:rPr>
          <w:rFonts w:eastAsiaTheme="minorEastAsia"/>
          <w:lang w:eastAsia="zh-CN"/>
        </w:rPr>
      </w:pPr>
    </w:p>
    <w:p w14:paraId="68F68BE4" w14:textId="21714846"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3</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For sub-case SBFD#1_InH_FR1_Sub#3, assuming RSI based on 1dB desense, SBFD slot configuration Alt-2 ({DDDSU} vs. {XXXXU}), Twice area &amp; same TxRUs (Option 2), Packet Size with 4Kbytes for DL and 1Kbyte for UL, key findings are summarized below:</w:t>
      </w:r>
    </w:p>
    <w:p w14:paraId="5561968C" w14:textId="1BE6CCEB"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1BD96835" w14:textId="166B3851"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7E7F6994" w14:textId="6ABF27D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-3.32% for SBFD</w:t>
      </w:r>
    </w:p>
    <w:p w14:paraId="79025909" w14:textId="3808AAC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improvement of 1.73% for SBFD</w:t>
      </w:r>
    </w:p>
    <w:p w14:paraId="6A1E9B4A" w14:textId="42692F7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-2.71% for SBFD</w:t>
      </w:r>
    </w:p>
    <w:p w14:paraId="33384AD0" w14:textId="3F8C404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7.56% for SBFD</w:t>
      </w:r>
    </w:p>
    <w:p w14:paraId="119ADABE" w14:textId="0A3E80B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7CC661F1" w14:textId="1ADC238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61A86039" w14:textId="2D2CC957"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13804659" w14:textId="028AAF2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42.13% for SBFD</w:t>
      </w:r>
    </w:p>
    <w:p w14:paraId="3B177D6E" w14:textId="1D6EFA7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60.33% for SBFD</w:t>
      </w:r>
    </w:p>
    <w:p w14:paraId="0F33A82D" w14:textId="458C362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42.30% for SBFD</w:t>
      </w:r>
    </w:p>
    <w:p w14:paraId="4BC77733" w14:textId="584F9EF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-33.60% for SBFD</w:t>
      </w:r>
    </w:p>
    <w:p w14:paraId="3E34C9DA" w14:textId="0A4AC27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0A30805F" w14:textId="019200F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01B97DA1" w14:textId="1D11973E"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4415370B" w14:textId="4B5E883B"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7CED8B9E" w14:textId="593B9CA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-6.77% for SBFD</w:t>
      </w:r>
    </w:p>
    <w:p w14:paraId="40122F73" w14:textId="2F071FA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improvement of 0.03% for SBFD</w:t>
      </w:r>
    </w:p>
    <w:p w14:paraId="14B31CC8" w14:textId="5EF6ABB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-7.26% for SBFD</w:t>
      </w:r>
    </w:p>
    <w:p w14:paraId="3663DB81" w14:textId="3F55680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2.63% for SBFD</w:t>
      </w:r>
    </w:p>
    <w:p w14:paraId="2FE8BC34" w14:textId="7113F8D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0E88F6A7" w14:textId="263E629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376B1D64" w14:textId="1B917093"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23534C10" w14:textId="4A85077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29.64% for SBFD</w:t>
      </w:r>
    </w:p>
    <w:p w14:paraId="4D99C745" w14:textId="6C7C7D8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43.42% for SBFD</w:t>
      </w:r>
    </w:p>
    <w:p w14:paraId="1F7E8A85" w14:textId="7EE7A1D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31.89% for SBFD</w:t>
      </w:r>
    </w:p>
    <w:p w14:paraId="5494CBBC" w14:textId="382624A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-23.76% for SBFD</w:t>
      </w:r>
    </w:p>
    <w:p w14:paraId="6B58C6B5" w14:textId="425918E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47CBFEAC" w14:textId="2A591C1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-25.00% for SBFD</w:t>
      </w:r>
    </w:p>
    <w:p w14:paraId="77F5DC21" w14:textId="30479B32"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2E0AE16A" w14:textId="37B2B896"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72766A0F" w14:textId="3796AC9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-12.88% for SBFD</w:t>
      </w:r>
    </w:p>
    <w:p w14:paraId="43CFB763" w14:textId="2A68E73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-28.56% for SBFD</w:t>
      </w:r>
    </w:p>
    <w:p w14:paraId="12BB2736" w14:textId="157AFD3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-13.07% for SBFD</w:t>
      </w:r>
    </w:p>
    <w:p w14:paraId="30DBF8B7" w14:textId="2A506DA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-0.76% for SBFD</w:t>
      </w:r>
    </w:p>
    <w:p w14:paraId="01E163DE" w14:textId="6F1CBB1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3EC0F7E4" w14:textId="1737B4C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100.00% for SBFD</w:t>
      </w:r>
    </w:p>
    <w:p w14:paraId="0BF2C12C" w14:textId="294139AF"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7AE96935" w14:textId="4F1E244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13.76% for SBFD</w:t>
      </w:r>
    </w:p>
    <w:p w14:paraId="6776073E" w14:textId="5261D12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12.84% for SBFD</w:t>
      </w:r>
    </w:p>
    <w:p w14:paraId="3600D26E" w14:textId="0DA131C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16.88% for SBFD</w:t>
      </w:r>
    </w:p>
    <w:p w14:paraId="589597EE" w14:textId="6A8BC7F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-10.28% for SBFD</w:t>
      </w:r>
    </w:p>
    <w:p w14:paraId="7DF27AB8" w14:textId="3C42608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52A66079" w14:textId="0F82DA7F" w:rsidR="00317A18"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-25.00% for SBFD</w:t>
      </w:r>
    </w:p>
    <w:p w14:paraId="764CC8C2" w14:textId="77777777" w:rsidR="00317A18" w:rsidRPr="00D578D8" w:rsidRDefault="00317A18" w:rsidP="00D578D8">
      <w:pPr>
        <w:rPr>
          <w:rFonts w:eastAsiaTheme="minorEastAsia"/>
          <w:lang w:eastAsia="zh-CN"/>
        </w:rPr>
      </w:pPr>
    </w:p>
    <w:p w14:paraId="7ABEBBE0" w14:textId="0B24339B" w:rsidR="00317A18" w:rsidRPr="004979D8" w:rsidRDefault="00317A18" w:rsidP="00317A18">
      <w:pPr>
        <w:pStyle w:val="50"/>
        <w:rPr>
          <w:sz w:val="24"/>
          <w:szCs w:val="24"/>
        </w:rPr>
      </w:pPr>
      <w:r w:rsidRPr="004979D8">
        <w:rPr>
          <w:sz w:val="24"/>
          <w:szCs w:val="24"/>
        </w:rPr>
        <w:t>SBFD#1_InH_FR1_Sub#</w:t>
      </w:r>
      <w:r>
        <w:rPr>
          <w:sz w:val="24"/>
          <w:szCs w:val="24"/>
        </w:rPr>
        <w:t>4</w:t>
      </w:r>
    </w:p>
    <w:tbl>
      <w:tblPr>
        <w:tblW w:w="0" w:type="auto"/>
        <w:tblLook w:val="04A0" w:firstRow="1" w:lastRow="0" w:firstColumn="1" w:lastColumn="0" w:noHBand="0" w:noVBand="1"/>
      </w:tblPr>
      <w:tblGrid>
        <w:gridCol w:w="1512"/>
        <w:gridCol w:w="658"/>
        <w:gridCol w:w="652"/>
        <w:gridCol w:w="652"/>
        <w:gridCol w:w="1139"/>
        <w:gridCol w:w="686"/>
        <w:gridCol w:w="686"/>
        <w:gridCol w:w="1139"/>
        <w:gridCol w:w="686"/>
        <w:gridCol w:w="686"/>
        <w:gridCol w:w="1133"/>
      </w:tblGrid>
      <w:tr w:rsidR="0065780D" w:rsidRPr="00D461ED" w14:paraId="19E4F9FF"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46C8C" w14:textId="1C232336" w:rsidR="0065780D" w:rsidRPr="00D461ED" w:rsidRDefault="0065780D" w:rsidP="00BF6BEE">
            <w:pPr>
              <w:spacing w:before="0" w:after="0"/>
              <w:jc w:val="center"/>
              <w:rPr>
                <w:rFonts w:ascii="Calibri" w:hAnsi="Calibri" w:cs="Calibri"/>
                <w:b/>
                <w:bCs/>
                <w:i/>
                <w:iCs/>
                <w:color w:val="000000"/>
                <w:sz w:val="16"/>
                <w:szCs w:val="16"/>
              </w:rPr>
            </w:pPr>
            <w:r w:rsidRPr="00E60F44">
              <w:rPr>
                <w:rFonts w:ascii="Calibri" w:hAnsi="Calibri" w:cs="Calibri"/>
                <w:b/>
                <w:bCs/>
                <w:i/>
                <w:iCs/>
                <w:color w:val="000000"/>
                <w:sz w:val="16"/>
                <w:szCs w:val="16"/>
              </w:rPr>
              <w:t>Simple description for the sub-case (RSI based on 1dB desense, SBFD Alt-2, Twice area &amp; same TxRUs (Option 2), DL: 0.5Mbytes, UL: 0.125Mbyte)</w:t>
            </w:r>
          </w:p>
        </w:tc>
      </w:tr>
      <w:tr w:rsidR="0065780D" w:rsidRPr="00D461ED" w14:paraId="0CE879AA"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7BE4"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37387B8C"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65780D" w:rsidRPr="00D461ED" w14:paraId="1B19D71B"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901B6A" w14:textId="77777777" w:rsidR="0065780D" w:rsidRPr="00D461ED" w:rsidRDefault="0065780D" w:rsidP="00BF6BEE">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C78953D"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90215EF"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0104452" w14:textId="77777777" w:rsidR="0065780D" w:rsidRPr="00D461ED" w:rsidRDefault="0065780D"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65780D" w:rsidRPr="00D461ED" w14:paraId="41A0E766"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DEE11" w14:textId="77777777" w:rsidR="0065780D" w:rsidRPr="00D461ED" w:rsidRDefault="0065780D"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382D20D"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CC10853"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4693C8E"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6444FCB5"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59FA5E3"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8ABD227"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2A9F019"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C6C9EF7"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E1B1FD5" w14:textId="77777777" w:rsidR="0065780D" w:rsidRPr="00D461ED" w:rsidRDefault="0065780D" w:rsidP="00BF6BEE">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29A8CE84"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DA16A9"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4DA42CBB"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E54EBE2" w14:textId="3CB494D4" w:rsidR="00DD5D36" w:rsidRPr="00D461ED" w:rsidRDefault="00DD5D36" w:rsidP="00BF6BEE">
            <w:pPr>
              <w:pStyle w:val="Metrics"/>
              <w:spacing w:after="0"/>
            </w:pPr>
            <w:r w:rsidRPr="00535860">
              <w:t>450.6</w:t>
            </w:r>
          </w:p>
        </w:tc>
        <w:tc>
          <w:tcPr>
            <w:tcW w:w="0" w:type="auto"/>
            <w:tcBorders>
              <w:top w:val="nil"/>
              <w:left w:val="nil"/>
              <w:bottom w:val="single" w:sz="4" w:space="0" w:color="auto"/>
              <w:right w:val="single" w:sz="4" w:space="0" w:color="auto"/>
            </w:tcBorders>
            <w:shd w:val="clear" w:color="auto" w:fill="auto"/>
          </w:tcPr>
          <w:p w14:paraId="0AEA10CD" w14:textId="76BE5F68" w:rsidR="00DD5D36" w:rsidRPr="00D461ED" w:rsidRDefault="00DD5D36" w:rsidP="00BF6BEE">
            <w:pPr>
              <w:pStyle w:val="Metrics"/>
              <w:spacing w:after="0"/>
            </w:pPr>
            <w:r w:rsidRPr="00535860">
              <w:t>352.62</w:t>
            </w:r>
          </w:p>
        </w:tc>
        <w:tc>
          <w:tcPr>
            <w:tcW w:w="0" w:type="auto"/>
            <w:tcBorders>
              <w:top w:val="nil"/>
              <w:left w:val="nil"/>
              <w:bottom w:val="single" w:sz="4" w:space="0" w:color="auto"/>
              <w:right w:val="single" w:sz="4" w:space="0" w:color="auto"/>
            </w:tcBorders>
            <w:shd w:val="clear" w:color="auto" w:fill="auto"/>
          </w:tcPr>
          <w:p w14:paraId="509337D4" w14:textId="005F032F" w:rsidR="00DD5D36" w:rsidRPr="00D461ED" w:rsidRDefault="00DD5D36" w:rsidP="00BF6BEE">
            <w:pPr>
              <w:pStyle w:val="Metrics"/>
              <w:spacing w:after="0"/>
            </w:pPr>
            <w:r w:rsidRPr="00535860">
              <w:t>-21.74%</w:t>
            </w:r>
          </w:p>
        </w:tc>
        <w:tc>
          <w:tcPr>
            <w:tcW w:w="0" w:type="auto"/>
            <w:tcBorders>
              <w:top w:val="nil"/>
              <w:left w:val="nil"/>
              <w:bottom w:val="single" w:sz="4" w:space="0" w:color="auto"/>
              <w:right w:val="single" w:sz="4" w:space="0" w:color="auto"/>
            </w:tcBorders>
            <w:shd w:val="clear" w:color="auto" w:fill="auto"/>
          </w:tcPr>
          <w:p w14:paraId="3AD19210" w14:textId="5809D2DA" w:rsidR="00DD5D36" w:rsidRPr="00D461ED" w:rsidRDefault="00DD5D36" w:rsidP="00BF6BEE">
            <w:pPr>
              <w:pStyle w:val="Metrics"/>
              <w:spacing w:after="0"/>
            </w:pPr>
            <w:r w:rsidRPr="00535860">
              <w:t>359.83</w:t>
            </w:r>
          </w:p>
        </w:tc>
        <w:tc>
          <w:tcPr>
            <w:tcW w:w="0" w:type="auto"/>
            <w:tcBorders>
              <w:top w:val="nil"/>
              <w:left w:val="nil"/>
              <w:bottom w:val="single" w:sz="4" w:space="0" w:color="auto"/>
              <w:right w:val="single" w:sz="4" w:space="0" w:color="auto"/>
            </w:tcBorders>
            <w:shd w:val="clear" w:color="auto" w:fill="auto"/>
          </w:tcPr>
          <w:p w14:paraId="14DD45AF" w14:textId="0BEAD88E" w:rsidR="00DD5D36" w:rsidRPr="00D461ED" w:rsidRDefault="00DD5D36" w:rsidP="00BF6BEE">
            <w:pPr>
              <w:pStyle w:val="Metrics"/>
              <w:spacing w:after="0"/>
            </w:pPr>
            <w:r w:rsidRPr="00535860">
              <w:t>263.19</w:t>
            </w:r>
          </w:p>
        </w:tc>
        <w:tc>
          <w:tcPr>
            <w:tcW w:w="0" w:type="auto"/>
            <w:tcBorders>
              <w:top w:val="nil"/>
              <w:left w:val="nil"/>
              <w:bottom w:val="single" w:sz="4" w:space="0" w:color="auto"/>
              <w:right w:val="single" w:sz="4" w:space="0" w:color="auto"/>
            </w:tcBorders>
            <w:shd w:val="clear" w:color="auto" w:fill="auto"/>
          </w:tcPr>
          <w:p w14:paraId="07C70433" w14:textId="4B827BE7" w:rsidR="00DD5D36" w:rsidRPr="00D461ED" w:rsidRDefault="00DD5D36" w:rsidP="00BF6BEE">
            <w:pPr>
              <w:pStyle w:val="Metrics"/>
              <w:spacing w:after="0"/>
            </w:pPr>
            <w:r w:rsidRPr="00535860">
              <w:t>-26.86%</w:t>
            </w:r>
          </w:p>
        </w:tc>
        <w:tc>
          <w:tcPr>
            <w:tcW w:w="0" w:type="auto"/>
            <w:tcBorders>
              <w:top w:val="nil"/>
              <w:left w:val="nil"/>
              <w:bottom w:val="single" w:sz="4" w:space="0" w:color="auto"/>
              <w:right w:val="single" w:sz="4" w:space="0" w:color="auto"/>
            </w:tcBorders>
            <w:shd w:val="clear" w:color="auto" w:fill="auto"/>
          </w:tcPr>
          <w:p w14:paraId="78F8BFC9" w14:textId="67D82F39" w:rsidR="00DD5D36" w:rsidRPr="00D461ED" w:rsidRDefault="00DD5D36" w:rsidP="00BF6BEE">
            <w:pPr>
              <w:pStyle w:val="Metrics"/>
              <w:spacing w:after="0"/>
            </w:pPr>
            <w:r w:rsidRPr="00535860">
              <w:t>258.72</w:t>
            </w:r>
          </w:p>
        </w:tc>
        <w:tc>
          <w:tcPr>
            <w:tcW w:w="0" w:type="auto"/>
            <w:tcBorders>
              <w:top w:val="nil"/>
              <w:left w:val="nil"/>
              <w:bottom w:val="single" w:sz="4" w:space="0" w:color="auto"/>
              <w:right w:val="single" w:sz="4" w:space="0" w:color="auto"/>
            </w:tcBorders>
            <w:shd w:val="clear" w:color="auto" w:fill="auto"/>
          </w:tcPr>
          <w:p w14:paraId="79E2891D" w14:textId="6B988388" w:rsidR="00DD5D36" w:rsidRPr="00D461ED" w:rsidRDefault="00DD5D36" w:rsidP="00BF6BEE">
            <w:pPr>
              <w:pStyle w:val="Metrics"/>
              <w:spacing w:after="0"/>
            </w:pPr>
            <w:r w:rsidRPr="00535860">
              <w:t>175.82</w:t>
            </w:r>
          </w:p>
        </w:tc>
        <w:tc>
          <w:tcPr>
            <w:tcW w:w="0" w:type="auto"/>
            <w:tcBorders>
              <w:top w:val="nil"/>
              <w:left w:val="nil"/>
              <w:bottom w:val="single" w:sz="4" w:space="0" w:color="auto"/>
              <w:right w:val="single" w:sz="4" w:space="0" w:color="auto"/>
            </w:tcBorders>
            <w:shd w:val="clear" w:color="auto" w:fill="auto"/>
          </w:tcPr>
          <w:p w14:paraId="02B30A8F" w14:textId="54FAF2D7" w:rsidR="00DD5D36" w:rsidRPr="00D461ED" w:rsidRDefault="00DD5D36" w:rsidP="00BF6BEE">
            <w:pPr>
              <w:pStyle w:val="Metrics"/>
              <w:spacing w:after="0"/>
            </w:pPr>
            <w:r w:rsidRPr="00535860">
              <w:t>-32.04%</w:t>
            </w:r>
          </w:p>
        </w:tc>
      </w:tr>
      <w:tr w:rsidR="00DD5D36" w:rsidRPr="00D461ED" w14:paraId="6F80131C"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4C076B22"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3A5C547"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198E0B0A" w14:textId="3A42F474" w:rsidR="00DD5D36" w:rsidRPr="00D461ED" w:rsidRDefault="00DD5D36" w:rsidP="00BF6BEE">
            <w:pPr>
              <w:pStyle w:val="Metrics"/>
              <w:spacing w:after="0"/>
            </w:pPr>
            <w:r w:rsidRPr="00535860">
              <w:t>406.35</w:t>
            </w:r>
          </w:p>
        </w:tc>
        <w:tc>
          <w:tcPr>
            <w:tcW w:w="0" w:type="auto"/>
            <w:tcBorders>
              <w:top w:val="nil"/>
              <w:left w:val="nil"/>
              <w:bottom w:val="single" w:sz="4" w:space="0" w:color="auto"/>
              <w:right w:val="single" w:sz="4" w:space="0" w:color="auto"/>
            </w:tcBorders>
            <w:shd w:val="clear" w:color="auto" w:fill="auto"/>
          </w:tcPr>
          <w:p w14:paraId="794A34BA" w14:textId="35A8D185" w:rsidR="00DD5D36" w:rsidRPr="00D461ED" w:rsidRDefault="00DD5D36" w:rsidP="00BF6BEE">
            <w:pPr>
              <w:pStyle w:val="Metrics"/>
              <w:spacing w:after="0"/>
            </w:pPr>
            <w:r w:rsidRPr="00535860">
              <w:t>312.37</w:t>
            </w:r>
          </w:p>
        </w:tc>
        <w:tc>
          <w:tcPr>
            <w:tcW w:w="0" w:type="auto"/>
            <w:tcBorders>
              <w:top w:val="nil"/>
              <w:left w:val="nil"/>
              <w:bottom w:val="single" w:sz="4" w:space="0" w:color="auto"/>
              <w:right w:val="single" w:sz="4" w:space="0" w:color="auto"/>
            </w:tcBorders>
            <w:shd w:val="clear" w:color="auto" w:fill="auto"/>
          </w:tcPr>
          <w:p w14:paraId="2ED5C952" w14:textId="287AAAD1" w:rsidR="00DD5D36" w:rsidRPr="00D461ED" w:rsidRDefault="00DD5D36" w:rsidP="00BF6BEE">
            <w:pPr>
              <w:pStyle w:val="Metrics"/>
              <w:spacing w:after="0"/>
            </w:pPr>
            <w:r w:rsidRPr="00535860">
              <w:t>-23.13%</w:t>
            </w:r>
          </w:p>
        </w:tc>
        <w:tc>
          <w:tcPr>
            <w:tcW w:w="0" w:type="auto"/>
            <w:tcBorders>
              <w:top w:val="nil"/>
              <w:left w:val="nil"/>
              <w:bottom w:val="single" w:sz="4" w:space="0" w:color="auto"/>
              <w:right w:val="single" w:sz="4" w:space="0" w:color="auto"/>
            </w:tcBorders>
            <w:shd w:val="clear" w:color="auto" w:fill="auto"/>
          </w:tcPr>
          <w:p w14:paraId="5A990B1B" w14:textId="04F7E30E" w:rsidR="00DD5D36" w:rsidRPr="00D461ED" w:rsidRDefault="00DD5D36" w:rsidP="00BF6BEE">
            <w:pPr>
              <w:pStyle w:val="Metrics"/>
              <w:spacing w:after="0"/>
            </w:pPr>
            <w:r w:rsidRPr="00535860">
              <w:t>224.32</w:t>
            </w:r>
          </w:p>
        </w:tc>
        <w:tc>
          <w:tcPr>
            <w:tcW w:w="0" w:type="auto"/>
            <w:tcBorders>
              <w:top w:val="nil"/>
              <w:left w:val="nil"/>
              <w:bottom w:val="single" w:sz="4" w:space="0" w:color="auto"/>
              <w:right w:val="single" w:sz="4" w:space="0" w:color="auto"/>
            </w:tcBorders>
            <w:shd w:val="clear" w:color="auto" w:fill="auto"/>
          </w:tcPr>
          <w:p w14:paraId="3C4BED1D" w14:textId="34CE3C5F" w:rsidR="00DD5D36" w:rsidRPr="00D461ED" w:rsidRDefault="00DD5D36" w:rsidP="00BF6BEE">
            <w:pPr>
              <w:pStyle w:val="Metrics"/>
              <w:spacing w:after="0"/>
            </w:pPr>
            <w:r w:rsidRPr="00535860">
              <w:t>144.75</w:t>
            </w:r>
          </w:p>
        </w:tc>
        <w:tc>
          <w:tcPr>
            <w:tcW w:w="0" w:type="auto"/>
            <w:tcBorders>
              <w:top w:val="nil"/>
              <w:left w:val="nil"/>
              <w:bottom w:val="single" w:sz="4" w:space="0" w:color="auto"/>
              <w:right w:val="single" w:sz="4" w:space="0" w:color="auto"/>
            </w:tcBorders>
            <w:shd w:val="clear" w:color="auto" w:fill="auto"/>
          </w:tcPr>
          <w:p w14:paraId="47D4575D" w14:textId="66EEC966" w:rsidR="00DD5D36" w:rsidRPr="00D461ED" w:rsidRDefault="00DD5D36" w:rsidP="00BF6BEE">
            <w:pPr>
              <w:pStyle w:val="Metrics"/>
              <w:spacing w:after="0"/>
            </w:pPr>
            <w:r w:rsidRPr="00535860">
              <w:t>-35.47%</w:t>
            </w:r>
          </w:p>
        </w:tc>
        <w:tc>
          <w:tcPr>
            <w:tcW w:w="0" w:type="auto"/>
            <w:tcBorders>
              <w:top w:val="nil"/>
              <w:left w:val="nil"/>
              <w:bottom w:val="single" w:sz="4" w:space="0" w:color="auto"/>
              <w:right w:val="single" w:sz="4" w:space="0" w:color="auto"/>
            </w:tcBorders>
            <w:shd w:val="clear" w:color="auto" w:fill="auto"/>
          </w:tcPr>
          <w:p w14:paraId="38285EDB" w14:textId="71B1336E" w:rsidR="00DD5D36" w:rsidRPr="00D461ED" w:rsidRDefault="00DD5D36" w:rsidP="00BF6BEE">
            <w:pPr>
              <w:pStyle w:val="Metrics"/>
              <w:spacing w:after="0"/>
            </w:pPr>
            <w:r w:rsidRPr="00535860">
              <w:t>104.4</w:t>
            </w:r>
          </w:p>
        </w:tc>
        <w:tc>
          <w:tcPr>
            <w:tcW w:w="0" w:type="auto"/>
            <w:tcBorders>
              <w:top w:val="nil"/>
              <w:left w:val="nil"/>
              <w:bottom w:val="single" w:sz="4" w:space="0" w:color="auto"/>
              <w:right w:val="single" w:sz="4" w:space="0" w:color="auto"/>
            </w:tcBorders>
            <w:shd w:val="clear" w:color="auto" w:fill="auto"/>
          </w:tcPr>
          <w:p w14:paraId="7FCBC9C0" w14:textId="360EF9F3" w:rsidR="00DD5D36" w:rsidRPr="00D461ED" w:rsidRDefault="00DD5D36" w:rsidP="00BF6BEE">
            <w:pPr>
              <w:pStyle w:val="Metrics"/>
              <w:spacing w:after="0"/>
            </w:pPr>
            <w:r w:rsidRPr="00535860">
              <w:t>48.94</w:t>
            </w:r>
          </w:p>
        </w:tc>
        <w:tc>
          <w:tcPr>
            <w:tcW w:w="0" w:type="auto"/>
            <w:tcBorders>
              <w:top w:val="nil"/>
              <w:left w:val="nil"/>
              <w:bottom w:val="single" w:sz="4" w:space="0" w:color="auto"/>
              <w:right w:val="single" w:sz="4" w:space="0" w:color="auto"/>
            </w:tcBorders>
            <w:shd w:val="clear" w:color="auto" w:fill="auto"/>
          </w:tcPr>
          <w:p w14:paraId="4807D4EB" w14:textId="7797A3D5" w:rsidR="00DD5D36" w:rsidRPr="00D461ED" w:rsidRDefault="00DD5D36" w:rsidP="00BF6BEE">
            <w:pPr>
              <w:pStyle w:val="Metrics"/>
              <w:spacing w:after="0"/>
            </w:pPr>
            <w:r w:rsidRPr="00535860">
              <w:t>-53.13%</w:t>
            </w:r>
          </w:p>
        </w:tc>
      </w:tr>
      <w:tr w:rsidR="00DD5D36" w:rsidRPr="00D461ED" w14:paraId="7AD776B1"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1F6A0DEA"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A47D7C"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3B6ECFB8" w14:textId="0F752A4D" w:rsidR="00DD5D36" w:rsidRPr="00D461ED" w:rsidRDefault="00DD5D36" w:rsidP="00BF6BEE">
            <w:pPr>
              <w:pStyle w:val="Metrics"/>
              <w:spacing w:after="0"/>
            </w:pPr>
            <w:r w:rsidRPr="00535860">
              <w:t>456.03</w:t>
            </w:r>
          </w:p>
        </w:tc>
        <w:tc>
          <w:tcPr>
            <w:tcW w:w="0" w:type="auto"/>
            <w:tcBorders>
              <w:top w:val="nil"/>
              <w:left w:val="nil"/>
              <w:bottom w:val="single" w:sz="4" w:space="0" w:color="auto"/>
              <w:right w:val="single" w:sz="4" w:space="0" w:color="auto"/>
            </w:tcBorders>
            <w:shd w:val="clear" w:color="auto" w:fill="auto"/>
          </w:tcPr>
          <w:p w14:paraId="25239F3C" w14:textId="1CE492A2" w:rsidR="00DD5D36" w:rsidRPr="00D461ED" w:rsidRDefault="00DD5D36" w:rsidP="00BF6BEE">
            <w:pPr>
              <w:pStyle w:val="Metrics"/>
              <w:spacing w:after="0"/>
            </w:pPr>
            <w:r w:rsidRPr="00535860">
              <w:t>358.16</w:t>
            </w:r>
          </w:p>
        </w:tc>
        <w:tc>
          <w:tcPr>
            <w:tcW w:w="0" w:type="auto"/>
            <w:tcBorders>
              <w:top w:val="nil"/>
              <w:left w:val="nil"/>
              <w:bottom w:val="single" w:sz="4" w:space="0" w:color="auto"/>
              <w:right w:val="single" w:sz="4" w:space="0" w:color="auto"/>
            </w:tcBorders>
            <w:shd w:val="clear" w:color="auto" w:fill="auto"/>
          </w:tcPr>
          <w:p w14:paraId="62A08F05" w14:textId="07DA0F58" w:rsidR="00DD5D36" w:rsidRPr="00D461ED" w:rsidRDefault="00DD5D36" w:rsidP="00BF6BEE">
            <w:pPr>
              <w:pStyle w:val="Metrics"/>
              <w:spacing w:after="0"/>
            </w:pPr>
            <w:r w:rsidRPr="00535860">
              <w:t>-21.46%</w:t>
            </w:r>
          </w:p>
        </w:tc>
        <w:tc>
          <w:tcPr>
            <w:tcW w:w="0" w:type="auto"/>
            <w:tcBorders>
              <w:top w:val="nil"/>
              <w:left w:val="nil"/>
              <w:bottom w:val="single" w:sz="4" w:space="0" w:color="auto"/>
              <w:right w:val="single" w:sz="4" w:space="0" w:color="auto"/>
            </w:tcBorders>
            <w:shd w:val="clear" w:color="auto" w:fill="auto"/>
          </w:tcPr>
          <w:p w14:paraId="449BA4EF" w14:textId="538B692D" w:rsidR="00DD5D36" w:rsidRPr="00D461ED" w:rsidRDefault="00DD5D36" w:rsidP="00BF6BEE">
            <w:pPr>
              <w:pStyle w:val="Metrics"/>
              <w:spacing w:after="0"/>
            </w:pPr>
            <w:r w:rsidRPr="00535860">
              <w:t>366.36</w:t>
            </w:r>
          </w:p>
        </w:tc>
        <w:tc>
          <w:tcPr>
            <w:tcW w:w="0" w:type="auto"/>
            <w:tcBorders>
              <w:top w:val="nil"/>
              <w:left w:val="nil"/>
              <w:bottom w:val="single" w:sz="4" w:space="0" w:color="auto"/>
              <w:right w:val="single" w:sz="4" w:space="0" w:color="auto"/>
            </w:tcBorders>
            <w:shd w:val="clear" w:color="auto" w:fill="auto"/>
          </w:tcPr>
          <w:p w14:paraId="221330CE" w14:textId="264EC4C2" w:rsidR="00DD5D36" w:rsidRPr="00D461ED" w:rsidRDefault="00DD5D36" w:rsidP="00BF6BEE">
            <w:pPr>
              <w:pStyle w:val="Metrics"/>
              <w:spacing w:after="0"/>
            </w:pPr>
            <w:r w:rsidRPr="00535860">
              <w:t>266.4</w:t>
            </w:r>
          </w:p>
        </w:tc>
        <w:tc>
          <w:tcPr>
            <w:tcW w:w="0" w:type="auto"/>
            <w:tcBorders>
              <w:top w:val="nil"/>
              <w:left w:val="nil"/>
              <w:bottom w:val="single" w:sz="4" w:space="0" w:color="auto"/>
              <w:right w:val="single" w:sz="4" w:space="0" w:color="auto"/>
            </w:tcBorders>
            <w:shd w:val="clear" w:color="auto" w:fill="auto"/>
          </w:tcPr>
          <w:p w14:paraId="5544095B" w14:textId="36DEFF0C" w:rsidR="00DD5D36" w:rsidRPr="00D461ED" w:rsidRDefault="00DD5D36" w:rsidP="00BF6BEE">
            <w:pPr>
              <w:pStyle w:val="Metrics"/>
              <w:spacing w:after="0"/>
            </w:pPr>
            <w:r w:rsidRPr="00535860">
              <w:t>-27.29%</w:t>
            </w:r>
          </w:p>
        </w:tc>
        <w:tc>
          <w:tcPr>
            <w:tcW w:w="0" w:type="auto"/>
            <w:tcBorders>
              <w:top w:val="nil"/>
              <w:left w:val="nil"/>
              <w:bottom w:val="single" w:sz="4" w:space="0" w:color="auto"/>
              <w:right w:val="single" w:sz="4" w:space="0" w:color="auto"/>
            </w:tcBorders>
            <w:shd w:val="clear" w:color="auto" w:fill="auto"/>
          </w:tcPr>
          <w:p w14:paraId="2E27BC94" w14:textId="23EB4E85" w:rsidR="00DD5D36" w:rsidRPr="00D461ED" w:rsidRDefault="00DD5D36" w:rsidP="00BF6BEE">
            <w:pPr>
              <w:pStyle w:val="Metrics"/>
              <w:spacing w:after="0"/>
            </w:pPr>
            <w:r w:rsidRPr="00535860">
              <w:t>255.2</w:t>
            </w:r>
          </w:p>
        </w:tc>
        <w:tc>
          <w:tcPr>
            <w:tcW w:w="0" w:type="auto"/>
            <w:tcBorders>
              <w:top w:val="nil"/>
              <w:left w:val="nil"/>
              <w:bottom w:val="single" w:sz="4" w:space="0" w:color="auto"/>
              <w:right w:val="single" w:sz="4" w:space="0" w:color="auto"/>
            </w:tcBorders>
            <w:shd w:val="clear" w:color="auto" w:fill="auto"/>
          </w:tcPr>
          <w:p w14:paraId="457A4F69" w14:textId="15301205" w:rsidR="00DD5D36" w:rsidRPr="00D461ED" w:rsidRDefault="00DD5D36" w:rsidP="00BF6BEE">
            <w:pPr>
              <w:pStyle w:val="Metrics"/>
              <w:spacing w:after="0"/>
            </w:pPr>
            <w:r w:rsidRPr="00535860">
              <w:t>166.27</w:t>
            </w:r>
          </w:p>
        </w:tc>
        <w:tc>
          <w:tcPr>
            <w:tcW w:w="0" w:type="auto"/>
            <w:tcBorders>
              <w:top w:val="nil"/>
              <w:left w:val="nil"/>
              <w:bottom w:val="single" w:sz="4" w:space="0" w:color="auto"/>
              <w:right w:val="single" w:sz="4" w:space="0" w:color="auto"/>
            </w:tcBorders>
            <w:shd w:val="clear" w:color="auto" w:fill="auto"/>
          </w:tcPr>
          <w:p w14:paraId="00453A3A" w14:textId="70300B27" w:rsidR="00DD5D36" w:rsidRPr="00D461ED" w:rsidRDefault="00DD5D36" w:rsidP="00BF6BEE">
            <w:pPr>
              <w:pStyle w:val="Metrics"/>
              <w:spacing w:after="0"/>
            </w:pPr>
            <w:r w:rsidRPr="00535860">
              <w:t>-34.85%</w:t>
            </w:r>
          </w:p>
        </w:tc>
      </w:tr>
      <w:tr w:rsidR="00DD5D36" w:rsidRPr="00D461ED" w14:paraId="238C5746"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F16A46"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6686DEF6"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F2473E8" w14:textId="7E28BFFD" w:rsidR="00DD5D36" w:rsidRPr="00D461ED" w:rsidRDefault="00DD5D36" w:rsidP="00BF6BEE">
            <w:pPr>
              <w:pStyle w:val="Metrics"/>
              <w:spacing w:after="0"/>
            </w:pPr>
            <w:r w:rsidRPr="00535860">
              <w:t>84.68</w:t>
            </w:r>
          </w:p>
        </w:tc>
        <w:tc>
          <w:tcPr>
            <w:tcW w:w="0" w:type="auto"/>
            <w:tcBorders>
              <w:top w:val="nil"/>
              <w:left w:val="nil"/>
              <w:bottom w:val="single" w:sz="4" w:space="0" w:color="auto"/>
              <w:right w:val="single" w:sz="4" w:space="0" w:color="auto"/>
            </w:tcBorders>
            <w:shd w:val="clear" w:color="auto" w:fill="auto"/>
          </w:tcPr>
          <w:p w14:paraId="147F84BE" w14:textId="7C5A519B" w:rsidR="00DD5D36" w:rsidRPr="00D461ED" w:rsidRDefault="00DD5D36" w:rsidP="00BF6BEE">
            <w:pPr>
              <w:pStyle w:val="Metrics"/>
              <w:spacing w:after="0"/>
            </w:pPr>
            <w:r w:rsidRPr="00535860">
              <w:t>140.86</w:t>
            </w:r>
          </w:p>
        </w:tc>
        <w:tc>
          <w:tcPr>
            <w:tcW w:w="0" w:type="auto"/>
            <w:tcBorders>
              <w:top w:val="nil"/>
              <w:left w:val="nil"/>
              <w:bottom w:val="single" w:sz="4" w:space="0" w:color="auto"/>
              <w:right w:val="single" w:sz="4" w:space="0" w:color="auto"/>
            </w:tcBorders>
            <w:shd w:val="clear" w:color="auto" w:fill="auto"/>
          </w:tcPr>
          <w:p w14:paraId="7B14315B" w14:textId="2FF99B86" w:rsidR="00DD5D36" w:rsidRPr="00D461ED" w:rsidRDefault="00DD5D36" w:rsidP="00BF6BEE">
            <w:pPr>
              <w:pStyle w:val="Metrics"/>
              <w:spacing w:after="0"/>
            </w:pPr>
            <w:r w:rsidRPr="00535860">
              <w:t>66.34%</w:t>
            </w:r>
          </w:p>
        </w:tc>
        <w:tc>
          <w:tcPr>
            <w:tcW w:w="0" w:type="auto"/>
            <w:tcBorders>
              <w:top w:val="nil"/>
              <w:left w:val="nil"/>
              <w:bottom w:val="single" w:sz="4" w:space="0" w:color="auto"/>
              <w:right w:val="single" w:sz="4" w:space="0" w:color="auto"/>
            </w:tcBorders>
            <w:shd w:val="clear" w:color="auto" w:fill="auto"/>
          </w:tcPr>
          <w:p w14:paraId="50B66313" w14:textId="15D03308" w:rsidR="00DD5D36" w:rsidRPr="00D461ED" w:rsidRDefault="00DD5D36" w:rsidP="00BF6BEE">
            <w:pPr>
              <w:pStyle w:val="Metrics"/>
              <w:spacing w:after="0"/>
            </w:pPr>
            <w:r w:rsidRPr="00535860">
              <w:t>72.62</w:t>
            </w:r>
          </w:p>
        </w:tc>
        <w:tc>
          <w:tcPr>
            <w:tcW w:w="0" w:type="auto"/>
            <w:tcBorders>
              <w:top w:val="nil"/>
              <w:left w:val="nil"/>
              <w:bottom w:val="single" w:sz="4" w:space="0" w:color="auto"/>
              <w:right w:val="single" w:sz="4" w:space="0" w:color="auto"/>
            </w:tcBorders>
            <w:shd w:val="clear" w:color="auto" w:fill="auto"/>
          </w:tcPr>
          <w:p w14:paraId="0003A2DA" w14:textId="6F427B17" w:rsidR="00DD5D36" w:rsidRPr="00D461ED" w:rsidRDefault="00DD5D36" w:rsidP="00BF6BEE">
            <w:pPr>
              <w:pStyle w:val="Metrics"/>
              <w:spacing w:after="0"/>
            </w:pPr>
            <w:r w:rsidRPr="00535860">
              <w:t>130.95</w:t>
            </w:r>
          </w:p>
        </w:tc>
        <w:tc>
          <w:tcPr>
            <w:tcW w:w="0" w:type="auto"/>
            <w:tcBorders>
              <w:top w:val="nil"/>
              <w:left w:val="nil"/>
              <w:bottom w:val="single" w:sz="4" w:space="0" w:color="auto"/>
              <w:right w:val="single" w:sz="4" w:space="0" w:color="auto"/>
            </w:tcBorders>
            <w:shd w:val="clear" w:color="auto" w:fill="auto"/>
          </w:tcPr>
          <w:p w14:paraId="268B3B98" w14:textId="6479229B" w:rsidR="00DD5D36" w:rsidRPr="00D461ED" w:rsidRDefault="00DD5D36" w:rsidP="00BF6BEE">
            <w:pPr>
              <w:pStyle w:val="Metrics"/>
              <w:spacing w:after="0"/>
            </w:pPr>
            <w:r w:rsidRPr="00535860">
              <w:t>80.33%</w:t>
            </w:r>
          </w:p>
        </w:tc>
        <w:tc>
          <w:tcPr>
            <w:tcW w:w="0" w:type="auto"/>
            <w:tcBorders>
              <w:top w:val="nil"/>
              <w:left w:val="nil"/>
              <w:bottom w:val="single" w:sz="4" w:space="0" w:color="auto"/>
              <w:right w:val="single" w:sz="4" w:space="0" w:color="auto"/>
            </w:tcBorders>
            <w:shd w:val="clear" w:color="auto" w:fill="auto"/>
          </w:tcPr>
          <w:p w14:paraId="467A0B1D" w14:textId="16317AE3" w:rsidR="00DD5D36" w:rsidRPr="00D461ED" w:rsidRDefault="00DD5D36" w:rsidP="00BF6BEE">
            <w:pPr>
              <w:pStyle w:val="Metrics"/>
              <w:spacing w:after="0"/>
            </w:pPr>
            <w:r w:rsidRPr="00535860">
              <w:t>56.95</w:t>
            </w:r>
          </w:p>
        </w:tc>
        <w:tc>
          <w:tcPr>
            <w:tcW w:w="0" w:type="auto"/>
            <w:tcBorders>
              <w:top w:val="nil"/>
              <w:left w:val="nil"/>
              <w:bottom w:val="single" w:sz="4" w:space="0" w:color="auto"/>
              <w:right w:val="single" w:sz="4" w:space="0" w:color="auto"/>
            </w:tcBorders>
            <w:shd w:val="clear" w:color="auto" w:fill="auto"/>
          </w:tcPr>
          <w:p w14:paraId="5309377B" w14:textId="0344237F" w:rsidR="00DD5D36" w:rsidRPr="00D461ED" w:rsidRDefault="00DD5D36" w:rsidP="00BF6BEE">
            <w:pPr>
              <w:pStyle w:val="Metrics"/>
              <w:spacing w:after="0"/>
            </w:pPr>
            <w:r w:rsidRPr="00535860">
              <w:t>119.85</w:t>
            </w:r>
          </w:p>
        </w:tc>
        <w:tc>
          <w:tcPr>
            <w:tcW w:w="0" w:type="auto"/>
            <w:tcBorders>
              <w:top w:val="nil"/>
              <w:left w:val="nil"/>
              <w:bottom w:val="single" w:sz="4" w:space="0" w:color="auto"/>
              <w:right w:val="single" w:sz="4" w:space="0" w:color="auto"/>
            </w:tcBorders>
            <w:shd w:val="clear" w:color="auto" w:fill="auto"/>
          </w:tcPr>
          <w:p w14:paraId="23A2470C" w14:textId="6812681F" w:rsidR="00DD5D36" w:rsidRPr="00D461ED" w:rsidRDefault="00DD5D36" w:rsidP="00BF6BEE">
            <w:pPr>
              <w:pStyle w:val="Metrics"/>
              <w:spacing w:after="0"/>
            </w:pPr>
            <w:r w:rsidRPr="00535860">
              <w:t>110.44%</w:t>
            </w:r>
          </w:p>
        </w:tc>
      </w:tr>
      <w:tr w:rsidR="00DD5D36" w:rsidRPr="00D461ED" w14:paraId="7615BA68"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59FCEFF2"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78DF6BF"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7C3FE370" w14:textId="253154D1" w:rsidR="00DD5D36" w:rsidRPr="00D461ED" w:rsidRDefault="00DD5D36" w:rsidP="00BF6BEE">
            <w:pPr>
              <w:pStyle w:val="Metrics"/>
              <w:spacing w:after="0"/>
            </w:pPr>
            <w:r w:rsidRPr="00535860">
              <w:t>78.13</w:t>
            </w:r>
          </w:p>
        </w:tc>
        <w:tc>
          <w:tcPr>
            <w:tcW w:w="0" w:type="auto"/>
            <w:tcBorders>
              <w:top w:val="nil"/>
              <w:left w:val="nil"/>
              <w:bottom w:val="single" w:sz="4" w:space="0" w:color="auto"/>
              <w:right w:val="single" w:sz="4" w:space="0" w:color="auto"/>
            </w:tcBorders>
            <w:shd w:val="clear" w:color="auto" w:fill="auto"/>
          </w:tcPr>
          <w:p w14:paraId="3A0528AA" w14:textId="708FA173" w:rsidR="00DD5D36" w:rsidRPr="00D461ED" w:rsidRDefault="00DD5D36" w:rsidP="00BF6BEE">
            <w:pPr>
              <w:pStyle w:val="Metrics"/>
              <w:spacing w:after="0"/>
            </w:pPr>
            <w:r w:rsidRPr="00535860">
              <w:t>131.12</w:t>
            </w:r>
          </w:p>
        </w:tc>
        <w:tc>
          <w:tcPr>
            <w:tcW w:w="0" w:type="auto"/>
            <w:tcBorders>
              <w:top w:val="nil"/>
              <w:left w:val="nil"/>
              <w:bottom w:val="single" w:sz="4" w:space="0" w:color="auto"/>
              <w:right w:val="single" w:sz="4" w:space="0" w:color="auto"/>
            </w:tcBorders>
            <w:shd w:val="clear" w:color="auto" w:fill="auto"/>
          </w:tcPr>
          <w:p w14:paraId="72F5C7AA" w14:textId="5131BC93" w:rsidR="00DD5D36" w:rsidRPr="00D461ED" w:rsidRDefault="00DD5D36" w:rsidP="00BF6BEE">
            <w:pPr>
              <w:pStyle w:val="Metrics"/>
              <w:spacing w:after="0"/>
            </w:pPr>
            <w:r w:rsidRPr="00535860">
              <w:t>67.82%</w:t>
            </w:r>
          </w:p>
        </w:tc>
        <w:tc>
          <w:tcPr>
            <w:tcW w:w="0" w:type="auto"/>
            <w:tcBorders>
              <w:top w:val="nil"/>
              <w:left w:val="nil"/>
              <w:bottom w:val="single" w:sz="4" w:space="0" w:color="auto"/>
              <w:right w:val="single" w:sz="4" w:space="0" w:color="auto"/>
            </w:tcBorders>
            <w:shd w:val="clear" w:color="auto" w:fill="auto"/>
          </w:tcPr>
          <w:p w14:paraId="59F9B0A7" w14:textId="7C1C40B8" w:rsidR="00DD5D36" w:rsidRPr="00D461ED" w:rsidRDefault="00DD5D36" w:rsidP="00BF6BEE">
            <w:pPr>
              <w:pStyle w:val="Metrics"/>
              <w:spacing w:after="0"/>
            </w:pPr>
            <w:r w:rsidRPr="00535860">
              <w:t>58.84</w:t>
            </w:r>
          </w:p>
        </w:tc>
        <w:tc>
          <w:tcPr>
            <w:tcW w:w="0" w:type="auto"/>
            <w:tcBorders>
              <w:top w:val="nil"/>
              <w:left w:val="nil"/>
              <w:bottom w:val="single" w:sz="4" w:space="0" w:color="auto"/>
              <w:right w:val="single" w:sz="4" w:space="0" w:color="auto"/>
            </w:tcBorders>
            <w:shd w:val="clear" w:color="auto" w:fill="auto"/>
          </w:tcPr>
          <w:p w14:paraId="5AFAE616" w14:textId="62EBD392" w:rsidR="00DD5D36" w:rsidRPr="00D461ED" w:rsidRDefault="00DD5D36" w:rsidP="00BF6BEE">
            <w:pPr>
              <w:pStyle w:val="Metrics"/>
              <w:spacing w:after="0"/>
            </w:pPr>
            <w:r w:rsidRPr="00535860">
              <w:t>113.27</w:t>
            </w:r>
          </w:p>
        </w:tc>
        <w:tc>
          <w:tcPr>
            <w:tcW w:w="0" w:type="auto"/>
            <w:tcBorders>
              <w:top w:val="nil"/>
              <w:left w:val="nil"/>
              <w:bottom w:val="single" w:sz="4" w:space="0" w:color="auto"/>
              <w:right w:val="single" w:sz="4" w:space="0" w:color="auto"/>
            </w:tcBorders>
            <w:shd w:val="clear" w:color="auto" w:fill="auto"/>
          </w:tcPr>
          <w:p w14:paraId="6659B7A7" w14:textId="0C206447" w:rsidR="00DD5D36" w:rsidRPr="00D461ED" w:rsidRDefault="00DD5D36" w:rsidP="00BF6BEE">
            <w:pPr>
              <w:pStyle w:val="Metrics"/>
              <w:spacing w:after="0"/>
            </w:pPr>
            <w:r w:rsidRPr="00535860">
              <w:t>92.5%</w:t>
            </w:r>
          </w:p>
        </w:tc>
        <w:tc>
          <w:tcPr>
            <w:tcW w:w="0" w:type="auto"/>
            <w:tcBorders>
              <w:top w:val="nil"/>
              <w:left w:val="nil"/>
              <w:bottom w:val="single" w:sz="4" w:space="0" w:color="auto"/>
              <w:right w:val="single" w:sz="4" w:space="0" w:color="auto"/>
            </w:tcBorders>
            <w:shd w:val="clear" w:color="auto" w:fill="auto"/>
          </w:tcPr>
          <w:p w14:paraId="1AE75D75" w14:textId="51B3C245" w:rsidR="00DD5D36" w:rsidRPr="00D461ED" w:rsidRDefault="00DD5D36" w:rsidP="00BF6BEE">
            <w:pPr>
              <w:pStyle w:val="Metrics"/>
              <w:spacing w:after="0"/>
            </w:pPr>
            <w:r w:rsidRPr="00535860">
              <w:t>40.94</w:t>
            </w:r>
          </w:p>
        </w:tc>
        <w:tc>
          <w:tcPr>
            <w:tcW w:w="0" w:type="auto"/>
            <w:tcBorders>
              <w:top w:val="nil"/>
              <w:left w:val="nil"/>
              <w:bottom w:val="single" w:sz="4" w:space="0" w:color="auto"/>
              <w:right w:val="single" w:sz="4" w:space="0" w:color="auto"/>
            </w:tcBorders>
            <w:shd w:val="clear" w:color="auto" w:fill="auto"/>
          </w:tcPr>
          <w:p w14:paraId="38F91889" w14:textId="7830C008" w:rsidR="00DD5D36" w:rsidRPr="00D461ED" w:rsidRDefault="00DD5D36" w:rsidP="00BF6BEE">
            <w:pPr>
              <w:pStyle w:val="Metrics"/>
              <w:spacing w:after="0"/>
            </w:pPr>
            <w:r w:rsidRPr="00535860">
              <w:t>99.13</w:t>
            </w:r>
          </w:p>
        </w:tc>
        <w:tc>
          <w:tcPr>
            <w:tcW w:w="0" w:type="auto"/>
            <w:tcBorders>
              <w:top w:val="nil"/>
              <w:left w:val="nil"/>
              <w:bottom w:val="single" w:sz="4" w:space="0" w:color="auto"/>
              <w:right w:val="single" w:sz="4" w:space="0" w:color="auto"/>
            </w:tcBorders>
            <w:shd w:val="clear" w:color="auto" w:fill="auto"/>
          </w:tcPr>
          <w:p w14:paraId="472F211A" w14:textId="0143F37D" w:rsidR="00DD5D36" w:rsidRPr="00D461ED" w:rsidRDefault="00DD5D36" w:rsidP="00BF6BEE">
            <w:pPr>
              <w:pStyle w:val="Metrics"/>
              <w:spacing w:after="0"/>
            </w:pPr>
            <w:r w:rsidRPr="00535860">
              <w:t>142.11%</w:t>
            </w:r>
          </w:p>
        </w:tc>
      </w:tr>
      <w:tr w:rsidR="00DD5D36" w:rsidRPr="00D461ED" w14:paraId="3DAF4189"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3A9D316D"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B7DF000"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696CFBD3" w14:textId="26E0AA33" w:rsidR="00DD5D36" w:rsidRPr="00D461ED" w:rsidRDefault="00DD5D36" w:rsidP="00BF6BEE">
            <w:pPr>
              <w:pStyle w:val="Metrics"/>
              <w:spacing w:after="0"/>
            </w:pPr>
            <w:r w:rsidRPr="00535860">
              <w:t>85.13</w:t>
            </w:r>
          </w:p>
        </w:tc>
        <w:tc>
          <w:tcPr>
            <w:tcW w:w="0" w:type="auto"/>
            <w:tcBorders>
              <w:top w:val="nil"/>
              <w:left w:val="nil"/>
              <w:bottom w:val="single" w:sz="4" w:space="0" w:color="auto"/>
              <w:right w:val="single" w:sz="4" w:space="0" w:color="auto"/>
            </w:tcBorders>
            <w:shd w:val="clear" w:color="auto" w:fill="auto"/>
          </w:tcPr>
          <w:p w14:paraId="1505C6F7" w14:textId="13EE2B51" w:rsidR="00DD5D36" w:rsidRPr="00D461ED" w:rsidRDefault="00DD5D36" w:rsidP="00BF6BEE">
            <w:pPr>
              <w:pStyle w:val="Metrics"/>
              <w:spacing w:after="0"/>
            </w:pPr>
            <w:r w:rsidRPr="00535860">
              <w:t>140.81</w:t>
            </w:r>
          </w:p>
        </w:tc>
        <w:tc>
          <w:tcPr>
            <w:tcW w:w="0" w:type="auto"/>
            <w:tcBorders>
              <w:top w:val="nil"/>
              <w:left w:val="nil"/>
              <w:bottom w:val="single" w:sz="4" w:space="0" w:color="auto"/>
              <w:right w:val="single" w:sz="4" w:space="0" w:color="auto"/>
            </w:tcBorders>
            <w:shd w:val="clear" w:color="auto" w:fill="auto"/>
          </w:tcPr>
          <w:p w14:paraId="19AEA822" w14:textId="330077AA" w:rsidR="00DD5D36" w:rsidRPr="00D461ED" w:rsidRDefault="00DD5D36" w:rsidP="00BF6BEE">
            <w:pPr>
              <w:pStyle w:val="Metrics"/>
              <w:spacing w:after="0"/>
            </w:pPr>
            <w:r w:rsidRPr="00535860">
              <w:t>65.4%</w:t>
            </w:r>
          </w:p>
        </w:tc>
        <w:tc>
          <w:tcPr>
            <w:tcW w:w="0" w:type="auto"/>
            <w:tcBorders>
              <w:top w:val="nil"/>
              <w:left w:val="nil"/>
              <w:bottom w:val="single" w:sz="4" w:space="0" w:color="auto"/>
              <w:right w:val="single" w:sz="4" w:space="0" w:color="auto"/>
            </w:tcBorders>
            <w:shd w:val="clear" w:color="auto" w:fill="auto"/>
          </w:tcPr>
          <w:p w14:paraId="5C74CEE1" w14:textId="33FB7D8D" w:rsidR="00DD5D36" w:rsidRPr="00D461ED" w:rsidRDefault="00DD5D36" w:rsidP="00BF6BEE">
            <w:pPr>
              <w:pStyle w:val="Metrics"/>
              <w:spacing w:after="0"/>
            </w:pPr>
            <w:r w:rsidRPr="00535860">
              <w:t>73.1</w:t>
            </w:r>
          </w:p>
        </w:tc>
        <w:tc>
          <w:tcPr>
            <w:tcW w:w="0" w:type="auto"/>
            <w:tcBorders>
              <w:top w:val="nil"/>
              <w:left w:val="nil"/>
              <w:bottom w:val="single" w:sz="4" w:space="0" w:color="auto"/>
              <w:right w:val="single" w:sz="4" w:space="0" w:color="auto"/>
            </w:tcBorders>
            <w:shd w:val="clear" w:color="auto" w:fill="auto"/>
          </w:tcPr>
          <w:p w14:paraId="0831863A" w14:textId="520C62AD" w:rsidR="00DD5D36" w:rsidRPr="00D461ED" w:rsidRDefault="00DD5D36" w:rsidP="00BF6BEE">
            <w:pPr>
              <w:pStyle w:val="Metrics"/>
              <w:spacing w:after="0"/>
            </w:pPr>
            <w:r w:rsidRPr="00535860">
              <w:t>132.16</w:t>
            </w:r>
          </w:p>
        </w:tc>
        <w:tc>
          <w:tcPr>
            <w:tcW w:w="0" w:type="auto"/>
            <w:tcBorders>
              <w:top w:val="nil"/>
              <w:left w:val="nil"/>
              <w:bottom w:val="single" w:sz="4" w:space="0" w:color="auto"/>
              <w:right w:val="single" w:sz="4" w:space="0" w:color="auto"/>
            </w:tcBorders>
            <w:shd w:val="clear" w:color="auto" w:fill="auto"/>
          </w:tcPr>
          <w:p w14:paraId="6EF7158A" w14:textId="40325DE1" w:rsidR="00DD5D36" w:rsidRPr="00D461ED" w:rsidRDefault="00DD5D36" w:rsidP="00BF6BEE">
            <w:pPr>
              <w:pStyle w:val="Metrics"/>
              <w:spacing w:after="0"/>
            </w:pPr>
            <w:r w:rsidRPr="00535860">
              <w:t>80.8%</w:t>
            </w:r>
          </w:p>
        </w:tc>
        <w:tc>
          <w:tcPr>
            <w:tcW w:w="0" w:type="auto"/>
            <w:tcBorders>
              <w:top w:val="nil"/>
              <w:left w:val="nil"/>
              <w:bottom w:val="single" w:sz="4" w:space="0" w:color="auto"/>
              <w:right w:val="single" w:sz="4" w:space="0" w:color="auto"/>
            </w:tcBorders>
            <w:shd w:val="clear" w:color="auto" w:fill="auto"/>
          </w:tcPr>
          <w:p w14:paraId="1802515C" w14:textId="6748466B" w:rsidR="00DD5D36" w:rsidRPr="00D461ED" w:rsidRDefault="00DD5D36" w:rsidP="00BF6BEE">
            <w:pPr>
              <w:pStyle w:val="Metrics"/>
              <w:spacing w:after="0"/>
            </w:pPr>
            <w:r w:rsidRPr="00535860">
              <w:t>56.9</w:t>
            </w:r>
          </w:p>
        </w:tc>
        <w:tc>
          <w:tcPr>
            <w:tcW w:w="0" w:type="auto"/>
            <w:tcBorders>
              <w:top w:val="nil"/>
              <w:left w:val="nil"/>
              <w:bottom w:val="single" w:sz="4" w:space="0" w:color="auto"/>
              <w:right w:val="single" w:sz="4" w:space="0" w:color="auto"/>
            </w:tcBorders>
            <w:shd w:val="clear" w:color="auto" w:fill="auto"/>
          </w:tcPr>
          <w:p w14:paraId="2BF80493" w14:textId="5AC2743A" w:rsidR="00DD5D36" w:rsidRPr="00D461ED" w:rsidRDefault="00DD5D36" w:rsidP="00BF6BEE">
            <w:pPr>
              <w:pStyle w:val="Metrics"/>
              <w:spacing w:after="0"/>
            </w:pPr>
            <w:r w:rsidRPr="00535860">
              <w:t>120.43</w:t>
            </w:r>
          </w:p>
        </w:tc>
        <w:tc>
          <w:tcPr>
            <w:tcW w:w="0" w:type="auto"/>
            <w:tcBorders>
              <w:top w:val="nil"/>
              <w:left w:val="nil"/>
              <w:bottom w:val="single" w:sz="4" w:space="0" w:color="auto"/>
              <w:right w:val="single" w:sz="4" w:space="0" w:color="auto"/>
            </w:tcBorders>
            <w:shd w:val="clear" w:color="auto" w:fill="auto"/>
          </w:tcPr>
          <w:p w14:paraId="64D4402F" w14:textId="70F1AA7C" w:rsidR="00DD5D36" w:rsidRPr="00D461ED" w:rsidRDefault="00DD5D36" w:rsidP="00BF6BEE">
            <w:pPr>
              <w:pStyle w:val="Metrics"/>
              <w:spacing w:after="0"/>
            </w:pPr>
            <w:r w:rsidRPr="00535860">
              <w:t>111.67%</w:t>
            </w:r>
          </w:p>
        </w:tc>
      </w:tr>
      <w:tr w:rsidR="00DD5D36" w:rsidRPr="00D461ED" w14:paraId="626FF922"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720548"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C414CD6"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302D71A1" w14:textId="022659F3" w:rsidR="00DD5D36" w:rsidRPr="00D461ED" w:rsidRDefault="00DD5D36" w:rsidP="00BF6BEE">
            <w:pPr>
              <w:pStyle w:val="Metrics"/>
              <w:spacing w:after="0"/>
            </w:pPr>
            <w:r w:rsidRPr="00535860">
              <w:t>9.61</w:t>
            </w:r>
          </w:p>
        </w:tc>
        <w:tc>
          <w:tcPr>
            <w:tcW w:w="0" w:type="auto"/>
            <w:tcBorders>
              <w:top w:val="nil"/>
              <w:left w:val="nil"/>
              <w:bottom w:val="single" w:sz="4" w:space="0" w:color="auto"/>
              <w:right w:val="single" w:sz="4" w:space="0" w:color="auto"/>
            </w:tcBorders>
            <w:shd w:val="clear" w:color="auto" w:fill="auto"/>
          </w:tcPr>
          <w:p w14:paraId="5A6CF6B1" w14:textId="14557F58" w:rsidR="00DD5D36" w:rsidRPr="00D461ED" w:rsidRDefault="00DD5D36" w:rsidP="00BF6BEE">
            <w:pPr>
              <w:pStyle w:val="Metrics"/>
              <w:spacing w:after="0"/>
            </w:pPr>
            <w:r w:rsidRPr="00535860">
              <w:t>11.95</w:t>
            </w:r>
          </w:p>
        </w:tc>
        <w:tc>
          <w:tcPr>
            <w:tcW w:w="0" w:type="auto"/>
            <w:tcBorders>
              <w:top w:val="nil"/>
              <w:left w:val="nil"/>
              <w:bottom w:val="single" w:sz="4" w:space="0" w:color="auto"/>
              <w:right w:val="single" w:sz="4" w:space="0" w:color="auto"/>
            </w:tcBorders>
            <w:shd w:val="clear" w:color="auto" w:fill="auto"/>
          </w:tcPr>
          <w:p w14:paraId="2140CFE6" w14:textId="2F031210" w:rsidR="00DD5D36" w:rsidRPr="00D461ED" w:rsidRDefault="00DD5D36" w:rsidP="00BF6BEE">
            <w:pPr>
              <w:pStyle w:val="Metrics"/>
              <w:spacing w:after="0"/>
            </w:pPr>
            <w:r w:rsidRPr="00535860">
              <w:t>24.32%</w:t>
            </w:r>
          </w:p>
        </w:tc>
        <w:tc>
          <w:tcPr>
            <w:tcW w:w="0" w:type="auto"/>
            <w:tcBorders>
              <w:top w:val="nil"/>
              <w:left w:val="nil"/>
              <w:bottom w:val="single" w:sz="4" w:space="0" w:color="auto"/>
              <w:right w:val="single" w:sz="4" w:space="0" w:color="auto"/>
            </w:tcBorders>
            <w:shd w:val="clear" w:color="auto" w:fill="auto"/>
          </w:tcPr>
          <w:p w14:paraId="4E747E19" w14:textId="23D8B80C" w:rsidR="00DD5D36" w:rsidRPr="00D461ED" w:rsidRDefault="00DD5D36" w:rsidP="00BF6BEE">
            <w:pPr>
              <w:pStyle w:val="Metrics"/>
              <w:spacing w:after="0"/>
            </w:pPr>
            <w:r w:rsidRPr="00535860">
              <w:t>15.0</w:t>
            </w:r>
          </w:p>
        </w:tc>
        <w:tc>
          <w:tcPr>
            <w:tcW w:w="0" w:type="auto"/>
            <w:tcBorders>
              <w:top w:val="nil"/>
              <w:left w:val="nil"/>
              <w:bottom w:val="single" w:sz="4" w:space="0" w:color="auto"/>
              <w:right w:val="single" w:sz="4" w:space="0" w:color="auto"/>
            </w:tcBorders>
            <w:shd w:val="clear" w:color="auto" w:fill="auto"/>
          </w:tcPr>
          <w:p w14:paraId="6616733A" w14:textId="4C195BBB" w:rsidR="00DD5D36" w:rsidRPr="00D461ED" w:rsidRDefault="00DD5D36" w:rsidP="00BF6BEE">
            <w:pPr>
              <w:pStyle w:val="Metrics"/>
              <w:spacing w:after="0"/>
            </w:pPr>
            <w:r w:rsidRPr="00535860">
              <w:t>21.73</w:t>
            </w:r>
          </w:p>
        </w:tc>
        <w:tc>
          <w:tcPr>
            <w:tcW w:w="0" w:type="auto"/>
            <w:tcBorders>
              <w:top w:val="nil"/>
              <w:left w:val="nil"/>
              <w:bottom w:val="single" w:sz="4" w:space="0" w:color="auto"/>
              <w:right w:val="single" w:sz="4" w:space="0" w:color="auto"/>
            </w:tcBorders>
            <w:shd w:val="clear" w:color="auto" w:fill="auto"/>
          </w:tcPr>
          <w:p w14:paraId="064F525D" w14:textId="03E0F7B1" w:rsidR="00DD5D36" w:rsidRPr="00D461ED" w:rsidRDefault="00DD5D36" w:rsidP="00BF6BEE">
            <w:pPr>
              <w:pStyle w:val="Metrics"/>
              <w:spacing w:after="0"/>
            </w:pPr>
            <w:r w:rsidRPr="00535860">
              <w:t>44.84%</w:t>
            </w:r>
          </w:p>
        </w:tc>
        <w:tc>
          <w:tcPr>
            <w:tcW w:w="0" w:type="auto"/>
            <w:tcBorders>
              <w:top w:val="nil"/>
              <w:left w:val="nil"/>
              <w:bottom w:val="single" w:sz="4" w:space="0" w:color="auto"/>
              <w:right w:val="single" w:sz="4" w:space="0" w:color="auto"/>
            </w:tcBorders>
            <w:shd w:val="clear" w:color="auto" w:fill="auto"/>
          </w:tcPr>
          <w:p w14:paraId="2C17688B" w14:textId="688B0436" w:rsidR="00DD5D36" w:rsidRPr="00D461ED" w:rsidRDefault="00DD5D36" w:rsidP="00BF6BEE">
            <w:pPr>
              <w:pStyle w:val="Metrics"/>
              <w:spacing w:after="0"/>
            </w:pPr>
            <w:r w:rsidRPr="00535860">
              <w:t>33.91</w:t>
            </w:r>
          </w:p>
        </w:tc>
        <w:tc>
          <w:tcPr>
            <w:tcW w:w="0" w:type="auto"/>
            <w:tcBorders>
              <w:top w:val="nil"/>
              <w:left w:val="nil"/>
              <w:bottom w:val="single" w:sz="4" w:space="0" w:color="auto"/>
              <w:right w:val="single" w:sz="4" w:space="0" w:color="auto"/>
            </w:tcBorders>
            <w:shd w:val="clear" w:color="auto" w:fill="auto"/>
          </w:tcPr>
          <w:p w14:paraId="19125D29" w14:textId="382D6D53" w:rsidR="00DD5D36" w:rsidRPr="00D461ED" w:rsidRDefault="00DD5D36" w:rsidP="00BF6BEE">
            <w:pPr>
              <w:pStyle w:val="Metrics"/>
              <w:spacing w:after="0"/>
            </w:pPr>
            <w:r w:rsidRPr="00535860">
              <w:t>99.32</w:t>
            </w:r>
          </w:p>
        </w:tc>
        <w:tc>
          <w:tcPr>
            <w:tcW w:w="0" w:type="auto"/>
            <w:tcBorders>
              <w:top w:val="nil"/>
              <w:left w:val="nil"/>
              <w:bottom w:val="single" w:sz="4" w:space="0" w:color="auto"/>
              <w:right w:val="single" w:sz="4" w:space="0" w:color="auto"/>
            </w:tcBorders>
            <w:shd w:val="clear" w:color="auto" w:fill="auto"/>
          </w:tcPr>
          <w:p w14:paraId="708CBE5D" w14:textId="41C7DD99" w:rsidR="00DD5D36" w:rsidRPr="00D461ED" w:rsidRDefault="00DD5D36" w:rsidP="00BF6BEE">
            <w:pPr>
              <w:pStyle w:val="Metrics"/>
              <w:spacing w:after="0"/>
            </w:pPr>
            <w:r w:rsidRPr="00535860">
              <w:t>192.92%</w:t>
            </w:r>
          </w:p>
        </w:tc>
      </w:tr>
      <w:tr w:rsidR="00DD5D36" w:rsidRPr="00D461ED" w14:paraId="0D31CA68"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7CB57739"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8ABB8CC"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4EDD43F3" w14:textId="2B8D0542" w:rsidR="00DD5D36" w:rsidRPr="00D461ED" w:rsidRDefault="00DD5D36" w:rsidP="00BF6BEE">
            <w:pPr>
              <w:pStyle w:val="Metrics"/>
              <w:spacing w:after="0"/>
            </w:pPr>
            <w:r w:rsidRPr="00535860">
              <w:t>8.5</w:t>
            </w:r>
          </w:p>
        </w:tc>
        <w:tc>
          <w:tcPr>
            <w:tcW w:w="0" w:type="auto"/>
            <w:tcBorders>
              <w:top w:val="nil"/>
              <w:left w:val="nil"/>
              <w:bottom w:val="single" w:sz="4" w:space="0" w:color="auto"/>
              <w:right w:val="single" w:sz="4" w:space="0" w:color="auto"/>
            </w:tcBorders>
            <w:shd w:val="clear" w:color="auto" w:fill="auto"/>
          </w:tcPr>
          <w:p w14:paraId="198492F4" w14:textId="5C0F842D" w:rsidR="00DD5D36" w:rsidRPr="00D461ED" w:rsidRDefault="00DD5D36" w:rsidP="00BF6BEE">
            <w:pPr>
              <w:pStyle w:val="Metrics"/>
              <w:spacing w:after="0"/>
            </w:pPr>
            <w:r w:rsidRPr="00535860">
              <w:t>10.5</w:t>
            </w:r>
          </w:p>
        </w:tc>
        <w:tc>
          <w:tcPr>
            <w:tcW w:w="0" w:type="auto"/>
            <w:tcBorders>
              <w:top w:val="nil"/>
              <w:left w:val="nil"/>
              <w:bottom w:val="single" w:sz="4" w:space="0" w:color="auto"/>
              <w:right w:val="single" w:sz="4" w:space="0" w:color="auto"/>
            </w:tcBorders>
            <w:shd w:val="clear" w:color="auto" w:fill="auto"/>
          </w:tcPr>
          <w:p w14:paraId="0E064DAC" w14:textId="5A4E8BF6" w:rsidR="00DD5D36" w:rsidRPr="00D461ED" w:rsidRDefault="00DD5D36" w:rsidP="00BF6BEE">
            <w:pPr>
              <w:pStyle w:val="Metrics"/>
              <w:spacing w:after="0"/>
            </w:pPr>
            <w:r w:rsidRPr="00535860">
              <w:t>23.53%</w:t>
            </w:r>
          </w:p>
        </w:tc>
        <w:tc>
          <w:tcPr>
            <w:tcW w:w="0" w:type="auto"/>
            <w:tcBorders>
              <w:top w:val="nil"/>
              <w:left w:val="nil"/>
              <w:bottom w:val="single" w:sz="4" w:space="0" w:color="auto"/>
              <w:right w:val="single" w:sz="4" w:space="0" w:color="auto"/>
            </w:tcBorders>
            <w:shd w:val="clear" w:color="auto" w:fill="auto"/>
          </w:tcPr>
          <w:p w14:paraId="22DE6759" w14:textId="125C3F80" w:rsidR="00DD5D36" w:rsidRPr="00D461ED" w:rsidRDefault="00DD5D36" w:rsidP="00BF6BEE">
            <w:pPr>
              <w:pStyle w:val="Metrics"/>
              <w:spacing w:after="0"/>
            </w:pPr>
            <w:r w:rsidRPr="00535860">
              <w:t>8.5</w:t>
            </w:r>
          </w:p>
        </w:tc>
        <w:tc>
          <w:tcPr>
            <w:tcW w:w="0" w:type="auto"/>
            <w:tcBorders>
              <w:top w:val="nil"/>
              <w:left w:val="nil"/>
              <w:bottom w:val="single" w:sz="4" w:space="0" w:color="auto"/>
              <w:right w:val="single" w:sz="4" w:space="0" w:color="auto"/>
            </w:tcBorders>
            <w:shd w:val="clear" w:color="auto" w:fill="auto"/>
          </w:tcPr>
          <w:p w14:paraId="492F8D16" w14:textId="77FCD0E3" w:rsidR="00DD5D36" w:rsidRPr="00D461ED" w:rsidRDefault="00DD5D36" w:rsidP="00BF6BEE">
            <w:pPr>
              <w:pStyle w:val="Metrics"/>
              <w:spacing w:after="0"/>
            </w:pPr>
            <w:r w:rsidRPr="00535860">
              <w:t>10.5</w:t>
            </w:r>
          </w:p>
        </w:tc>
        <w:tc>
          <w:tcPr>
            <w:tcW w:w="0" w:type="auto"/>
            <w:tcBorders>
              <w:top w:val="nil"/>
              <w:left w:val="nil"/>
              <w:bottom w:val="single" w:sz="4" w:space="0" w:color="auto"/>
              <w:right w:val="single" w:sz="4" w:space="0" w:color="auto"/>
            </w:tcBorders>
            <w:shd w:val="clear" w:color="auto" w:fill="auto"/>
          </w:tcPr>
          <w:p w14:paraId="404450F8" w14:textId="38E687EE" w:rsidR="00DD5D36" w:rsidRPr="00D461ED" w:rsidRDefault="00DD5D36" w:rsidP="00BF6BEE">
            <w:pPr>
              <w:pStyle w:val="Metrics"/>
              <w:spacing w:after="0"/>
            </w:pPr>
            <w:r w:rsidRPr="00535860">
              <w:t>23.53%</w:t>
            </w:r>
          </w:p>
        </w:tc>
        <w:tc>
          <w:tcPr>
            <w:tcW w:w="0" w:type="auto"/>
            <w:tcBorders>
              <w:top w:val="nil"/>
              <w:left w:val="nil"/>
              <w:bottom w:val="single" w:sz="4" w:space="0" w:color="auto"/>
              <w:right w:val="single" w:sz="4" w:space="0" w:color="auto"/>
            </w:tcBorders>
            <w:shd w:val="clear" w:color="auto" w:fill="auto"/>
          </w:tcPr>
          <w:p w14:paraId="17E31AFB" w14:textId="7EF98BDA" w:rsidR="00DD5D36" w:rsidRPr="00D461ED" w:rsidRDefault="00DD5D36" w:rsidP="00BF6BEE">
            <w:pPr>
              <w:pStyle w:val="Metrics"/>
              <w:spacing w:after="0"/>
            </w:pPr>
            <w:r w:rsidRPr="00535860">
              <w:t>8.5</w:t>
            </w:r>
          </w:p>
        </w:tc>
        <w:tc>
          <w:tcPr>
            <w:tcW w:w="0" w:type="auto"/>
            <w:tcBorders>
              <w:top w:val="nil"/>
              <w:left w:val="nil"/>
              <w:bottom w:val="single" w:sz="4" w:space="0" w:color="auto"/>
              <w:right w:val="single" w:sz="4" w:space="0" w:color="auto"/>
            </w:tcBorders>
            <w:shd w:val="clear" w:color="auto" w:fill="auto"/>
          </w:tcPr>
          <w:p w14:paraId="7E8EBD56" w14:textId="46771498" w:rsidR="00DD5D36" w:rsidRPr="00D461ED" w:rsidRDefault="00DD5D36" w:rsidP="00BF6BEE">
            <w:pPr>
              <w:pStyle w:val="Metrics"/>
              <w:spacing w:after="0"/>
            </w:pPr>
            <w:r w:rsidRPr="00535860">
              <w:t>10.5</w:t>
            </w:r>
          </w:p>
        </w:tc>
        <w:tc>
          <w:tcPr>
            <w:tcW w:w="0" w:type="auto"/>
            <w:tcBorders>
              <w:top w:val="nil"/>
              <w:left w:val="nil"/>
              <w:bottom w:val="single" w:sz="4" w:space="0" w:color="auto"/>
              <w:right w:val="single" w:sz="4" w:space="0" w:color="auto"/>
            </w:tcBorders>
            <w:shd w:val="clear" w:color="auto" w:fill="auto"/>
          </w:tcPr>
          <w:p w14:paraId="45028840" w14:textId="615DE25C" w:rsidR="00DD5D36" w:rsidRPr="00D461ED" w:rsidRDefault="00DD5D36" w:rsidP="00BF6BEE">
            <w:pPr>
              <w:pStyle w:val="Metrics"/>
              <w:spacing w:after="0"/>
            </w:pPr>
            <w:r w:rsidRPr="00535860">
              <w:t>23.53%</w:t>
            </w:r>
          </w:p>
        </w:tc>
      </w:tr>
      <w:tr w:rsidR="00DD5D36" w:rsidRPr="00D461ED" w14:paraId="1A584708"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4A2EB260"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C7DE85C"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5480950" w14:textId="69C1C6C6" w:rsidR="00DD5D36" w:rsidRPr="00D461ED" w:rsidRDefault="00DD5D36" w:rsidP="00BF6BEE">
            <w:pPr>
              <w:pStyle w:val="Metrics"/>
              <w:spacing w:after="0"/>
            </w:pPr>
            <w:r w:rsidRPr="00535860">
              <w:t>8.5</w:t>
            </w:r>
          </w:p>
        </w:tc>
        <w:tc>
          <w:tcPr>
            <w:tcW w:w="0" w:type="auto"/>
            <w:tcBorders>
              <w:top w:val="nil"/>
              <w:left w:val="nil"/>
              <w:bottom w:val="single" w:sz="4" w:space="0" w:color="auto"/>
              <w:right w:val="single" w:sz="4" w:space="0" w:color="auto"/>
            </w:tcBorders>
            <w:shd w:val="clear" w:color="auto" w:fill="auto"/>
          </w:tcPr>
          <w:p w14:paraId="3799E727" w14:textId="49F39496" w:rsidR="00DD5D36" w:rsidRPr="00D461ED" w:rsidRDefault="00DD5D36" w:rsidP="00BF6BEE">
            <w:pPr>
              <w:pStyle w:val="Metrics"/>
              <w:spacing w:after="0"/>
            </w:pPr>
            <w:r w:rsidRPr="00535860">
              <w:t>10.5</w:t>
            </w:r>
          </w:p>
        </w:tc>
        <w:tc>
          <w:tcPr>
            <w:tcW w:w="0" w:type="auto"/>
            <w:tcBorders>
              <w:top w:val="nil"/>
              <w:left w:val="nil"/>
              <w:bottom w:val="single" w:sz="4" w:space="0" w:color="auto"/>
              <w:right w:val="single" w:sz="4" w:space="0" w:color="auto"/>
            </w:tcBorders>
            <w:shd w:val="clear" w:color="auto" w:fill="auto"/>
          </w:tcPr>
          <w:p w14:paraId="264599A3" w14:textId="20982599" w:rsidR="00DD5D36" w:rsidRPr="00D461ED" w:rsidRDefault="00DD5D36" w:rsidP="00BF6BEE">
            <w:pPr>
              <w:pStyle w:val="Metrics"/>
              <w:spacing w:after="0"/>
            </w:pPr>
            <w:r w:rsidRPr="00535860">
              <w:t>23.53%</w:t>
            </w:r>
          </w:p>
        </w:tc>
        <w:tc>
          <w:tcPr>
            <w:tcW w:w="0" w:type="auto"/>
            <w:tcBorders>
              <w:top w:val="nil"/>
              <w:left w:val="nil"/>
              <w:bottom w:val="single" w:sz="4" w:space="0" w:color="auto"/>
              <w:right w:val="single" w:sz="4" w:space="0" w:color="auto"/>
            </w:tcBorders>
            <w:shd w:val="clear" w:color="auto" w:fill="auto"/>
          </w:tcPr>
          <w:p w14:paraId="5723CD38" w14:textId="07E70FAA" w:rsidR="00DD5D36" w:rsidRPr="00D461ED" w:rsidRDefault="00DD5D36" w:rsidP="00BF6BEE">
            <w:pPr>
              <w:pStyle w:val="Metrics"/>
              <w:spacing w:after="0"/>
            </w:pPr>
            <w:r w:rsidRPr="00535860">
              <w:t>10.0</w:t>
            </w:r>
          </w:p>
        </w:tc>
        <w:tc>
          <w:tcPr>
            <w:tcW w:w="0" w:type="auto"/>
            <w:tcBorders>
              <w:top w:val="nil"/>
              <w:left w:val="nil"/>
              <w:bottom w:val="single" w:sz="4" w:space="0" w:color="auto"/>
              <w:right w:val="single" w:sz="4" w:space="0" w:color="auto"/>
            </w:tcBorders>
            <w:shd w:val="clear" w:color="auto" w:fill="auto"/>
          </w:tcPr>
          <w:p w14:paraId="1384B05E" w14:textId="46509F42" w:rsidR="00DD5D36" w:rsidRPr="00D461ED" w:rsidRDefault="00DD5D36" w:rsidP="00BF6BEE">
            <w:pPr>
              <w:pStyle w:val="Metrics"/>
              <w:spacing w:after="0"/>
            </w:pPr>
            <w:r w:rsidRPr="00535860">
              <w:t>13.5</w:t>
            </w:r>
          </w:p>
        </w:tc>
        <w:tc>
          <w:tcPr>
            <w:tcW w:w="0" w:type="auto"/>
            <w:tcBorders>
              <w:top w:val="nil"/>
              <w:left w:val="nil"/>
              <w:bottom w:val="single" w:sz="4" w:space="0" w:color="auto"/>
              <w:right w:val="single" w:sz="4" w:space="0" w:color="auto"/>
            </w:tcBorders>
            <w:shd w:val="clear" w:color="auto" w:fill="auto"/>
          </w:tcPr>
          <w:p w14:paraId="646EC383" w14:textId="1DFA9127" w:rsidR="00DD5D36" w:rsidRPr="00D461ED" w:rsidRDefault="00DD5D36" w:rsidP="00BF6BEE">
            <w:pPr>
              <w:pStyle w:val="Metrics"/>
              <w:spacing w:after="0"/>
            </w:pPr>
            <w:r w:rsidRPr="00535860">
              <w:t>35.0%</w:t>
            </w:r>
          </w:p>
        </w:tc>
        <w:tc>
          <w:tcPr>
            <w:tcW w:w="0" w:type="auto"/>
            <w:tcBorders>
              <w:top w:val="nil"/>
              <w:left w:val="nil"/>
              <w:bottom w:val="single" w:sz="4" w:space="0" w:color="auto"/>
              <w:right w:val="single" w:sz="4" w:space="0" w:color="auto"/>
            </w:tcBorders>
            <w:shd w:val="clear" w:color="auto" w:fill="auto"/>
          </w:tcPr>
          <w:p w14:paraId="084F6FBB" w14:textId="309F4768" w:rsidR="00DD5D36" w:rsidRPr="00D461ED" w:rsidRDefault="00DD5D36" w:rsidP="00BF6BEE">
            <w:pPr>
              <w:pStyle w:val="Metrics"/>
              <w:spacing w:after="0"/>
            </w:pPr>
            <w:r w:rsidRPr="00535860">
              <w:t>15.5</w:t>
            </w:r>
          </w:p>
        </w:tc>
        <w:tc>
          <w:tcPr>
            <w:tcW w:w="0" w:type="auto"/>
            <w:tcBorders>
              <w:top w:val="nil"/>
              <w:left w:val="nil"/>
              <w:bottom w:val="single" w:sz="4" w:space="0" w:color="auto"/>
              <w:right w:val="single" w:sz="4" w:space="0" w:color="auto"/>
            </w:tcBorders>
            <w:shd w:val="clear" w:color="auto" w:fill="auto"/>
          </w:tcPr>
          <w:p w14:paraId="6A7E0510" w14:textId="69832A22" w:rsidR="00DD5D36" w:rsidRPr="00D461ED" w:rsidRDefault="00DD5D36" w:rsidP="00BF6BEE">
            <w:pPr>
              <w:pStyle w:val="Metrics"/>
              <w:spacing w:after="0"/>
            </w:pPr>
            <w:r w:rsidRPr="00535860">
              <w:t>23.5</w:t>
            </w:r>
          </w:p>
        </w:tc>
        <w:tc>
          <w:tcPr>
            <w:tcW w:w="0" w:type="auto"/>
            <w:tcBorders>
              <w:top w:val="nil"/>
              <w:left w:val="nil"/>
              <w:bottom w:val="single" w:sz="4" w:space="0" w:color="auto"/>
              <w:right w:val="single" w:sz="4" w:space="0" w:color="auto"/>
            </w:tcBorders>
            <w:shd w:val="clear" w:color="auto" w:fill="auto"/>
          </w:tcPr>
          <w:p w14:paraId="7F95367D" w14:textId="67F453E2" w:rsidR="00DD5D36" w:rsidRPr="00D461ED" w:rsidRDefault="00DD5D36" w:rsidP="00BF6BEE">
            <w:pPr>
              <w:pStyle w:val="Metrics"/>
              <w:spacing w:after="0"/>
            </w:pPr>
            <w:r w:rsidRPr="00535860">
              <w:t>51.61%</w:t>
            </w:r>
          </w:p>
        </w:tc>
      </w:tr>
      <w:tr w:rsidR="00DD5D36" w:rsidRPr="00D461ED" w14:paraId="5FCF7F1D"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A9CDDB" w14:textId="77777777" w:rsidR="00DD5D36" w:rsidRPr="00D461ED" w:rsidRDefault="00DD5D36" w:rsidP="00BF6BEE">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84B1D21"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4A95B45" w14:textId="2342F6C5" w:rsidR="00DD5D36" w:rsidRPr="00D461ED" w:rsidRDefault="00DD5D36" w:rsidP="00BF6BEE">
            <w:pPr>
              <w:pStyle w:val="Metrics"/>
              <w:spacing w:after="0"/>
            </w:pPr>
            <w:r w:rsidRPr="00535860">
              <w:t>13.32</w:t>
            </w:r>
          </w:p>
        </w:tc>
        <w:tc>
          <w:tcPr>
            <w:tcW w:w="0" w:type="auto"/>
            <w:tcBorders>
              <w:top w:val="nil"/>
              <w:left w:val="nil"/>
              <w:bottom w:val="single" w:sz="4" w:space="0" w:color="auto"/>
              <w:right w:val="single" w:sz="4" w:space="0" w:color="auto"/>
            </w:tcBorders>
            <w:shd w:val="clear" w:color="auto" w:fill="auto"/>
          </w:tcPr>
          <w:p w14:paraId="001F4F92" w14:textId="5B01AC18" w:rsidR="00DD5D36" w:rsidRPr="00D461ED" w:rsidRDefault="00DD5D36" w:rsidP="00BF6BEE">
            <w:pPr>
              <w:pStyle w:val="Metrics"/>
              <w:spacing w:after="0"/>
            </w:pPr>
            <w:r w:rsidRPr="00535860">
              <w:t>7.89</w:t>
            </w:r>
          </w:p>
        </w:tc>
        <w:tc>
          <w:tcPr>
            <w:tcW w:w="0" w:type="auto"/>
            <w:tcBorders>
              <w:top w:val="nil"/>
              <w:left w:val="nil"/>
              <w:bottom w:val="single" w:sz="4" w:space="0" w:color="auto"/>
              <w:right w:val="single" w:sz="4" w:space="0" w:color="auto"/>
            </w:tcBorders>
            <w:shd w:val="clear" w:color="auto" w:fill="auto"/>
          </w:tcPr>
          <w:p w14:paraId="4C3C3DEC" w14:textId="6A340E53" w:rsidR="00DD5D36" w:rsidRPr="00D461ED" w:rsidRDefault="00DD5D36" w:rsidP="00BF6BEE">
            <w:pPr>
              <w:pStyle w:val="Metrics"/>
              <w:spacing w:after="0"/>
            </w:pPr>
            <w:r w:rsidRPr="00535860">
              <w:t>-40.77%</w:t>
            </w:r>
          </w:p>
        </w:tc>
        <w:tc>
          <w:tcPr>
            <w:tcW w:w="0" w:type="auto"/>
            <w:tcBorders>
              <w:top w:val="nil"/>
              <w:left w:val="nil"/>
              <w:bottom w:val="single" w:sz="4" w:space="0" w:color="auto"/>
              <w:right w:val="single" w:sz="4" w:space="0" w:color="auto"/>
            </w:tcBorders>
            <w:shd w:val="clear" w:color="auto" w:fill="auto"/>
          </w:tcPr>
          <w:p w14:paraId="3E20752E" w14:textId="6A167EC9" w:rsidR="00DD5D36" w:rsidRPr="00D461ED" w:rsidRDefault="00DD5D36" w:rsidP="00BF6BEE">
            <w:pPr>
              <w:pStyle w:val="Metrics"/>
              <w:spacing w:after="0"/>
            </w:pPr>
            <w:r w:rsidRPr="00535860">
              <w:t>17.07</w:t>
            </w:r>
          </w:p>
        </w:tc>
        <w:tc>
          <w:tcPr>
            <w:tcW w:w="0" w:type="auto"/>
            <w:tcBorders>
              <w:top w:val="nil"/>
              <w:left w:val="nil"/>
              <w:bottom w:val="single" w:sz="4" w:space="0" w:color="auto"/>
              <w:right w:val="single" w:sz="4" w:space="0" w:color="auto"/>
            </w:tcBorders>
            <w:shd w:val="clear" w:color="auto" w:fill="auto"/>
          </w:tcPr>
          <w:p w14:paraId="7E3C43E4" w14:textId="7C0ACFCA" w:rsidR="00DD5D36" w:rsidRPr="00D461ED" w:rsidRDefault="00DD5D36" w:rsidP="00BF6BEE">
            <w:pPr>
              <w:pStyle w:val="Metrics"/>
              <w:spacing w:after="0"/>
            </w:pPr>
            <w:r w:rsidRPr="00535860">
              <w:t>8.88</w:t>
            </w:r>
          </w:p>
        </w:tc>
        <w:tc>
          <w:tcPr>
            <w:tcW w:w="0" w:type="auto"/>
            <w:tcBorders>
              <w:top w:val="nil"/>
              <w:left w:val="nil"/>
              <w:bottom w:val="single" w:sz="4" w:space="0" w:color="auto"/>
              <w:right w:val="single" w:sz="4" w:space="0" w:color="auto"/>
            </w:tcBorders>
            <w:shd w:val="clear" w:color="auto" w:fill="auto"/>
          </w:tcPr>
          <w:p w14:paraId="69058E64" w14:textId="45D2725E" w:rsidR="00DD5D36" w:rsidRPr="00D461ED" w:rsidRDefault="00DD5D36" w:rsidP="00BF6BEE">
            <w:pPr>
              <w:pStyle w:val="Metrics"/>
              <w:spacing w:after="0"/>
            </w:pPr>
            <w:r w:rsidRPr="00535860">
              <w:t>-48.0%</w:t>
            </w:r>
          </w:p>
        </w:tc>
        <w:tc>
          <w:tcPr>
            <w:tcW w:w="0" w:type="auto"/>
            <w:tcBorders>
              <w:top w:val="nil"/>
              <w:left w:val="nil"/>
              <w:bottom w:val="single" w:sz="4" w:space="0" w:color="auto"/>
              <w:right w:val="single" w:sz="4" w:space="0" w:color="auto"/>
            </w:tcBorders>
            <w:shd w:val="clear" w:color="auto" w:fill="auto"/>
          </w:tcPr>
          <w:p w14:paraId="1534893E" w14:textId="357A4EE6" w:rsidR="00DD5D36" w:rsidRPr="00D461ED" w:rsidRDefault="00DD5D36" w:rsidP="00BF6BEE">
            <w:pPr>
              <w:pStyle w:val="Metrics"/>
              <w:spacing w:after="0"/>
            </w:pPr>
            <w:r w:rsidRPr="00535860">
              <w:t>26.42</w:t>
            </w:r>
          </w:p>
        </w:tc>
        <w:tc>
          <w:tcPr>
            <w:tcW w:w="0" w:type="auto"/>
            <w:tcBorders>
              <w:top w:val="nil"/>
              <w:left w:val="nil"/>
              <w:bottom w:val="single" w:sz="4" w:space="0" w:color="auto"/>
              <w:right w:val="single" w:sz="4" w:space="0" w:color="auto"/>
            </w:tcBorders>
            <w:shd w:val="clear" w:color="auto" w:fill="auto"/>
          </w:tcPr>
          <w:p w14:paraId="1B81CD1E" w14:textId="3031A3B9" w:rsidR="00DD5D36" w:rsidRPr="00D461ED" w:rsidRDefault="00DD5D36" w:rsidP="00BF6BEE">
            <w:pPr>
              <w:pStyle w:val="Metrics"/>
              <w:spacing w:after="0"/>
            </w:pPr>
            <w:r w:rsidRPr="00535860">
              <w:t>10.52</w:t>
            </w:r>
          </w:p>
        </w:tc>
        <w:tc>
          <w:tcPr>
            <w:tcW w:w="0" w:type="auto"/>
            <w:tcBorders>
              <w:top w:val="nil"/>
              <w:left w:val="nil"/>
              <w:bottom w:val="single" w:sz="4" w:space="0" w:color="auto"/>
              <w:right w:val="single" w:sz="4" w:space="0" w:color="auto"/>
            </w:tcBorders>
            <w:shd w:val="clear" w:color="auto" w:fill="auto"/>
          </w:tcPr>
          <w:p w14:paraId="5DA6B736" w14:textId="7B62C5B2" w:rsidR="00DD5D36" w:rsidRPr="00D461ED" w:rsidRDefault="00DD5D36" w:rsidP="00BF6BEE">
            <w:pPr>
              <w:pStyle w:val="Metrics"/>
              <w:spacing w:after="0"/>
            </w:pPr>
            <w:r w:rsidRPr="00535860">
              <w:t>-60.16%</w:t>
            </w:r>
          </w:p>
        </w:tc>
      </w:tr>
      <w:tr w:rsidR="00DD5D36" w:rsidRPr="00D461ED" w14:paraId="0650B153"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364C55F9"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98B1484"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79EC45F" w14:textId="17474789" w:rsidR="00DD5D36" w:rsidRPr="00D461ED" w:rsidRDefault="00DD5D36" w:rsidP="00BF6BEE">
            <w:pPr>
              <w:pStyle w:val="Metrics"/>
              <w:spacing w:after="0"/>
            </w:pPr>
            <w:r w:rsidRPr="00535860">
              <w:t>11.5</w:t>
            </w:r>
          </w:p>
        </w:tc>
        <w:tc>
          <w:tcPr>
            <w:tcW w:w="0" w:type="auto"/>
            <w:tcBorders>
              <w:top w:val="nil"/>
              <w:left w:val="nil"/>
              <w:bottom w:val="single" w:sz="4" w:space="0" w:color="auto"/>
              <w:right w:val="single" w:sz="4" w:space="0" w:color="auto"/>
            </w:tcBorders>
            <w:shd w:val="clear" w:color="auto" w:fill="auto"/>
          </w:tcPr>
          <w:p w14:paraId="00E0681A" w14:textId="24900EA4" w:rsidR="00DD5D36" w:rsidRPr="00D461ED" w:rsidRDefault="00DD5D36" w:rsidP="00BF6BEE">
            <w:pPr>
              <w:pStyle w:val="Metrics"/>
              <w:spacing w:after="0"/>
            </w:pPr>
            <w:r w:rsidRPr="00535860">
              <w:t>7.0</w:t>
            </w:r>
          </w:p>
        </w:tc>
        <w:tc>
          <w:tcPr>
            <w:tcW w:w="0" w:type="auto"/>
            <w:tcBorders>
              <w:top w:val="nil"/>
              <w:left w:val="nil"/>
              <w:bottom w:val="single" w:sz="4" w:space="0" w:color="auto"/>
              <w:right w:val="single" w:sz="4" w:space="0" w:color="auto"/>
            </w:tcBorders>
            <w:shd w:val="clear" w:color="auto" w:fill="auto"/>
          </w:tcPr>
          <w:p w14:paraId="3C065D06" w14:textId="458E6213" w:rsidR="00DD5D36" w:rsidRPr="00D461ED" w:rsidRDefault="00DD5D36" w:rsidP="00BF6BEE">
            <w:pPr>
              <w:pStyle w:val="Metrics"/>
              <w:spacing w:after="0"/>
            </w:pPr>
            <w:r w:rsidRPr="00535860">
              <w:t>-39.13%</w:t>
            </w:r>
          </w:p>
        </w:tc>
        <w:tc>
          <w:tcPr>
            <w:tcW w:w="0" w:type="auto"/>
            <w:tcBorders>
              <w:top w:val="nil"/>
              <w:left w:val="nil"/>
              <w:bottom w:val="single" w:sz="4" w:space="0" w:color="auto"/>
              <w:right w:val="single" w:sz="4" w:space="0" w:color="auto"/>
            </w:tcBorders>
            <w:shd w:val="clear" w:color="auto" w:fill="auto"/>
          </w:tcPr>
          <w:p w14:paraId="5B2B9622" w14:textId="02554B19" w:rsidR="00DD5D36" w:rsidRPr="00D461ED" w:rsidRDefault="00DD5D36" w:rsidP="00BF6BEE">
            <w:pPr>
              <w:pStyle w:val="Metrics"/>
              <w:spacing w:after="0"/>
            </w:pPr>
            <w:r w:rsidRPr="00535860">
              <w:t>11.5</w:t>
            </w:r>
          </w:p>
        </w:tc>
        <w:tc>
          <w:tcPr>
            <w:tcW w:w="0" w:type="auto"/>
            <w:tcBorders>
              <w:top w:val="nil"/>
              <w:left w:val="nil"/>
              <w:bottom w:val="single" w:sz="4" w:space="0" w:color="auto"/>
              <w:right w:val="single" w:sz="4" w:space="0" w:color="auto"/>
            </w:tcBorders>
            <w:shd w:val="clear" w:color="auto" w:fill="auto"/>
          </w:tcPr>
          <w:p w14:paraId="322B6B52" w14:textId="1D2EA98B" w:rsidR="00DD5D36" w:rsidRPr="00D461ED" w:rsidRDefault="00DD5D36" w:rsidP="00BF6BEE">
            <w:pPr>
              <w:pStyle w:val="Metrics"/>
              <w:spacing w:after="0"/>
            </w:pPr>
            <w:r w:rsidRPr="00535860">
              <w:t>7.0</w:t>
            </w:r>
          </w:p>
        </w:tc>
        <w:tc>
          <w:tcPr>
            <w:tcW w:w="0" w:type="auto"/>
            <w:tcBorders>
              <w:top w:val="nil"/>
              <w:left w:val="nil"/>
              <w:bottom w:val="single" w:sz="4" w:space="0" w:color="auto"/>
              <w:right w:val="single" w:sz="4" w:space="0" w:color="auto"/>
            </w:tcBorders>
            <w:shd w:val="clear" w:color="auto" w:fill="auto"/>
          </w:tcPr>
          <w:p w14:paraId="46C101E1" w14:textId="222AFA77" w:rsidR="00DD5D36" w:rsidRPr="00D461ED" w:rsidRDefault="00DD5D36" w:rsidP="00BF6BEE">
            <w:pPr>
              <w:pStyle w:val="Metrics"/>
              <w:spacing w:after="0"/>
            </w:pPr>
            <w:r w:rsidRPr="00535860">
              <w:t>-39.13%</w:t>
            </w:r>
          </w:p>
        </w:tc>
        <w:tc>
          <w:tcPr>
            <w:tcW w:w="0" w:type="auto"/>
            <w:tcBorders>
              <w:top w:val="nil"/>
              <w:left w:val="nil"/>
              <w:bottom w:val="single" w:sz="4" w:space="0" w:color="auto"/>
              <w:right w:val="single" w:sz="4" w:space="0" w:color="auto"/>
            </w:tcBorders>
            <w:shd w:val="clear" w:color="auto" w:fill="auto"/>
          </w:tcPr>
          <w:p w14:paraId="7571ED73" w14:textId="65D75DDA" w:rsidR="00DD5D36" w:rsidRPr="00D461ED" w:rsidRDefault="00DD5D36" w:rsidP="00BF6BEE">
            <w:pPr>
              <w:pStyle w:val="Metrics"/>
              <w:spacing w:after="0"/>
            </w:pPr>
            <w:r w:rsidRPr="00535860">
              <w:t>11.5</w:t>
            </w:r>
          </w:p>
        </w:tc>
        <w:tc>
          <w:tcPr>
            <w:tcW w:w="0" w:type="auto"/>
            <w:tcBorders>
              <w:top w:val="nil"/>
              <w:left w:val="nil"/>
              <w:bottom w:val="single" w:sz="4" w:space="0" w:color="auto"/>
              <w:right w:val="single" w:sz="4" w:space="0" w:color="auto"/>
            </w:tcBorders>
            <w:shd w:val="clear" w:color="auto" w:fill="auto"/>
          </w:tcPr>
          <w:p w14:paraId="2EAF5761" w14:textId="12385DFF" w:rsidR="00DD5D36" w:rsidRPr="00D461ED" w:rsidRDefault="00DD5D36" w:rsidP="00BF6BEE">
            <w:pPr>
              <w:pStyle w:val="Metrics"/>
              <w:spacing w:after="0"/>
            </w:pPr>
            <w:r w:rsidRPr="00535860">
              <w:t>7.0</w:t>
            </w:r>
          </w:p>
        </w:tc>
        <w:tc>
          <w:tcPr>
            <w:tcW w:w="0" w:type="auto"/>
            <w:tcBorders>
              <w:top w:val="nil"/>
              <w:left w:val="nil"/>
              <w:bottom w:val="single" w:sz="4" w:space="0" w:color="auto"/>
              <w:right w:val="single" w:sz="4" w:space="0" w:color="auto"/>
            </w:tcBorders>
            <w:shd w:val="clear" w:color="auto" w:fill="auto"/>
          </w:tcPr>
          <w:p w14:paraId="17B7EECB" w14:textId="177AC566" w:rsidR="00DD5D36" w:rsidRPr="00D461ED" w:rsidRDefault="00DD5D36" w:rsidP="00BF6BEE">
            <w:pPr>
              <w:pStyle w:val="Metrics"/>
              <w:spacing w:after="0"/>
            </w:pPr>
            <w:r w:rsidRPr="00535860">
              <w:t>-39.13%</w:t>
            </w:r>
          </w:p>
        </w:tc>
      </w:tr>
      <w:tr w:rsidR="00DD5D36" w:rsidRPr="00D461ED" w14:paraId="55BBDAFB"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60AF6CE1"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4F0E8A0"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691929C0" w14:textId="5BF391A6" w:rsidR="00DD5D36" w:rsidRPr="00D461ED" w:rsidRDefault="00DD5D36" w:rsidP="00BF6BEE">
            <w:pPr>
              <w:pStyle w:val="Metrics"/>
              <w:spacing w:after="0"/>
            </w:pPr>
            <w:r w:rsidRPr="00535860">
              <w:t>12.5</w:t>
            </w:r>
          </w:p>
        </w:tc>
        <w:tc>
          <w:tcPr>
            <w:tcW w:w="0" w:type="auto"/>
            <w:tcBorders>
              <w:top w:val="nil"/>
              <w:left w:val="nil"/>
              <w:bottom w:val="single" w:sz="4" w:space="0" w:color="auto"/>
              <w:right w:val="single" w:sz="4" w:space="0" w:color="auto"/>
            </w:tcBorders>
            <w:shd w:val="clear" w:color="auto" w:fill="auto"/>
          </w:tcPr>
          <w:p w14:paraId="05638C9C" w14:textId="2A2784F8" w:rsidR="00DD5D36" w:rsidRPr="00D461ED" w:rsidRDefault="00DD5D36" w:rsidP="00BF6BEE">
            <w:pPr>
              <w:pStyle w:val="Metrics"/>
              <w:spacing w:after="0"/>
            </w:pPr>
            <w:r w:rsidRPr="00535860">
              <w:t>7.5</w:t>
            </w:r>
          </w:p>
        </w:tc>
        <w:tc>
          <w:tcPr>
            <w:tcW w:w="0" w:type="auto"/>
            <w:tcBorders>
              <w:top w:val="nil"/>
              <w:left w:val="nil"/>
              <w:bottom w:val="single" w:sz="4" w:space="0" w:color="auto"/>
              <w:right w:val="single" w:sz="4" w:space="0" w:color="auto"/>
            </w:tcBorders>
            <w:shd w:val="clear" w:color="auto" w:fill="auto"/>
          </w:tcPr>
          <w:p w14:paraId="5715F8B0" w14:textId="4924D4A4" w:rsidR="00DD5D36" w:rsidRPr="00D461ED" w:rsidRDefault="00DD5D36" w:rsidP="00BF6BEE">
            <w:pPr>
              <w:pStyle w:val="Metrics"/>
              <w:spacing w:after="0"/>
            </w:pPr>
            <w:r w:rsidRPr="00535860">
              <w:t>-40.0%</w:t>
            </w:r>
          </w:p>
        </w:tc>
        <w:tc>
          <w:tcPr>
            <w:tcW w:w="0" w:type="auto"/>
            <w:tcBorders>
              <w:top w:val="nil"/>
              <w:left w:val="nil"/>
              <w:bottom w:val="single" w:sz="4" w:space="0" w:color="auto"/>
              <w:right w:val="single" w:sz="4" w:space="0" w:color="auto"/>
            </w:tcBorders>
            <w:shd w:val="clear" w:color="auto" w:fill="auto"/>
          </w:tcPr>
          <w:p w14:paraId="00F264BD" w14:textId="24FE7A69" w:rsidR="00DD5D36" w:rsidRPr="00D461ED" w:rsidRDefault="00DD5D36" w:rsidP="00BF6BEE">
            <w:pPr>
              <w:pStyle w:val="Metrics"/>
              <w:spacing w:after="0"/>
            </w:pPr>
            <w:r w:rsidRPr="00535860">
              <w:t>13.5</w:t>
            </w:r>
          </w:p>
        </w:tc>
        <w:tc>
          <w:tcPr>
            <w:tcW w:w="0" w:type="auto"/>
            <w:tcBorders>
              <w:top w:val="nil"/>
              <w:left w:val="nil"/>
              <w:bottom w:val="single" w:sz="4" w:space="0" w:color="auto"/>
              <w:right w:val="single" w:sz="4" w:space="0" w:color="auto"/>
            </w:tcBorders>
            <w:shd w:val="clear" w:color="auto" w:fill="auto"/>
          </w:tcPr>
          <w:p w14:paraId="6E0F503E" w14:textId="51AAD806" w:rsidR="00DD5D36" w:rsidRPr="00D461ED" w:rsidRDefault="00DD5D36" w:rsidP="00BF6BEE">
            <w:pPr>
              <w:pStyle w:val="Metrics"/>
              <w:spacing w:after="0"/>
            </w:pPr>
            <w:r w:rsidRPr="00535860">
              <w:t>8.0</w:t>
            </w:r>
          </w:p>
        </w:tc>
        <w:tc>
          <w:tcPr>
            <w:tcW w:w="0" w:type="auto"/>
            <w:tcBorders>
              <w:top w:val="nil"/>
              <w:left w:val="nil"/>
              <w:bottom w:val="single" w:sz="4" w:space="0" w:color="auto"/>
              <w:right w:val="single" w:sz="4" w:space="0" w:color="auto"/>
            </w:tcBorders>
            <w:shd w:val="clear" w:color="auto" w:fill="auto"/>
          </w:tcPr>
          <w:p w14:paraId="5C865375" w14:textId="222E3BC4" w:rsidR="00DD5D36" w:rsidRPr="00D461ED" w:rsidRDefault="00DD5D36" w:rsidP="00BF6BEE">
            <w:pPr>
              <w:pStyle w:val="Metrics"/>
              <w:spacing w:after="0"/>
            </w:pPr>
            <w:r w:rsidRPr="00535860">
              <w:t>-40.74%</w:t>
            </w:r>
          </w:p>
        </w:tc>
        <w:tc>
          <w:tcPr>
            <w:tcW w:w="0" w:type="auto"/>
            <w:tcBorders>
              <w:top w:val="nil"/>
              <w:left w:val="nil"/>
              <w:bottom w:val="single" w:sz="4" w:space="0" w:color="auto"/>
              <w:right w:val="single" w:sz="4" w:space="0" w:color="auto"/>
            </w:tcBorders>
            <w:shd w:val="clear" w:color="auto" w:fill="auto"/>
          </w:tcPr>
          <w:p w14:paraId="283C9B54" w14:textId="62B7A305" w:rsidR="00DD5D36" w:rsidRPr="00D461ED" w:rsidRDefault="00DD5D36" w:rsidP="00BF6BEE">
            <w:pPr>
              <w:pStyle w:val="Metrics"/>
              <w:spacing w:after="0"/>
            </w:pPr>
            <w:r w:rsidRPr="00535860">
              <w:t>19.0</w:t>
            </w:r>
          </w:p>
        </w:tc>
        <w:tc>
          <w:tcPr>
            <w:tcW w:w="0" w:type="auto"/>
            <w:tcBorders>
              <w:top w:val="nil"/>
              <w:left w:val="nil"/>
              <w:bottom w:val="single" w:sz="4" w:space="0" w:color="auto"/>
              <w:right w:val="single" w:sz="4" w:space="0" w:color="auto"/>
            </w:tcBorders>
            <w:shd w:val="clear" w:color="auto" w:fill="auto"/>
          </w:tcPr>
          <w:p w14:paraId="381FA79A" w14:textId="39F5E855" w:rsidR="00DD5D36" w:rsidRPr="00D461ED" w:rsidRDefault="00DD5D36" w:rsidP="00BF6BEE">
            <w:pPr>
              <w:pStyle w:val="Metrics"/>
              <w:spacing w:after="0"/>
            </w:pPr>
            <w:r w:rsidRPr="00535860">
              <w:t>8.5</w:t>
            </w:r>
          </w:p>
        </w:tc>
        <w:tc>
          <w:tcPr>
            <w:tcW w:w="0" w:type="auto"/>
            <w:tcBorders>
              <w:top w:val="nil"/>
              <w:left w:val="nil"/>
              <w:bottom w:val="single" w:sz="4" w:space="0" w:color="auto"/>
              <w:right w:val="single" w:sz="4" w:space="0" w:color="auto"/>
            </w:tcBorders>
            <w:shd w:val="clear" w:color="auto" w:fill="auto"/>
          </w:tcPr>
          <w:p w14:paraId="316DA0BA" w14:textId="29DEE5D6" w:rsidR="00DD5D36" w:rsidRPr="00D461ED" w:rsidRDefault="00DD5D36" w:rsidP="00BF6BEE">
            <w:pPr>
              <w:pStyle w:val="Metrics"/>
              <w:spacing w:after="0"/>
            </w:pPr>
            <w:r w:rsidRPr="00535860">
              <w:t>-55.26%</w:t>
            </w:r>
          </w:p>
        </w:tc>
      </w:tr>
      <w:tr w:rsidR="00DD5D36" w:rsidRPr="00D461ED" w14:paraId="0CDDE918"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CCC01A"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23F27505"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278016E9" w14:textId="67241E3A" w:rsidR="00DD5D36" w:rsidRPr="00D461ED" w:rsidRDefault="00DD5D36" w:rsidP="00BF6BEE">
            <w:pPr>
              <w:pStyle w:val="Metrics"/>
              <w:spacing w:after="0"/>
            </w:pPr>
            <w:r w:rsidRPr="00535860">
              <w:t>3.44%</w:t>
            </w:r>
          </w:p>
        </w:tc>
        <w:tc>
          <w:tcPr>
            <w:tcW w:w="0" w:type="auto"/>
            <w:tcBorders>
              <w:top w:val="nil"/>
              <w:left w:val="nil"/>
              <w:bottom w:val="single" w:sz="4" w:space="0" w:color="auto"/>
              <w:right w:val="single" w:sz="4" w:space="0" w:color="auto"/>
            </w:tcBorders>
            <w:shd w:val="clear" w:color="auto" w:fill="auto"/>
          </w:tcPr>
          <w:p w14:paraId="77FBB72B" w14:textId="6FA88EF4" w:rsidR="00DD5D36" w:rsidRPr="00D461ED" w:rsidRDefault="00DD5D36" w:rsidP="00BF6BEE">
            <w:pPr>
              <w:pStyle w:val="Metrics"/>
              <w:spacing w:after="0"/>
            </w:pPr>
            <w:r w:rsidRPr="00535860">
              <w:t>3.49%</w:t>
            </w:r>
          </w:p>
        </w:tc>
        <w:tc>
          <w:tcPr>
            <w:tcW w:w="0" w:type="auto"/>
            <w:tcBorders>
              <w:top w:val="nil"/>
              <w:left w:val="nil"/>
              <w:bottom w:val="single" w:sz="4" w:space="0" w:color="auto"/>
              <w:right w:val="single" w:sz="4" w:space="0" w:color="auto"/>
            </w:tcBorders>
            <w:shd w:val="clear" w:color="auto" w:fill="auto"/>
          </w:tcPr>
          <w:p w14:paraId="0EAED440" w14:textId="30811875" w:rsidR="00DD5D36" w:rsidRPr="00D461ED" w:rsidRDefault="00DD5D36" w:rsidP="00BF6BEE">
            <w:pPr>
              <w:pStyle w:val="Metrics"/>
              <w:spacing w:after="0"/>
            </w:pPr>
            <w:r w:rsidRPr="00535860">
              <w:t>0.06%</w:t>
            </w:r>
          </w:p>
        </w:tc>
        <w:tc>
          <w:tcPr>
            <w:tcW w:w="0" w:type="auto"/>
            <w:tcBorders>
              <w:top w:val="nil"/>
              <w:left w:val="nil"/>
              <w:bottom w:val="single" w:sz="4" w:space="0" w:color="auto"/>
              <w:right w:val="single" w:sz="4" w:space="0" w:color="auto"/>
            </w:tcBorders>
            <w:shd w:val="clear" w:color="auto" w:fill="auto"/>
          </w:tcPr>
          <w:p w14:paraId="641156D1" w14:textId="6394170B" w:rsidR="00DD5D36" w:rsidRPr="00D461ED" w:rsidRDefault="00DD5D36" w:rsidP="00BF6BEE">
            <w:pPr>
              <w:pStyle w:val="Metrics"/>
              <w:spacing w:after="0"/>
            </w:pPr>
            <w:r w:rsidRPr="00535860">
              <w:t>21.2%</w:t>
            </w:r>
          </w:p>
        </w:tc>
        <w:tc>
          <w:tcPr>
            <w:tcW w:w="0" w:type="auto"/>
            <w:tcBorders>
              <w:top w:val="nil"/>
              <w:left w:val="nil"/>
              <w:bottom w:val="single" w:sz="4" w:space="0" w:color="auto"/>
              <w:right w:val="single" w:sz="4" w:space="0" w:color="auto"/>
            </w:tcBorders>
            <w:shd w:val="clear" w:color="auto" w:fill="auto"/>
          </w:tcPr>
          <w:p w14:paraId="083C7947" w14:textId="4344F955" w:rsidR="00DD5D36" w:rsidRPr="00D461ED" w:rsidRDefault="00DD5D36" w:rsidP="00BF6BEE">
            <w:pPr>
              <w:pStyle w:val="Metrics"/>
              <w:spacing w:after="0"/>
            </w:pPr>
            <w:r w:rsidRPr="00535860">
              <w:t>22.64%</w:t>
            </w:r>
          </w:p>
        </w:tc>
        <w:tc>
          <w:tcPr>
            <w:tcW w:w="0" w:type="auto"/>
            <w:tcBorders>
              <w:top w:val="nil"/>
              <w:left w:val="nil"/>
              <w:bottom w:val="single" w:sz="4" w:space="0" w:color="auto"/>
              <w:right w:val="single" w:sz="4" w:space="0" w:color="auto"/>
            </w:tcBorders>
            <w:shd w:val="clear" w:color="auto" w:fill="auto"/>
          </w:tcPr>
          <w:p w14:paraId="13055B1C" w14:textId="481E00C7" w:rsidR="00DD5D36" w:rsidRPr="00D461ED" w:rsidRDefault="00DD5D36" w:rsidP="00BF6BEE">
            <w:pPr>
              <w:pStyle w:val="Metrics"/>
              <w:spacing w:after="0"/>
            </w:pPr>
            <w:r w:rsidRPr="00535860">
              <w:t>1.43%</w:t>
            </w:r>
          </w:p>
        </w:tc>
        <w:tc>
          <w:tcPr>
            <w:tcW w:w="0" w:type="auto"/>
            <w:tcBorders>
              <w:top w:val="nil"/>
              <w:left w:val="nil"/>
              <w:bottom w:val="single" w:sz="4" w:space="0" w:color="auto"/>
              <w:right w:val="single" w:sz="4" w:space="0" w:color="auto"/>
            </w:tcBorders>
            <w:shd w:val="clear" w:color="auto" w:fill="auto"/>
          </w:tcPr>
          <w:p w14:paraId="4F84EB22" w14:textId="4210B666" w:rsidR="00DD5D36" w:rsidRPr="00D461ED" w:rsidRDefault="00DD5D36" w:rsidP="00BF6BEE">
            <w:pPr>
              <w:pStyle w:val="Metrics"/>
              <w:spacing w:after="0"/>
            </w:pPr>
            <w:r w:rsidRPr="00535860">
              <w:t>49.82%</w:t>
            </w:r>
          </w:p>
        </w:tc>
        <w:tc>
          <w:tcPr>
            <w:tcW w:w="0" w:type="auto"/>
            <w:tcBorders>
              <w:top w:val="nil"/>
              <w:left w:val="nil"/>
              <w:bottom w:val="single" w:sz="4" w:space="0" w:color="auto"/>
              <w:right w:val="single" w:sz="4" w:space="0" w:color="auto"/>
            </w:tcBorders>
            <w:shd w:val="clear" w:color="auto" w:fill="auto"/>
          </w:tcPr>
          <w:p w14:paraId="393D4667" w14:textId="1632344F" w:rsidR="00DD5D36" w:rsidRPr="00D461ED" w:rsidRDefault="00DD5D36" w:rsidP="00BF6BEE">
            <w:pPr>
              <w:pStyle w:val="Metrics"/>
              <w:spacing w:after="0"/>
            </w:pPr>
            <w:r w:rsidRPr="00535860">
              <w:t>40.36%</w:t>
            </w:r>
          </w:p>
        </w:tc>
        <w:tc>
          <w:tcPr>
            <w:tcW w:w="0" w:type="auto"/>
            <w:tcBorders>
              <w:top w:val="nil"/>
              <w:left w:val="nil"/>
              <w:bottom w:val="single" w:sz="4" w:space="0" w:color="auto"/>
              <w:right w:val="single" w:sz="4" w:space="0" w:color="auto"/>
            </w:tcBorders>
            <w:shd w:val="clear" w:color="auto" w:fill="auto"/>
          </w:tcPr>
          <w:p w14:paraId="7EC2A918" w14:textId="1F0D7898" w:rsidR="00DD5D36" w:rsidRPr="00D461ED" w:rsidRDefault="00DD5D36" w:rsidP="00BF6BEE">
            <w:pPr>
              <w:pStyle w:val="Metrics"/>
              <w:spacing w:after="0"/>
            </w:pPr>
            <w:r w:rsidRPr="00535860">
              <w:t>-9.46%</w:t>
            </w:r>
          </w:p>
        </w:tc>
      </w:tr>
      <w:tr w:rsidR="00DD5D36" w:rsidRPr="00D461ED" w14:paraId="77B76B2A"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3843FC6F"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3380970"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37CEE2BB" w14:textId="62D8140B" w:rsidR="00DD5D36" w:rsidRPr="00D461ED" w:rsidRDefault="00DD5D36" w:rsidP="00BF6BEE">
            <w:pPr>
              <w:pStyle w:val="Metrics"/>
              <w:spacing w:after="0"/>
            </w:pPr>
            <w:r w:rsidRPr="00535860">
              <w:t>4.33%</w:t>
            </w:r>
          </w:p>
        </w:tc>
        <w:tc>
          <w:tcPr>
            <w:tcW w:w="0" w:type="auto"/>
            <w:tcBorders>
              <w:top w:val="nil"/>
              <w:left w:val="nil"/>
              <w:bottom w:val="single" w:sz="4" w:space="0" w:color="auto"/>
              <w:right w:val="single" w:sz="4" w:space="0" w:color="auto"/>
            </w:tcBorders>
            <w:shd w:val="clear" w:color="auto" w:fill="auto"/>
          </w:tcPr>
          <w:p w14:paraId="16DCFFFF" w14:textId="1685C603" w:rsidR="00DD5D36" w:rsidRPr="00D461ED" w:rsidRDefault="00DD5D36" w:rsidP="00BF6BEE">
            <w:pPr>
              <w:pStyle w:val="Metrics"/>
              <w:spacing w:after="0"/>
            </w:pPr>
            <w:r w:rsidRPr="00535860">
              <w:t>5.58%</w:t>
            </w:r>
          </w:p>
        </w:tc>
        <w:tc>
          <w:tcPr>
            <w:tcW w:w="0" w:type="auto"/>
            <w:tcBorders>
              <w:top w:val="nil"/>
              <w:left w:val="nil"/>
              <w:bottom w:val="single" w:sz="4" w:space="0" w:color="auto"/>
              <w:right w:val="single" w:sz="4" w:space="0" w:color="auto"/>
            </w:tcBorders>
            <w:shd w:val="clear" w:color="auto" w:fill="auto"/>
          </w:tcPr>
          <w:p w14:paraId="375587DE" w14:textId="250A16AA" w:rsidR="00DD5D36" w:rsidRPr="00D461ED" w:rsidRDefault="00DD5D36" w:rsidP="00BF6BEE">
            <w:pPr>
              <w:pStyle w:val="Metrics"/>
              <w:spacing w:after="0"/>
            </w:pPr>
            <w:r w:rsidRPr="00535860">
              <w:t>1.26%</w:t>
            </w:r>
          </w:p>
        </w:tc>
        <w:tc>
          <w:tcPr>
            <w:tcW w:w="0" w:type="auto"/>
            <w:tcBorders>
              <w:top w:val="nil"/>
              <w:left w:val="nil"/>
              <w:bottom w:val="single" w:sz="4" w:space="0" w:color="auto"/>
              <w:right w:val="single" w:sz="4" w:space="0" w:color="auto"/>
            </w:tcBorders>
            <w:shd w:val="clear" w:color="auto" w:fill="auto"/>
          </w:tcPr>
          <w:p w14:paraId="674A2C42" w14:textId="0F144CBB" w:rsidR="00DD5D36" w:rsidRPr="00D461ED" w:rsidRDefault="00DD5D36" w:rsidP="00BF6BEE">
            <w:pPr>
              <w:pStyle w:val="Metrics"/>
              <w:spacing w:after="0"/>
            </w:pPr>
            <w:r w:rsidRPr="00535860">
              <w:t>26.7%</w:t>
            </w:r>
          </w:p>
        </w:tc>
        <w:tc>
          <w:tcPr>
            <w:tcW w:w="0" w:type="auto"/>
            <w:tcBorders>
              <w:top w:val="nil"/>
              <w:left w:val="nil"/>
              <w:bottom w:val="single" w:sz="4" w:space="0" w:color="auto"/>
              <w:right w:val="single" w:sz="4" w:space="0" w:color="auto"/>
            </w:tcBorders>
            <w:shd w:val="clear" w:color="auto" w:fill="auto"/>
          </w:tcPr>
          <w:p w14:paraId="2390CD4D" w14:textId="18D054AA" w:rsidR="00DD5D36" w:rsidRPr="00D461ED" w:rsidRDefault="00DD5D36" w:rsidP="00BF6BEE">
            <w:pPr>
              <w:pStyle w:val="Metrics"/>
              <w:spacing w:after="0"/>
            </w:pPr>
            <w:r w:rsidRPr="00535860">
              <w:t>36.18%</w:t>
            </w:r>
          </w:p>
        </w:tc>
        <w:tc>
          <w:tcPr>
            <w:tcW w:w="0" w:type="auto"/>
            <w:tcBorders>
              <w:top w:val="nil"/>
              <w:left w:val="nil"/>
              <w:bottom w:val="single" w:sz="4" w:space="0" w:color="auto"/>
              <w:right w:val="single" w:sz="4" w:space="0" w:color="auto"/>
            </w:tcBorders>
            <w:shd w:val="clear" w:color="auto" w:fill="auto"/>
          </w:tcPr>
          <w:p w14:paraId="0520B6FA" w14:textId="0B4CB01D" w:rsidR="00DD5D36" w:rsidRPr="00D461ED" w:rsidRDefault="00DD5D36" w:rsidP="00BF6BEE">
            <w:pPr>
              <w:pStyle w:val="Metrics"/>
              <w:spacing w:after="0"/>
            </w:pPr>
            <w:r w:rsidRPr="00535860">
              <w:t>9.48%</w:t>
            </w:r>
          </w:p>
        </w:tc>
        <w:tc>
          <w:tcPr>
            <w:tcW w:w="0" w:type="auto"/>
            <w:tcBorders>
              <w:top w:val="nil"/>
              <w:left w:val="nil"/>
              <w:bottom w:val="single" w:sz="4" w:space="0" w:color="auto"/>
              <w:right w:val="single" w:sz="4" w:space="0" w:color="auto"/>
            </w:tcBorders>
            <w:shd w:val="clear" w:color="auto" w:fill="auto"/>
          </w:tcPr>
          <w:p w14:paraId="53184A8B" w14:textId="180CFE69" w:rsidR="00DD5D36" w:rsidRPr="00D461ED" w:rsidRDefault="00DD5D36" w:rsidP="00BF6BEE">
            <w:pPr>
              <w:pStyle w:val="Metrics"/>
              <w:spacing w:after="0"/>
            </w:pPr>
            <w:r w:rsidRPr="00535860">
              <w:t>62.74%</w:t>
            </w:r>
          </w:p>
        </w:tc>
        <w:tc>
          <w:tcPr>
            <w:tcW w:w="0" w:type="auto"/>
            <w:tcBorders>
              <w:top w:val="nil"/>
              <w:left w:val="nil"/>
              <w:bottom w:val="single" w:sz="4" w:space="0" w:color="auto"/>
              <w:right w:val="single" w:sz="4" w:space="0" w:color="auto"/>
            </w:tcBorders>
            <w:shd w:val="clear" w:color="auto" w:fill="auto"/>
          </w:tcPr>
          <w:p w14:paraId="65F09966" w14:textId="4588CCA0" w:rsidR="00DD5D36" w:rsidRPr="00D461ED" w:rsidRDefault="00DD5D36" w:rsidP="00BF6BEE">
            <w:pPr>
              <w:pStyle w:val="Metrics"/>
              <w:spacing w:after="0"/>
            </w:pPr>
            <w:r w:rsidRPr="00535860">
              <w:t>64.51%</w:t>
            </w:r>
          </w:p>
        </w:tc>
        <w:tc>
          <w:tcPr>
            <w:tcW w:w="0" w:type="auto"/>
            <w:tcBorders>
              <w:top w:val="nil"/>
              <w:left w:val="nil"/>
              <w:bottom w:val="single" w:sz="4" w:space="0" w:color="auto"/>
              <w:right w:val="single" w:sz="4" w:space="0" w:color="auto"/>
            </w:tcBorders>
            <w:shd w:val="clear" w:color="auto" w:fill="auto"/>
          </w:tcPr>
          <w:p w14:paraId="5A39D544" w14:textId="2C1EDEBB" w:rsidR="00DD5D36" w:rsidRPr="00D461ED" w:rsidRDefault="00DD5D36" w:rsidP="00BF6BEE">
            <w:pPr>
              <w:pStyle w:val="Metrics"/>
              <w:spacing w:after="0"/>
            </w:pPr>
            <w:r w:rsidRPr="00535860">
              <w:t>1.77%</w:t>
            </w:r>
          </w:p>
        </w:tc>
      </w:tr>
      <w:tr w:rsidR="00DD5D36" w:rsidRPr="00D461ED" w14:paraId="68697FBD"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9725D0"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0B928AA3"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0FDD3C2D" w14:textId="37538626" w:rsidR="00DD5D36" w:rsidRPr="00D461ED" w:rsidRDefault="00DD5D36" w:rsidP="00BF6BEE">
            <w:pPr>
              <w:pStyle w:val="Metrics"/>
              <w:spacing w:after="0"/>
            </w:pPr>
            <w:r w:rsidRPr="00535860">
              <w:t>0.87%</w:t>
            </w:r>
          </w:p>
        </w:tc>
        <w:tc>
          <w:tcPr>
            <w:tcW w:w="0" w:type="auto"/>
            <w:tcBorders>
              <w:top w:val="nil"/>
              <w:left w:val="nil"/>
              <w:bottom w:val="single" w:sz="4" w:space="0" w:color="auto"/>
              <w:right w:val="single" w:sz="4" w:space="0" w:color="auto"/>
            </w:tcBorders>
            <w:shd w:val="clear" w:color="auto" w:fill="auto"/>
          </w:tcPr>
          <w:p w14:paraId="355A3D3A" w14:textId="1A4E2DF5" w:rsidR="00DD5D36" w:rsidRPr="00D461ED" w:rsidRDefault="00DD5D36" w:rsidP="00BF6BEE">
            <w:pPr>
              <w:pStyle w:val="Metrics"/>
              <w:spacing w:after="0"/>
            </w:pPr>
            <w:r w:rsidRPr="00535860">
              <w:t>0.88%</w:t>
            </w:r>
          </w:p>
        </w:tc>
        <w:tc>
          <w:tcPr>
            <w:tcW w:w="0" w:type="auto"/>
            <w:tcBorders>
              <w:top w:val="nil"/>
              <w:left w:val="nil"/>
              <w:bottom w:val="single" w:sz="4" w:space="0" w:color="auto"/>
              <w:right w:val="single" w:sz="4" w:space="0" w:color="auto"/>
            </w:tcBorders>
            <w:shd w:val="clear" w:color="auto" w:fill="auto"/>
          </w:tcPr>
          <w:p w14:paraId="61EB9A5B" w14:textId="4445D4CA" w:rsidR="00DD5D36" w:rsidRPr="00D461ED" w:rsidRDefault="00DD5D36" w:rsidP="00BF6BEE">
            <w:pPr>
              <w:pStyle w:val="Metrics"/>
              <w:spacing w:after="0"/>
            </w:pPr>
            <w:r w:rsidRPr="00535860">
              <w:t>0.01%</w:t>
            </w:r>
          </w:p>
        </w:tc>
        <w:tc>
          <w:tcPr>
            <w:tcW w:w="0" w:type="auto"/>
            <w:tcBorders>
              <w:top w:val="nil"/>
              <w:left w:val="nil"/>
              <w:bottom w:val="single" w:sz="4" w:space="0" w:color="auto"/>
              <w:right w:val="single" w:sz="4" w:space="0" w:color="auto"/>
            </w:tcBorders>
            <w:shd w:val="clear" w:color="auto" w:fill="auto"/>
          </w:tcPr>
          <w:p w14:paraId="268D8F6B" w14:textId="4601197B" w:rsidR="00DD5D36" w:rsidRPr="00D461ED" w:rsidRDefault="00DD5D36" w:rsidP="00BF6BEE">
            <w:pPr>
              <w:pStyle w:val="Metrics"/>
              <w:spacing w:after="0"/>
            </w:pPr>
            <w:r w:rsidRPr="00535860">
              <w:t>5.54%</w:t>
            </w:r>
          </w:p>
        </w:tc>
        <w:tc>
          <w:tcPr>
            <w:tcW w:w="0" w:type="auto"/>
            <w:tcBorders>
              <w:top w:val="nil"/>
              <w:left w:val="nil"/>
              <w:bottom w:val="single" w:sz="4" w:space="0" w:color="auto"/>
              <w:right w:val="single" w:sz="4" w:space="0" w:color="auto"/>
            </w:tcBorders>
            <w:shd w:val="clear" w:color="auto" w:fill="auto"/>
          </w:tcPr>
          <w:p w14:paraId="1FC3C71A" w14:textId="333B6431" w:rsidR="00DD5D36" w:rsidRPr="00D461ED" w:rsidRDefault="00DD5D36" w:rsidP="00BF6BEE">
            <w:pPr>
              <w:pStyle w:val="Metrics"/>
              <w:spacing w:after="0"/>
            </w:pPr>
            <w:r w:rsidRPr="00535860">
              <w:t>5.64%</w:t>
            </w:r>
          </w:p>
        </w:tc>
        <w:tc>
          <w:tcPr>
            <w:tcW w:w="0" w:type="auto"/>
            <w:tcBorders>
              <w:top w:val="nil"/>
              <w:left w:val="nil"/>
              <w:bottom w:val="single" w:sz="4" w:space="0" w:color="auto"/>
              <w:right w:val="single" w:sz="4" w:space="0" w:color="auto"/>
            </w:tcBorders>
            <w:shd w:val="clear" w:color="auto" w:fill="auto"/>
          </w:tcPr>
          <w:p w14:paraId="34B9F202" w14:textId="087F83D8" w:rsidR="00DD5D36" w:rsidRPr="00D461ED" w:rsidRDefault="00DD5D36" w:rsidP="00BF6BEE">
            <w:pPr>
              <w:pStyle w:val="Metrics"/>
              <w:spacing w:after="0"/>
            </w:pPr>
            <w:r w:rsidRPr="00535860">
              <w:t>0.09%</w:t>
            </w:r>
          </w:p>
        </w:tc>
        <w:tc>
          <w:tcPr>
            <w:tcW w:w="0" w:type="auto"/>
            <w:tcBorders>
              <w:top w:val="nil"/>
              <w:left w:val="nil"/>
              <w:bottom w:val="single" w:sz="4" w:space="0" w:color="auto"/>
              <w:right w:val="single" w:sz="4" w:space="0" w:color="auto"/>
            </w:tcBorders>
            <w:shd w:val="clear" w:color="auto" w:fill="auto"/>
          </w:tcPr>
          <w:p w14:paraId="5C860E17" w14:textId="1EF1B95B" w:rsidR="00DD5D36" w:rsidRPr="00D461ED" w:rsidRDefault="00DD5D36" w:rsidP="00BF6BEE">
            <w:pPr>
              <w:pStyle w:val="Metrics"/>
              <w:spacing w:after="0"/>
            </w:pPr>
            <w:r w:rsidRPr="00535860">
              <w:t>11.13%</w:t>
            </w:r>
          </w:p>
        </w:tc>
        <w:tc>
          <w:tcPr>
            <w:tcW w:w="0" w:type="auto"/>
            <w:tcBorders>
              <w:top w:val="nil"/>
              <w:left w:val="nil"/>
              <w:bottom w:val="single" w:sz="4" w:space="0" w:color="auto"/>
              <w:right w:val="single" w:sz="4" w:space="0" w:color="auto"/>
            </w:tcBorders>
            <w:shd w:val="clear" w:color="auto" w:fill="auto"/>
          </w:tcPr>
          <w:p w14:paraId="1DD7809E" w14:textId="3A60A144" w:rsidR="00DD5D36" w:rsidRPr="00D461ED" w:rsidRDefault="00DD5D36" w:rsidP="00BF6BEE">
            <w:pPr>
              <w:pStyle w:val="Metrics"/>
              <w:spacing w:after="0"/>
            </w:pPr>
            <w:r w:rsidRPr="00535860">
              <w:t>20.43%</w:t>
            </w:r>
          </w:p>
        </w:tc>
        <w:tc>
          <w:tcPr>
            <w:tcW w:w="0" w:type="auto"/>
            <w:tcBorders>
              <w:top w:val="nil"/>
              <w:left w:val="nil"/>
              <w:bottom w:val="single" w:sz="4" w:space="0" w:color="auto"/>
              <w:right w:val="single" w:sz="4" w:space="0" w:color="auto"/>
            </w:tcBorders>
            <w:shd w:val="clear" w:color="auto" w:fill="auto"/>
          </w:tcPr>
          <w:p w14:paraId="6F6DF554" w14:textId="281772F0" w:rsidR="00DD5D36" w:rsidRPr="00D461ED" w:rsidRDefault="00DD5D36" w:rsidP="00BF6BEE">
            <w:pPr>
              <w:pStyle w:val="Metrics"/>
              <w:spacing w:after="0"/>
            </w:pPr>
            <w:r w:rsidRPr="00535860">
              <w:t>9.29%</w:t>
            </w:r>
          </w:p>
        </w:tc>
      </w:tr>
      <w:tr w:rsidR="00DD5D36" w:rsidRPr="00D461ED" w14:paraId="7D8CF6F0"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325668FA" w14:textId="77777777" w:rsidR="00DD5D36" w:rsidRPr="00D461ED" w:rsidRDefault="00DD5D36" w:rsidP="00BF6BEE">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8060734" w14:textId="77777777" w:rsidR="00DD5D36" w:rsidRPr="00D461ED" w:rsidRDefault="00DD5D36" w:rsidP="00BF6BEE">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5A4F1B33" w14:textId="26A134BC" w:rsidR="00DD5D36" w:rsidRPr="00D461ED" w:rsidRDefault="00DD5D36" w:rsidP="00BF6BEE">
            <w:pPr>
              <w:pStyle w:val="Metrics"/>
              <w:spacing w:after="0"/>
            </w:pPr>
            <w:r w:rsidRPr="00535860">
              <w:t>4.21%</w:t>
            </w:r>
          </w:p>
        </w:tc>
        <w:tc>
          <w:tcPr>
            <w:tcW w:w="0" w:type="auto"/>
            <w:tcBorders>
              <w:top w:val="nil"/>
              <w:left w:val="nil"/>
              <w:bottom w:val="single" w:sz="4" w:space="0" w:color="auto"/>
              <w:right w:val="single" w:sz="4" w:space="0" w:color="auto"/>
            </w:tcBorders>
            <w:shd w:val="clear" w:color="auto" w:fill="auto"/>
          </w:tcPr>
          <w:p w14:paraId="27D34E0B" w14:textId="1170D815" w:rsidR="00DD5D36" w:rsidRPr="00D461ED" w:rsidRDefault="00DD5D36" w:rsidP="00BF6BEE">
            <w:pPr>
              <w:pStyle w:val="Metrics"/>
              <w:spacing w:after="0"/>
            </w:pPr>
            <w:r w:rsidRPr="00535860">
              <w:t>2.35%</w:t>
            </w:r>
          </w:p>
        </w:tc>
        <w:tc>
          <w:tcPr>
            <w:tcW w:w="0" w:type="auto"/>
            <w:tcBorders>
              <w:top w:val="nil"/>
              <w:left w:val="nil"/>
              <w:bottom w:val="single" w:sz="4" w:space="0" w:color="auto"/>
              <w:right w:val="single" w:sz="4" w:space="0" w:color="auto"/>
            </w:tcBorders>
            <w:shd w:val="clear" w:color="auto" w:fill="auto"/>
          </w:tcPr>
          <w:p w14:paraId="7065BFA7" w14:textId="311E518E" w:rsidR="00DD5D36" w:rsidRPr="00D461ED" w:rsidRDefault="00DD5D36" w:rsidP="00BF6BEE">
            <w:pPr>
              <w:pStyle w:val="Metrics"/>
              <w:spacing w:after="0"/>
            </w:pPr>
            <w:r w:rsidRPr="00535860">
              <w:t>-1.86%</w:t>
            </w:r>
          </w:p>
        </w:tc>
        <w:tc>
          <w:tcPr>
            <w:tcW w:w="0" w:type="auto"/>
            <w:tcBorders>
              <w:top w:val="nil"/>
              <w:left w:val="nil"/>
              <w:bottom w:val="single" w:sz="4" w:space="0" w:color="auto"/>
              <w:right w:val="single" w:sz="4" w:space="0" w:color="auto"/>
            </w:tcBorders>
            <w:shd w:val="clear" w:color="auto" w:fill="auto"/>
          </w:tcPr>
          <w:p w14:paraId="0A766AB3" w14:textId="732B89B4" w:rsidR="00DD5D36" w:rsidRPr="00D461ED" w:rsidRDefault="00DD5D36" w:rsidP="00BF6BEE">
            <w:pPr>
              <w:pStyle w:val="Metrics"/>
              <w:spacing w:after="0"/>
            </w:pPr>
            <w:r w:rsidRPr="00535860">
              <w:t>26.93%</w:t>
            </w:r>
          </w:p>
        </w:tc>
        <w:tc>
          <w:tcPr>
            <w:tcW w:w="0" w:type="auto"/>
            <w:tcBorders>
              <w:top w:val="nil"/>
              <w:left w:val="nil"/>
              <w:bottom w:val="single" w:sz="4" w:space="0" w:color="auto"/>
              <w:right w:val="single" w:sz="4" w:space="0" w:color="auto"/>
            </w:tcBorders>
            <w:shd w:val="clear" w:color="auto" w:fill="auto"/>
          </w:tcPr>
          <w:p w14:paraId="7BE80068" w14:textId="684EA56A" w:rsidR="00DD5D36" w:rsidRPr="00D461ED" w:rsidRDefault="00DD5D36" w:rsidP="00BF6BEE">
            <w:pPr>
              <w:pStyle w:val="Metrics"/>
              <w:spacing w:after="0"/>
            </w:pPr>
            <w:r w:rsidRPr="00535860">
              <w:t>15.06%</w:t>
            </w:r>
          </w:p>
        </w:tc>
        <w:tc>
          <w:tcPr>
            <w:tcW w:w="0" w:type="auto"/>
            <w:tcBorders>
              <w:top w:val="nil"/>
              <w:left w:val="nil"/>
              <w:bottom w:val="single" w:sz="4" w:space="0" w:color="auto"/>
              <w:right w:val="single" w:sz="4" w:space="0" w:color="auto"/>
            </w:tcBorders>
            <w:shd w:val="clear" w:color="auto" w:fill="auto"/>
          </w:tcPr>
          <w:p w14:paraId="0E649C81" w14:textId="2C2CCA6C" w:rsidR="00DD5D36" w:rsidRPr="00D461ED" w:rsidRDefault="00DD5D36" w:rsidP="00BF6BEE">
            <w:pPr>
              <w:pStyle w:val="Metrics"/>
              <w:spacing w:after="0"/>
            </w:pPr>
            <w:r w:rsidRPr="00535860">
              <w:t>-11.88%</w:t>
            </w:r>
          </w:p>
        </w:tc>
        <w:tc>
          <w:tcPr>
            <w:tcW w:w="0" w:type="auto"/>
            <w:tcBorders>
              <w:top w:val="nil"/>
              <w:left w:val="nil"/>
              <w:bottom w:val="single" w:sz="4" w:space="0" w:color="auto"/>
              <w:right w:val="single" w:sz="4" w:space="0" w:color="auto"/>
            </w:tcBorders>
            <w:shd w:val="clear" w:color="auto" w:fill="auto"/>
          </w:tcPr>
          <w:p w14:paraId="44D4CB1E" w14:textId="4D5E4ED3" w:rsidR="00DD5D36" w:rsidRPr="00D461ED" w:rsidRDefault="00DD5D36" w:rsidP="00BF6BEE">
            <w:pPr>
              <w:pStyle w:val="Metrics"/>
              <w:spacing w:after="0"/>
            </w:pPr>
            <w:r w:rsidRPr="00535860">
              <w:t>54.08%</w:t>
            </w:r>
          </w:p>
        </w:tc>
        <w:tc>
          <w:tcPr>
            <w:tcW w:w="0" w:type="auto"/>
            <w:tcBorders>
              <w:top w:val="nil"/>
              <w:left w:val="nil"/>
              <w:bottom w:val="single" w:sz="4" w:space="0" w:color="auto"/>
              <w:right w:val="single" w:sz="4" w:space="0" w:color="auto"/>
            </w:tcBorders>
            <w:shd w:val="clear" w:color="auto" w:fill="auto"/>
          </w:tcPr>
          <w:p w14:paraId="328117F7" w14:textId="3602DA55" w:rsidR="00DD5D36" w:rsidRPr="00D461ED" w:rsidRDefault="00DD5D36" w:rsidP="00BF6BEE">
            <w:pPr>
              <w:pStyle w:val="Metrics"/>
              <w:spacing w:after="0"/>
            </w:pPr>
            <w:r w:rsidRPr="00535860">
              <w:t>54.55%</w:t>
            </w:r>
          </w:p>
        </w:tc>
        <w:tc>
          <w:tcPr>
            <w:tcW w:w="0" w:type="auto"/>
            <w:tcBorders>
              <w:top w:val="nil"/>
              <w:left w:val="nil"/>
              <w:bottom w:val="single" w:sz="4" w:space="0" w:color="auto"/>
              <w:right w:val="single" w:sz="4" w:space="0" w:color="auto"/>
            </w:tcBorders>
            <w:shd w:val="clear" w:color="auto" w:fill="auto"/>
          </w:tcPr>
          <w:p w14:paraId="1D811EF2" w14:textId="267EB504" w:rsidR="00DD5D36" w:rsidRPr="00D461ED" w:rsidRDefault="00DD5D36" w:rsidP="00BF6BEE">
            <w:pPr>
              <w:pStyle w:val="Metrics"/>
              <w:spacing w:after="0"/>
            </w:pPr>
            <w:r w:rsidRPr="00535860">
              <w:t>0.47%</w:t>
            </w:r>
          </w:p>
        </w:tc>
      </w:tr>
      <w:tr w:rsidR="0065780D" w:rsidRPr="00D461ED" w14:paraId="6E48412E"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23EA4AE7" w14:textId="4FB881DE" w:rsidR="0065780D" w:rsidRPr="00D461ED" w:rsidRDefault="0065780D" w:rsidP="00BF6BEE">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201C86B9" w14:textId="77777777" w:rsidR="00317A18" w:rsidRPr="00D578D8" w:rsidRDefault="00317A18" w:rsidP="004979D8">
      <w:pPr>
        <w:rPr>
          <w:rFonts w:eastAsiaTheme="minorEastAsia"/>
          <w:lang w:eastAsia="zh-CN"/>
        </w:rPr>
      </w:pPr>
    </w:p>
    <w:p w14:paraId="13B174E5" w14:textId="4EC242C4"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4</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For sub-case SBFD#1_InH_FR1_Sub#4, assuming RSI based on 1dB desense, SBFD slot configuration Alt-2 ({DDDSU} vs. {XXXXU}), Twice area &amp; same TxRUs (Option 2), Packet Size with 0.5Mbytes for DL and 0.125Mbyte for UL, key findings are summarized below:</w:t>
      </w:r>
    </w:p>
    <w:p w14:paraId="19DE1EDB" w14:textId="5D968C29"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79526ABB" w14:textId="54DED989"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69D58A75" w14:textId="2A05017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-21.74% for SBFD</w:t>
      </w:r>
    </w:p>
    <w:p w14:paraId="402D9487" w14:textId="1D162F7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-23.13% for SBFD</w:t>
      </w:r>
    </w:p>
    <w:p w14:paraId="2FA7D9B5" w14:textId="7726A32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-21.46% for SBFD</w:t>
      </w:r>
    </w:p>
    <w:p w14:paraId="5557C65A" w14:textId="7BFEDDF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24.32% for SBFD</w:t>
      </w:r>
    </w:p>
    <w:p w14:paraId="23613D1E" w14:textId="7B95CAD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64727A3E" w14:textId="3C941F1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23.53% for SBFD</w:t>
      </w:r>
    </w:p>
    <w:p w14:paraId="16C88E44" w14:textId="7CFCD7A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27069634" w14:textId="1979354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66.34% for SBFD</w:t>
      </w:r>
    </w:p>
    <w:p w14:paraId="42BD1804" w14:textId="59FDDE0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67.82% for SBFD</w:t>
      </w:r>
    </w:p>
    <w:p w14:paraId="6B4F2419" w14:textId="7B3B885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65.40% for SBFD</w:t>
      </w:r>
    </w:p>
    <w:p w14:paraId="5628BA55" w14:textId="204E8D6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-40.77% for SBFD</w:t>
      </w:r>
    </w:p>
    <w:p w14:paraId="73813467" w14:textId="009367B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-39.13% for SBFD</w:t>
      </w:r>
    </w:p>
    <w:p w14:paraId="3EC45857" w14:textId="31FF5D6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0D7DE470" w14:textId="582DA624"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31B16691" w14:textId="3ED80360"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7DB8A642" w14:textId="2CB01F6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-26.86% for SBFD</w:t>
      </w:r>
    </w:p>
    <w:p w14:paraId="2FCF2D29" w14:textId="7BB17A9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-35.47% for SBFD</w:t>
      </w:r>
    </w:p>
    <w:p w14:paraId="3A04490C" w14:textId="62B9A01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-27.29% for SBFD</w:t>
      </w:r>
    </w:p>
    <w:p w14:paraId="51733251" w14:textId="35EA244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44.84% for SBFD</w:t>
      </w:r>
    </w:p>
    <w:p w14:paraId="4B5E28EA" w14:textId="727DC9B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76546A87" w14:textId="5EB09E9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35.00% for SBFD</w:t>
      </w:r>
    </w:p>
    <w:p w14:paraId="1F87AEDD" w14:textId="0E58FE8F"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334C0477" w14:textId="38BFEAE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80.33% for SBFD</w:t>
      </w:r>
    </w:p>
    <w:p w14:paraId="06541B35" w14:textId="35A4868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92.50% for SBFD</w:t>
      </w:r>
    </w:p>
    <w:p w14:paraId="63A468CA" w14:textId="03C9A94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80.80% for SBFD</w:t>
      </w:r>
    </w:p>
    <w:p w14:paraId="3554F17D" w14:textId="063FFD8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-48.00% for SBFD</w:t>
      </w:r>
    </w:p>
    <w:p w14:paraId="16C115AA" w14:textId="5FEF10F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-39.13% for SBFD</w:t>
      </w:r>
    </w:p>
    <w:p w14:paraId="0868D8A7" w14:textId="7169DE0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-40.74% for SBFD</w:t>
      </w:r>
    </w:p>
    <w:p w14:paraId="394C337E" w14:textId="6E6CF06C"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3B6044C9" w14:textId="03BCDE2D"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773BAEF4" w14:textId="057731F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-32.04% for SBFD</w:t>
      </w:r>
    </w:p>
    <w:p w14:paraId="47B3C1F9" w14:textId="48C3D95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-53.13% for SBFD</w:t>
      </w:r>
    </w:p>
    <w:p w14:paraId="562546B2" w14:textId="1C76DDC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-34.85% for SBFD</w:t>
      </w:r>
    </w:p>
    <w:p w14:paraId="6F160150" w14:textId="6A6F160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192.92% for SBFD</w:t>
      </w:r>
    </w:p>
    <w:p w14:paraId="3A3D546C" w14:textId="42ABF3B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5DDC7E89" w14:textId="59B174A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51.61% for SBFD</w:t>
      </w:r>
    </w:p>
    <w:p w14:paraId="6EEF3CA9" w14:textId="54141039"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6AF71900" w14:textId="07D59F0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110.44% for SBFD</w:t>
      </w:r>
    </w:p>
    <w:p w14:paraId="24870DB6" w14:textId="2941F63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142.11% for SBFD</w:t>
      </w:r>
    </w:p>
    <w:p w14:paraId="6C25CA91" w14:textId="628FFB7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111.67% for SBFD</w:t>
      </w:r>
    </w:p>
    <w:p w14:paraId="00D91983" w14:textId="172764C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-60.16% for SBFD</w:t>
      </w:r>
    </w:p>
    <w:p w14:paraId="23B45B62" w14:textId="5D51EA5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-39.13% for SBFD</w:t>
      </w:r>
    </w:p>
    <w:p w14:paraId="57300960" w14:textId="2A976FA9" w:rsidR="00BA21B5"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-55.26% for SBFD</w:t>
      </w:r>
    </w:p>
    <w:p w14:paraId="01BAE6EE" w14:textId="77777777" w:rsidR="00D578D8" w:rsidRPr="00D578D8" w:rsidRDefault="00D578D8" w:rsidP="004979D8">
      <w:pPr>
        <w:rPr>
          <w:rFonts w:eastAsiaTheme="minorEastAsia"/>
          <w:lang w:eastAsia="zh-CN"/>
        </w:rPr>
      </w:pPr>
    </w:p>
    <w:p w14:paraId="04BDEA32" w14:textId="1ED0BDB5" w:rsidR="003C4CB5" w:rsidRPr="00EB29F6" w:rsidRDefault="003C4CB5" w:rsidP="003C4CB5">
      <w:pPr>
        <w:pStyle w:val="30"/>
      </w:pPr>
      <w:r>
        <w:rPr>
          <w:lang w:val="en-US"/>
        </w:rPr>
        <w:t xml:space="preserve">Urban Macro </w:t>
      </w:r>
      <w:r w:rsidRPr="00765FFC">
        <w:rPr>
          <w:lang w:val="en-US"/>
        </w:rPr>
        <w:t>(FR1)</w:t>
      </w:r>
    </w:p>
    <w:p w14:paraId="04CE3A03" w14:textId="77777777" w:rsidR="003C4CB5" w:rsidRDefault="003C4CB5" w:rsidP="003C4CB5">
      <w:pPr>
        <w:pStyle w:val="4"/>
        <w:rPr>
          <w:sz w:val="26"/>
          <w:szCs w:val="26"/>
        </w:rPr>
      </w:pPr>
      <w:r>
        <w:rPr>
          <w:sz w:val="26"/>
          <w:szCs w:val="26"/>
        </w:rPr>
        <w:t>Evaluation assumptions</w:t>
      </w:r>
    </w:p>
    <w:p w14:paraId="62273EA9" w14:textId="6B536D9C" w:rsidR="003C4CB5" w:rsidRPr="00DB0E78" w:rsidRDefault="003C4CB5" w:rsidP="003C4CB5">
      <w:pPr>
        <w:rPr>
          <w:rFonts w:eastAsiaTheme="minorEastAsia"/>
          <w:lang w:eastAsia="zh-CN"/>
        </w:rPr>
      </w:pPr>
      <w:r>
        <w:rPr>
          <w:rFonts w:eastAsiaTheme="minorEastAsia" w:hint="eastAsia"/>
          <w:lang w:eastAsia="zh-CN"/>
        </w:rPr>
        <w:t>T</w:t>
      </w:r>
      <w:r>
        <w:rPr>
          <w:rFonts w:eastAsiaTheme="minorEastAsia"/>
          <w:lang w:eastAsia="zh-CN"/>
        </w:rPr>
        <w:t xml:space="preserve">he key and detailed evaluation assumptions </w:t>
      </w:r>
      <w:r>
        <w:t xml:space="preserve">for </w:t>
      </w:r>
      <w:r w:rsidR="00562CC3">
        <w:rPr>
          <w:lang w:val="en-US"/>
        </w:rPr>
        <w:t xml:space="preserve">Urban Macro </w:t>
      </w:r>
      <w:r w:rsidR="00562CC3" w:rsidRPr="00765FFC">
        <w:rPr>
          <w:lang w:val="en-US"/>
        </w:rPr>
        <w:t>(FR1)</w:t>
      </w:r>
      <w:r>
        <w:t xml:space="preserve"> </w:t>
      </w:r>
      <w:r w:rsidR="00ED5BC4" w:rsidRPr="00F05898">
        <w:t>for SBFD Deployment Case 1</w:t>
      </w:r>
      <w:r w:rsidR="00ED5BC4">
        <w:t xml:space="preserve"> </w:t>
      </w:r>
      <w:r>
        <w:t xml:space="preserve">are </w:t>
      </w:r>
      <w:r>
        <w:rPr>
          <w:rFonts w:eastAsiaTheme="minorEastAsia"/>
          <w:lang w:eastAsia="zh-CN"/>
        </w:rPr>
        <w:t xml:space="preserve">given in </w:t>
      </w:r>
      <w:r w:rsidR="00562CC3">
        <w:rPr>
          <w:rFonts w:eastAsiaTheme="minorEastAsia"/>
          <w:lang w:eastAsia="zh-CN"/>
        </w:rPr>
        <w:fldChar w:fldCharType="begin"/>
      </w:r>
      <w:r w:rsidR="00562CC3">
        <w:rPr>
          <w:rFonts w:eastAsiaTheme="minorEastAsia"/>
          <w:lang w:eastAsia="zh-CN"/>
        </w:rPr>
        <w:instrText xml:space="preserve"> REF _Ref142335924 \h </w:instrText>
      </w:r>
      <w:r w:rsidR="00562CC3">
        <w:rPr>
          <w:rFonts w:eastAsiaTheme="minorEastAsia"/>
          <w:lang w:eastAsia="zh-CN"/>
        </w:rPr>
      </w:r>
      <w:r w:rsidR="00562CC3">
        <w:rPr>
          <w:rFonts w:eastAsiaTheme="minorEastAsia"/>
          <w:lang w:eastAsia="zh-CN"/>
        </w:rPr>
        <w:fldChar w:fldCharType="separate"/>
      </w:r>
      <w:r w:rsidR="000E5ACA" w:rsidRPr="00D31680">
        <w:t xml:space="preserve">Table </w:t>
      </w:r>
      <w:r w:rsidR="000E5ACA">
        <w:rPr>
          <w:noProof/>
        </w:rPr>
        <w:t>3</w:t>
      </w:r>
      <w:r w:rsidR="00562CC3">
        <w:rPr>
          <w:rFonts w:eastAsiaTheme="minorEastAsia"/>
          <w:lang w:eastAsia="zh-CN"/>
        </w:rPr>
        <w:fldChar w:fldCharType="end"/>
      </w:r>
      <w:r w:rsidR="00562CC3">
        <w:rPr>
          <w:rFonts w:eastAsiaTheme="minorEastAsia"/>
          <w:lang w:eastAsia="zh-CN"/>
        </w:rPr>
        <w:t xml:space="preserve"> </w:t>
      </w:r>
      <w:r>
        <w:rPr>
          <w:rFonts w:eastAsiaTheme="minorEastAsia"/>
          <w:lang w:eastAsia="zh-CN"/>
        </w:rPr>
        <w:t>and</w:t>
      </w:r>
      <w:r w:rsidR="00562CC3">
        <w:rPr>
          <w:rFonts w:eastAsiaTheme="minorEastAsia"/>
          <w:lang w:eastAsia="zh-CN"/>
        </w:rPr>
        <w:t xml:space="preserve"> </w:t>
      </w:r>
      <w:r w:rsidR="00562CC3">
        <w:rPr>
          <w:rFonts w:eastAsiaTheme="minorEastAsia"/>
          <w:lang w:eastAsia="zh-CN"/>
        </w:rPr>
        <w:fldChar w:fldCharType="begin"/>
      </w:r>
      <w:r w:rsidR="00562CC3">
        <w:rPr>
          <w:rFonts w:eastAsiaTheme="minorEastAsia"/>
          <w:lang w:eastAsia="zh-CN"/>
        </w:rPr>
        <w:instrText xml:space="preserve"> REF _Ref142335935 \h </w:instrText>
      </w:r>
      <w:r w:rsidR="00562CC3">
        <w:rPr>
          <w:rFonts w:eastAsiaTheme="minorEastAsia"/>
          <w:lang w:eastAsia="zh-CN"/>
        </w:rPr>
      </w:r>
      <w:r w:rsidR="00562CC3">
        <w:rPr>
          <w:rFonts w:eastAsiaTheme="minorEastAsia"/>
          <w:lang w:eastAsia="zh-CN"/>
        </w:rPr>
        <w:fldChar w:fldCharType="separate"/>
      </w:r>
      <w:r w:rsidR="000E5ACA" w:rsidRPr="00D31680">
        <w:t xml:space="preserve">Table </w:t>
      </w:r>
      <w:r w:rsidR="000E5ACA">
        <w:rPr>
          <w:noProof/>
        </w:rPr>
        <w:t>4</w:t>
      </w:r>
      <w:r w:rsidR="00562CC3">
        <w:rPr>
          <w:rFonts w:eastAsiaTheme="minorEastAsia"/>
          <w:lang w:eastAsia="zh-CN"/>
        </w:rPr>
        <w:fldChar w:fldCharType="end"/>
      </w:r>
      <w:r>
        <w:rPr>
          <w:rFonts w:eastAsiaTheme="minorEastAsia"/>
          <w:lang w:eastAsia="zh-CN"/>
        </w:rPr>
        <w:t>, respectively.</w:t>
      </w:r>
    </w:p>
    <w:p w14:paraId="169BC0CC" w14:textId="0C4C0111" w:rsidR="003C4CB5" w:rsidRPr="00823636" w:rsidRDefault="003C4CB5" w:rsidP="003C4CB5">
      <w:pPr>
        <w:pStyle w:val="af0"/>
        <w:rPr>
          <w:rFonts w:eastAsia="MS Mincho"/>
        </w:rPr>
      </w:pPr>
      <w:bookmarkStart w:id="10" w:name="_Ref142335924"/>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3</w:t>
      </w:r>
      <w:r w:rsidRPr="00D31680">
        <w:rPr>
          <w:rFonts w:ascii="Times New Roman" w:hAnsi="Times New Roman"/>
          <w:b w:val="0"/>
        </w:rPr>
        <w:fldChar w:fldCharType="end"/>
      </w:r>
      <w:bookmarkEnd w:id="10"/>
      <w:r>
        <w:rPr>
          <w:rFonts w:ascii="Times New Roman" w:hAnsi="Times New Roman"/>
        </w:rPr>
        <w:t xml:space="preserve">  </w:t>
      </w:r>
      <w:r w:rsidRPr="00823636">
        <w:rPr>
          <w:rFonts w:ascii="Times New Roman" w:hAnsi="Times New Roman"/>
        </w:rPr>
        <w:t>Key assumption for</w:t>
      </w:r>
      <w:r>
        <w:rPr>
          <w:rFonts w:ascii="Times New Roman" w:hAnsi="Times New Roman"/>
        </w:rPr>
        <w:t xml:space="preserve"> </w:t>
      </w:r>
      <w:r w:rsidR="00E82DB0" w:rsidRPr="00E82DB0">
        <w:rPr>
          <w:rFonts w:ascii="Times New Roman" w:hAnsi="Times New Roman"/>
        </w:rPr>
        <w:t>Urban Macro (FR1)</w:t>
      </w:r>
      <w:r>
        <w:rPr>
          <w:rFonts w:ascii="Times New Roman" w:hAnsi="Times New Roman"/>
        </w:rPr>
        <w:t>.</w:t>
      </w:r>
    </w:p>
    <w:tbl>
      <w:tblPr>
        <w:tblStyle w:val="afa"/>
        <w:tblW w:w="0" w:type="auto"/>
        <w:tblLayout w:type="fixed"/>
        <w:tblLook w:val="04A0" w:firstRow="1" w:lastRow="0" w:firstColumn="1" w:lastColumn="0" w:noHBand="0" w:noVBand="1"/>
      </w:tblPr>
      <w:tblGrid>
        <w:gridCol w:w="1271"/>
        <w:gridCol w:w="3260"/>
        <w:gridCol w:w="1276"/>
        <w:gridCol w:w="1276"/>
        <w:gridCol w:w="1276"/>
        <w:gridCol w:w="1272"/>
      </w:tblGrid>
      <w:tr w:rsidR="000C713B" w:rsidRPr="00D64228" w14:paraId="062B3696" w14:textId="77777777" w:rsidTr="00B61BBA">
        <w:tc>
          <w:tcPr>
            <w:tcW w:w="4531" w:type="dxa"/>
            <w:gridSpan w:val="2"/>
          </w:tcPr>
          <w:p w14:paraId="1274692B" w14:textId="77777777" w:rsidR="000C713B" w:rsidRPr="00D64228" w:rsidRDefault="000C713B" w:rsidP="001D5388">
            <w:pPr>
              <w:spacing w:before="0" w:after="0"/>
              <w:rPr>
                <w:sz w:val="16"/>
                <w:szCs w:val="16"/>
              </w:rPr>
            </w:pPr>
          </w:p>
        </w:tc>
        <w:tc>
          <w:tcPr>
            <w:tcW w:w="1276" w:type="dxa"/>
            <w:vAlign w:val="center"/>
          </w:tcPr>
          <w:p w14:paraId="16F35EB4" w14:textId="77777777" w:rsidR="000C713B" w:rsidRPr="00D64228" w:rsidRDefault="000C713B" w:rsidP="001D5388">
            <w:pPr>
              <w:spacing w:before="0" w:after="0"/>
              <w:rPr>
                <w:b/>
                <w:bCs/>
                <w:sz w:val="16"/>
                <w:szCs w:val="16"/>
              </w:rPr>
            </w:pPr>
            <w:r w:rsidRPr="00D64228">
              <w:rPr>
                <w:b/>
                <w:bCs/>
                <w:sz w:val="16"/>
                <w:szCs w:val="16"/>
              </w:rPr>
              <w:t>SBFD#1_UMA_FR1_Sub#1</w:t>
            </w:r>
          </w:p>
        </w:tc>
        <w:tc>
          <w:tcPr>
            <w:tcW w:w="1276" w:type="dxa"/>
            <w:vAlign w:val="center"/>
          </w:tcPr>
          <w:p w14:paraId="1184EF31" w14:textId="77777777" w:rsidR="000C713B" w:rsidRPr="00D64228" w:rsidRDefault="000C713B" w:rsidP="001D5388">
            <w:pPr>
              <w:spacing w:before="0" w:after="0"/>
              <w:rPr>
                <w:b/>
                <w:bCs/>
                <w:sz w:val="16"/>
                <w:szCs w:val="16"/>
              </w:rPr>
            </w:pPr>
            <w:r w:rsidRPr="00D64228">
              <w:rPr>
                <w:b/>
                <w:bCs/>
                <w:sz w:val="16"/>
                <w:szCs w:val="16"/>
              </w:rPr>
              <w:t>SBFD#1_UMA_FR1_Sub#2</w:t>
            </w:r>
          </w:p>
        </w:tc>
        <w:tc>
          <w:tcPr>
            <w:tcW w:w="1276" w:type="dxa"/>
            <w:vAlign w:val="center"/>
          </w:tcPr>
          <w:p w14:paraId="33D8EF70" w14:textId="77777777" w:rsidR="000C713B" w:rsidRPr="00D64228" w:rsidRDefault="000C713B" w:rsidP="001D5388">
            <w:pPr>
              <w:spacing w:before="0" w:after="0"/>
              <w:rPr>
                <w:b/>
                <w:bCs/>
                <w:sz w:val="16"/>
                <w:szCs w:val="16"/>
              </w:rPr>
            </w:pPr>
            <w:r w:rsidRPr="00D64228">
              <w:rPr>
                <w:b/>
                <w:bCs/>
                <w:sz w:val="16"/>
                <w:szCs w:val="16"/>
              </w:rPr>
              <w:t>SBFD#1_UMA_FR1_Sub#3</w:t>
            </w:r>
          </w:p>
        </w:tc>
        <w:tc>
          <w:tcPr>
            <w:tcW w:w="1272" w:type="dxa"/>
            <w:vAlign w:val="center"/>
          </w:tcPr>
          <w:p w14:paraId="24665DDA" w14:textId="77777777" w:rsidR="000C713B" w:rsidRPr="00D64228" w:rsidRDefault="000C713B" w:rsidP="001D5388">
            <w:pPr>
              <w:spacing w:before="0" w:after="0"/>
              <w:rPr>
                <w:b/>
                <w:bCs/>
                <w:sz w:val="16"/>
                <w:szCs w:val="16"/>
              </w:rPr>
            </w:pPr>
            <w:r w:rsidRPr="00D64228">
              <w:rPr>
                <w:b/>
                <w:bCs/>
                <w:sz w:val="16"/>
                <w:szCs w:val="16"/>
              </w:rPr>
              <w:t>SBFD#1_UMA_FR1_Sub#4</w:t>
            </w:r>
          </w:p>
        </w:tc>
      </w:tr>
      <w:tr w:rsidR="000C713B" w:rsidRPr="00D64228" w14:paraId="4474C1FF" w14:textId="77777777" w:rsidTr="00B61BBA">
        <w:tc>
          <w:tcPr>
            <w:tcW w:w="1271" w:type="dxa"/>
            <w:vMerge w:val="restart"/>
          </w:tcPr>
          <w:p w14:paraId="42D9C96C" w14:textId="77777777" w:rsidR="000C713B" w:rsidRPr="00D64228" w:rsidRDefault="000C713B" w:rsidP="001D5388">
            <w:pPr>
              <w:spacing w:before="0" w:after="0"/>
              <w:rPr>
                <w:sz w:val="16"/>
                <w:szCs w:val="16"/>
              </w:rPr>
            </w:pPr>
            <w:r w:rsidRPr="00D64228">
              <w:rPr>
                <w:b/>
                <w:bCs/>
                <w:color w:val="000000"/>
                <w:sz w:val="16"/>
                <w:szCs w:val="16"/>
              </w:rPr>
              <w:t>Co-site: Spatial isolation + digital isolation</w:t>
            </w:r>
          </w:p>
        </w:tc>
        <w:tc>
          <w:tcPr>
            <w:tcW w:w="3260" w:type="dxa"/>
            <w:vAlign w:val="center"/>
          </w:tcPr>
          <w:p w14:paraId="3810FF2A" w14:textId="77777777" w:rsidR="000C713B" w:rsidRPr="00D64228" w:rsidRDefault="000C713B" w:rsidP="001D5388">
            <w:pPr>
              <w:spacing w:before="0" w:after="0"/>
              <w:rPr>
                <w:sz w:val="16"/>
                <w:szCs w:val="16"/>
              </w:rPr>
            </w:pPr>
            <w:r w:rsidRPr="00D64228">
              <w:rPr>
                <w:b/>
                <w:bCs/>
                <w:color w:val="000000"/>
                <w:sz w:val="16"/>
                <w:szCs w:val="16"/>
              </w:rPr>
              <w:t>Opt 1:&gt;=93dB</w:t>
            </w:r>
          </w:p>
        </w:tc>
        <w:tc>
          <w:tcPr>
            <w:tcW w:w="1276" w:type="dxa"/>
          </w:tcPr>
          <w:p w14:paraId="7F19BA4E"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6" w:type="dxa"/>
          </w:tcPr>
          <w:p w14:paraId="190D508D"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6" w:type="dxa"/>
          </w:tcPr>
          <w:p w14:paraId="2ED801C6"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2" w:type="dxa"/>
          </w:tcPr>
          <w:p w14:paraId="2FC8C686"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r>
      <w:tr w:rsidR="000C713B" w:rsidRPr="00D64228" w14:paraId="51FED0F1" w14:textId="77777777" w:rsidTr="00B61BBA">
        <w:tc>
          <w:tcPr>
            <w:tcW w:w="1271" w:type="dxa"/>
            <w:vMerge/>
          </w:tcPr>
          <w:p w14:paraId="4E4319C5" w14:textId="77777777" w:rsidR="000C713B" w:rsidRPr="00D64228" w:rsidRDefault="000C713B" w:rsidP="001D5388">
            <w:pPr>
              <w:spacing w:before="0" w:after="0"/>
              <w:rPr>
                <w:sz w:val="16"/>
                <w:szCs w:val="16"/>
              </w:rPr>
            </w:pPr>
          </w:p>
        </w:tc>
        <w:tc>
          <w:tcPr>
            <w:tcW w:w="3260" w:type="dxa"/>
            <w:vAlign w:val="center"/>
          </w:tcPr>
          <w:p w14:paraId="7F407500" w14:textId="77777777" w:rsidR="000C713B" w:rsidRPr="00D64228" w:rsidRDefault="000C713B" w:rsidP="001D5388">
            <w:pPr>
              <w:spacing w:before="0" w:after="0"/>
              <w:rPr>
                <w:sz w:val="16"/>
                <w:szCs w:val="16"/>
              </w:rPr>
            </w:pPr>
            <w:r w:rsidRPr="00D64228">
              <w:rPr>
                <w:b/>
                <w:bCs/>
                <w:color w:val="000000"/>
                <w:sz w:val="16"/>
                <w:szCs w:val="16"/>
              </w:rPr>
              <w:t>Opt 2: &lt; 93dB</w:t>
            </w:r>
          </w:p>
        </w:tc>
        <w:tc>
          <w:tcPr>
            <w:tcW w:w="1276" w:type="dxa"/>
          </w:tcPr>
          <w:p w14:paraId="66D58A6B" w14:textId="77777777" w:rsidR="000C713B" w:rsidRPr="00D64228" w:rsidRDefault="000C713B" w:rsidP="001D5388">
            <w:pPr>
              <w:spacing w:before="0" w:after="0"/>
              <w:jc w:val="center"/>
              <w:rPr>
                <w:sz w:val="16"/>
                <w:szCs w:val="16"/>
              </w:rPr>
            </w:pPr>
          </w:p>
        </w:tc>
        <w:tc>
          <w:tcPr>
            <w:tcW w:w="1276" w:type="dxa"/>
          </w:tcPr>
          <w:p w14:paraId="292C09CF" w14:textId="77777777" w:rsidR="000C713B" w:rsidRPr="00D64228" w:rsidRDefault="000C713B" w:rsidP="001D5388">
            <w:pPr>
              <w:spacing w:before="0" w:after="0"/>
              <w:jc w:val="center"/>
              <w:rPr>
                <w:sz w:val="16"/>
                <w:szCs w:val="16"/>
              </w:rPr>
            </w:pPr>
          </w:p>
        </w:tc>
        <w:tc>
          <w:tcPr>
            <w:tcW w:w="1276" w:type="dxa"/>
          </w:tcPr>
          <w:p w14:paraId="198102FF" w14:textId="77777777" w:rsidR="000C713B" w:rsidRPr="00D64228" w:rsidRDefault="000C713B" w:rsidP="001D5388">
            <w:pPr>
              <w:spacing w:before="0" w:after="0"/>
              <w:jc w:val="center"/>
              <w:rPr>
                <w:sz w:val="16"/>
                <w:szCs w:val="16"/>
              </w:rPr>
            </w:pPr>
          </w:p>
        </w:tc>
        <w:tc>
          <w:tcPr>
            <w:tcW w:w="1272" w:type="dxa"/>
          </w:tcPr>
          <w:p w14:paraId="055CBE57" w14:textId="77777777" w:rsidR="000C713B" w:rsidRPr="00D64228" w:rsidRDefault="000C713B" w:rsidP="001D5388">
            <w:pPr>
              <w:spacing w:before="0" w:after="0"/>
              <w:jc w:val="center"/>
              <w:rPr>
                <w:sz w:val="16"/>
                <w:szCs w:val="16"/>
              </w:rPr>
            </w:pPr>
          </w:p>
        </w:tc>
      </w:tr>
      <w:tr w:rsidR="000C713B" w:rsidRPr="00D64228" w14:paraId="5B29F01B" w14:textId="77777777" w:rsidTr="00B61BBA">
        <w:tc>
          <w:tcPr>
            <w:tcW w:w="1271" w:type="dxa"/>
            <w:vMerge w:val="restart"/>
          </w:tcPr>
          <w:p w14:paraId="37A29660" w14:textId="77777777" w:rsidR="000C713B" w:rsidRPr="00D64228" w:rsidRDefault="000C713B" w:rsidP="001D5388">
            <w:pPr>
              <w:spacing w:before="0" w:after="0"/>
              <w:rPr>
                <w:sz w:val="16"/>
                <w:szCs w:val="16"/>
              </w:rPr>
            </w:pPr>
            <w:r w:rsidRPr="00D64228">
              <w:rPr>
                <w:b/>
                <w:bCs/>
                <w:color w:val="000000"/>
                <w:sz w:val="16"/>
                <w:szCs w:val="16"/>
              </w:rPr>
              <w:t>SBFD slot configuration</w:t>
            </w:r>
          </w:p>
        </w:tc>
        <w:tc>
          <w:tcPr>
            <w:tcW w:w="3260" w:type="dxa"/>
            <w:vAlign w:val="center"/>
          </w:tcPr>
          <w:p w14:paraId="736FBF22" w14:textId="77777777" w:rsidR="000C713B" w:rsidRPr="00D64228" w:rsidRDefault="000C713B" w:rsidP="001D5388">
            <w:pPr>
              <w:spacing w:before="0" w:after="0"/>
              <w:rPr>
                <w:sz w:val="16"/>
                <w:szCs w:val="16"/>
              </w:rPr>
            </w:pPr>
            <w:r w:rsidRPr="00D64228">
              <w:rPr>
                <w:b/>
                <w:bCs/>
                <w:color w:val="000000"/>
                <w:sz w:val="16"/>
                <w:szCs w:val="16"/>
              </w:rPr>
              <w:t>Alt-4: {DDDSU} vs. {XXXXX}</w:t>
            </w:r>
          </w:p>
        </w:tc>
        <w:tc>
          <w:tcPr>
            <w:tcW w:w="1276" w:type="dxa"/>
          </w:tcPr>
          <w:p w14:paraId="21046886"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6" w:type="dxa"/>
          </w:tcPr>
          <w:p w14:paraId="412AA92F"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6" w:type="dxa"/>
          </w:tcPr>
          <w:p w14:paraId="1CA93503" w14:textId="77777777" w:rsidR="000C713B" w:rsidRPr="00D64228" w:rsidRDefault="000C713B" w:rsidP="001D5388">
            <w:pPr>
              <w:spacing w:before="0" w:after="0"/>
              <w:jc w:val="center"/>
              <w:rPr>
                <w:sz w:val="16"/>
                <w:szCs w:val="16"/>
              </w:rPr>
            </w:pPr>
          </w:p>
        </w:tc>
        <w:tc>
          <w:tcPr>
            <w:tcW w:w="1272" w:type="dxa"/>
          </w:tcPr>
          <w:p w14:paraId="22636BC4" w14:textId="77777777" w:rsidR="000C713B" w:rsidRPr="00D64228" w:rsidRDefault="000C713B" w:rsidP="001D5388">
            <w:pPr>
              <w:spacing w:before="0" w:after="0"/>
              <w:jc w:val="center"/>
              <w:rPr>
                <w:sz w:val="16"/>
                <w:szCs w:val="16"/>
              </w:rPr>
            </w:pPr>
          </w:p>
        </w:tc>
      </w:tr>
      <w:tr w:rsidR="000C713B" w:rsidRPr="00D64228" w14:paraId="2F395714" w14:textId="77777777" w:rsidTr="00B61BBA">
        <w:tc>
          <w:tcPr>
            <w:tcW w:w="1271" w:type="dxa"/>
            <w:vMerge/>
          </w:tcPr>
          <w:p w14:paraId="72ED1499" w14:textId="77777777" w:rsidR="000C713B" w:rsidRPr="00D64228" w:rsidRDefault="000C713B" w:rsidP="001D5388">
            <w:pPr>
              <w:spacing w:before="0" w:after="0"/>
              <w:rPr>
                <w:sz w:val="16"/>
                <w:szCs w:val="16"/>
              </w:rPr>
            </w:pPr>
          </w:p>
        </w:tc>
        <w:tc>
          <w:tcPr>
            <w:tcW w:w="3260" w:type="dxa"/>
            <w:vAlign w:val="center"/>
          </w:tcPr>
          <w:p w14:paraId="0C3C14CA" w14:textId="77777777" w:rsidR="000C713B" w:rsidRPr="00D64228" w:rsidRDefault="000C713B" w:rsidP="001D5388">
            <w:pPr>
              <w:spacing w:before="0" w:after="0"/>
              <w:rPr>
                <w:sz w:val="16"/>
                <w:szCs w:val="16"/>
              </w:rPr>
            </w:pPr>
            <w:r w:rsidRPr="00D64228">
              <w:rPr>
                <w:b/>
                <w:bCs/>
                <w:color w:val="000000"/>
                <w:sz w:val="16"/>
                <w:szCs w:val="16"/>
              </w:rPr>
              <w:t>Alt-2: {DDDSU} vs. {XXXXU}</w:t>
            </w:r>
          </w:p>
        </w:tc>
        <w:tc>
          <w:tcPr>
            <w:tcW w:w="1276" w:type="dxa"/>
          </w:tcPr>
          <w:p w14:paraId="77F64FBD" w14:textId="77777777" w:rsidR="000C713B" w:rsidRPr="00D64228" w:rsidRDefault="000C713B" w:rsidP="001D5388">
            <w:pPr>
              <w:spacing w:before="0" w:after="0"/>
              <w:jc w:val="center"/>
              <w:rPr>
                <w:sz w:val="16"/>
                <w:szCs w:val="16"/>
              </w:rPr>
            </w:pPr>
          </w:p>
        </w:tc>
        <w:tc>
          <w:tcPr>
            <w:tcW w:w="1276" w:type="dxa"/>
          </w:tcPr>
          <w:p w14:paraId="3F5DF501" w14:textId="77777777" w:rsidR="000C713B" w:rsidRPr="00D64228" w:rsidRDefault="000C713B" w:rsidP="001D5388">
            <w:pPr>
              <w:spacing w:before="0" w:after="0"/>
              <w:jc w:val="center"/>
              <w:rPr>
                <w:sz w:val="16"/>
                <w:szCs w:val="16"/>
              </w:rPr>
            </w:pPr>
          </w:p>
        </w:tc>
        <w:tc>
          <w:tcPr>
            <w:tcW w:w="1276" w:type="dxa"/>
          </w:tcPr>
          <w:p w14:paraId="128CFE35"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2" w:type="dxa"/>
          </w:tcPr>
          <w:p w14:paraId="4600FEBC"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r>
      <w:tr w:rsidR="000C713B" w:rsidRPr="00D64228" w14:paraId="6392D80C" w14:textId="77777777" w:rsidTr="00B61BBA">
        <w:tc>
          <w:tcPr>
            <w:tcW w:w="1271" w:type="dxa"/>
            <w:vMerge/>
          </w:tcPr>
          <w:p w14:paraId="45CE5981" w14:textId="77777777" w:rsidR="000C713B" w:rsidRPr="00D64228" w:rsidRDefault="000C713B" w:rsidP="001D5388">
            <w:pPr>
              <w:spacing w:before="0" w:after="0"/>
              <w:rPr>
                <w:sz w:val="16"/>
                <w:szCs w:val="16"/>
              </w:rPr>
            </w:pPr>
          </w:p>
        </w:tc>
        <w:tc>
          <w:tcPr>
            <w:tcW w:w="3260" w:type="dxa"/>
            <w:vAlign w:val="center"/>
          </w:tcPr>
          <w:p w14:paraId="184C8F65" w14:textId="77777777" w:rsidR="000C713B" w:rsidRPr="00D64228" w:rsidRDefault="000C713B" w:rsidP="001D5388">
            <w:pPr>
              <w:spacing w:before="0" w:after="0"/>
              <w:rPr>
                <w:sz w:val="16"/>
                <w:szCs w:val="16"/>
              </w:rPr>
            </w:pPr>
            <w:r w:rsidRPr="00D64228">
              <w:rPr>
                <w:b/>
                <w:bCs/>
                <w:color w:val="000000"/>
                <w:sz w:val="16"/>
                <w:szCs w:val="16"/>
              </w:rPr>
              <w:t>Alt-1: {DDDSU} vs. {DXXXX}</w:t>
            </w:r>
          </w:p>
        </w:tc>
        <w:tc>
          <w:tcPr>
            <w:tcW w:w="1276" w:type="dxa"/>
          </w:tcPr>
          <w:p w14:paraId="4C25CDE3" w14:textId="77777777" w:rsidR="000C713B" w:rsidRPr="00D64228" w:rsidRDefault="000C713B" w:rsidP="001D5388">
            <w:pPr>
              <w:spacing w:before="0" w:after="0"/>
              <w:jc w:val="center"/>
              <w:rPr>
                <w:sz w:val="16"/>
                <w:szCs w:val="16"/>
              </w:rPr>
            </w:pPr>
          </w:p>
        </w:tc>
        <w:tc>
          <w:tcPr>
            <w:tcW w:w="1276" w:type="dxa"/>
          </w:tcPr>
          <w:p w14:paraId="61586025" w14:textId="77777777" w:rsidR="000C713B" w:rsidRPr="00D64228" w:rsidRDefault="000C713B" w:rsidP="001D5388">
            <w:pPr>
              <w:spacing w:before="0" w:after="0"/>
              <w:jc w:val="center"/>
              <w:rPr>
                <w:sz w:val="16"/>
                <w:szCs w:val="16"/>
              </w:rPr>
            </w:pPr>
          </w:p>
        </w:tc>
        <w:tc>
          <w:tcPr>
            <w:tcW w:w="1276" w:type="dxa"/>
          </w:tcPr>
          <w:p w14:paraId="166D4DC0" w14:textId="77777777" w:rsidR="000C713B" w:rsidRPr="00D64228" w:rsidRDefault="000C713B" w:rsidP="001D5388">
            <w:pPr>
              <w:spacing w:before="0" w:after="0"/>
              <w:jc w:val="center"/>
              <w:rPr>
                <w:sz w:val="16"/>
                <w:szCs w:val="16"/>
              </w:rPr>
            </w:pPr>
          </w:p>
        </w:tc>
        <w:tc>
          <w:tcPr>
            <w:tcW w:w="1272" w:type="dxa"/>
          </w:tcPr>
          <w:p w14:paraId="7A4C7E36" w14:textId="77777777" w:rsidR="000C713B" w:rsidRPr="00D64228" w:rsidRDefault="000C713B" w:rsidP="001D5388">
            <w:pPr>
              <w:spacing w:before="0" w:after="0"/>
              <w:jc w:val="center"/>
              <w:rPr>
                <w:sz w:val="16"/>
                <w:szCs w:val="16"/>
              </w:rPr>
            </w:pPr>
          </w:p>
        </w:tc>
      </w:tr>
      <w:tr w:rsidR="000C713B" w:rsidRPr="00D64228" w14:paraId="44E2AADD" w14:textId="77777777" w:rsidTr="00B61BBA">
        <w:tc>
          <w:tcPr>
            <w:tcW w:w="1271" w:type="dxa"/>
            <w:vMerge/>
          </w:tcPr>
          <w:p w14:paraId="13773D12" w14:textId="77777777" w:rsidR="000C713B" w:rsidRPr="00D64228" w:rsidRDefault="000C713B" w:rsidP="001D5388">
            <w:pPr>
              <w:spacing w:before="0" w:after="0"/>
              <w:rPr>
                <w:sz w:val="16"/>
                <w:szCs w:val="16"/>
              </w:rPr>
            </w:pPr>
          </w:p>
        </w:tc>
        <w:tc>
          <w:tcPr>
            <w:tcW w:w="3260" w:type="dxa"/>
            <w:vAlign w:val="center"/>
          </w:tcPr>
          <w:p w14:paraId="606EA6EA" w14:textId="77777777" w:rsidR="000C713B" w:rsidRPr="00D64228" w:rsidRDefault="000C713B" w:rsidP="001D5388">
            <w:pPr>
              <w:spacing w:before="0" w:after="0"/>
              <w:rPr>
                <w:sz w:val="16"/>
                <w:szCs w:val="16"/>
              </w:rPr>
            </w:pPr>
            <w:r w:rsidRPr="00D64228">
              <w:rPr>
                <w:b/>
                <w:bCs/>
                <w:color w:val="000000"/>
                <w:sz w:val="16"/>
                <w:szCs w:val="16"/>
              </w:rPr>
              <w:t>Alt-3: {DDSUU} vs. {XXXXU}</w:t>
            </w:r>
          </w:p>
        </w:tc>
        <w:tc>
          <w:tcPr>
            <w:tcW w:w="1276" w:type="dxa"/>
          </w:tcPr>
          <w:p w14:paraId="100654E0" w14:textId="77777777" w:rsidR="000C713B" w:rsidRPr="00D64228" w:rsidRDefault="000C713B" w:rsidP="001D5388">
            <w:pPr>
              <w:spacing w:before="0" w:after="0"/>
              <w:jc w:val="center"/>
              <w:rPr>
                <w:sz w:val="16"/>
                <w:szCs w:val="16"/>
              </w:rPr>
            </w:pPr>
          </w:p>
        </w:tc>
        <w:tc>
          <w:tcPr>
            <w:tcW w:w="1276" w:type="dxa"/>
          </w:tcPr>
          <w:p w14:paraId="5DF2BE22" w14:textId="77777777" w:rsidR="000C713B" w:rsidRPr="00D64228" w:rsidRDefault="000C713B" w:rsidP="001D5388">
            <w:pPr>
              <w:spacing w:before="0" w:after="0"/>
              <w:jc w:val="center"/>
              <w:rPr>
                <w:sz w:val="16"/>
                <w:szCs w:val="16"/>
              </w:rPr>
            </w:pPr>
          </w:p>
        </w:tc>
        <w:tc>
          <w:tcPr>
            <w:tcW w:w="1276" w:type="dxa"/>
          </w:tcPr>
          <w:p w14:paraId="4475175C" w14:textId="77777777" w:rsidR="000C713B" w:rsidRPr="00D64228" w:rsidRDefault="000C713B" w:rsidP="001D5388">
            <w:pPr>
              <w:spacing w:before="0" w:after="0"/>
              <w:jc w:val="center"/>
              <w:rPr>
                <w:sz w:val="16"/>
                <w:szCs w:val="16"/>
              </w:rPr>
            </w:pPr>
          </w:p>
        </w:tc>
        <w:tc>
          <w:tcPr>
            <w:tcW w:w="1272" w:type="dxa"/>
          </w:tcPr>
          <w:p w14:paraId="5B0E0BAC" w14:textId="77777777" w:rsidR="000C713B" w:rsidRPr="00D64228" w:rsidRDefault="000C713B" w:rsidP="001D5388">
            <w:pPr>
              <w:spacing w:before="0" w:after="0"/>
              <w:jc w:val="center"/>
              <w:rPr>
                <w:sz w:val="16"/>
                <w:szCs w:val="16"/>
              </w:rPr>
            </w:pPr>
          </w:p>
        </w:tc>
      </w:tr>
      <w:tr w:rsidR="000C713B" w:rsidRPr="00D64228" w14:paraId="79E64C43" w14:textId="77777777" w:rsidTr="00B61BBA">
        <w:tc>
          <w:tcPr>
            <w:tcW w:w="1271" w:type="dxa"/>
            <w:vMerge w:val="restart"/>
          </w:tcPr>
          <w:p w14:paraId="46C1B0E8" w14:textId="77777777" w:rsidR="000C713B" w:rsidRPr="00D64228" w:rsidRDefault="000C713B" w:rsidP="001D5388">
            <w:pPr>
              <w:spacing w:before="0" w:after="0"/>
              <w:rPr>
                <w:sz w:val="16"/>
                <w:szCs w:val="16"/>
              </w:rPr>
            </w:pPr>
            <w:r w:rsidRPr="00D64228">
              <w:rPr>
                <w:b/>
                <w:bCs/>
                <w:color w:val="000000"/>
                <w:sz w:val="16"/>
                <w:szCs w:val="16"/>
              </w:rPr>
              <w:t>SBFD antenna configuration</w:t>
            </w:r>
          </w:p>
        </w:tc>
        <w:tc>
          <w:tcPr>
            <w:tcW w:w="3260" w:type="dxa"/>
            <w:vAlign w:val="center"/>
          </w:tcPr>
          <w:p w14:paraId="0FAC9F35" w14:textId="77777777" w:rsidR="000C713B" w:rsidRPr="00D64228" w:rsidRDefault="000C713B" w:rsidP="001D5388">
            <w:pPr>
              <w:spacing w:before="0" w:after="0"/>
              <w:rPr>
                <w:sz w:val="16"/>
                <w:szCs w:val="16"/>
              </w:rPr>
            </w:pPr>
            <w:r w:rsidRPr="00D64228">
              <w:rPr>
                <w:b/>
                <w:bCs/>
                <w:color w:val="000000"/>
                <w:sz w:val="16"/>
                <w:szCs w:val="16"/>
              </w:rPr>
              <w:t>Twice area&amp;same TxRUs (Option 2)</w:t>
            </w:r>
          </w:p>
        </w:tc>
        <w:tc>
          <w:tcPr>
            <w:tcW w:w="1276" w:type="dxa"/>
          </w:tcPr>
          <w:p w14:paraId="6C646F72"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6" w:type="dxa"/>
          </w:tcPr>
          <w:p w14:paraId="64145548"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6" w:type="dxa"/>
          </w:tcPr>
          <w:p w14:paraId="7B18A882"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2" w:type="dxa"/>
          </w:tcPr>
          <w:p w14:paraId="7C057F01"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r>
      <w:tr w:rsidR="000C713B" w:rsidRPr="00D64228" w14:paraId="2BFDB37C" w14:textId="77777777" w:rsidTr="00B61BBA">
        <w:tc>
          <w:tcPr>
            <w:tcW w:w="1271" w:type="dxa"/>
            <w:vMerge/>
          </w:tcPr>
          <w:p w14:paraId="13088CC5" w14:textId="77777777" w:rsidR="000C713B" w:rsidRPr="00D64228" w:rsidRDefault="000C713B" w:rsidP="001D5388">
            <w:pPr>
              <w:spacing w:before="0" w:after="0"/>
              <w:rPr>
                <w:sz w:val="16"/>
                <w:szCs w:val="16"/>
              </w:rPr>
            </w:pPr>
          </w:p>
        </w:tc>
        <w:tc>
          <w:tcPr>
            <w:tcW w:w="3260" w:type="dxa"/>
            <w:vAlign w:val="center"/>
          </w:tcPr>
          <w:p w14:paraId="4A0D20BB" w14:textId="77777777" w:rsidR="000C713B" w:rsidRPr="00D64228" w:rsidRDefault="000C713B" w:rsidP="001D5388">
            <w:pPr>
              <w:spacing w:before="0" w:after="0"/>
              <w:rPr>
                <w:sz w:val="16"/>
                <w:szCs w:val="16"/>
              </w:rPr>
            </w:pPr>
            <w:r w:rsidRPr="00D64228">
              <w:rPr>
                <w:b/>
                <w:bCs/>
                <w:color w:val="000000"/>
                <w:sz w:val="16"/>
                <w:szCs w:val="16"/>
              </w:rPr>
              <w:t>Same area&amp;same TxRUs (Option 1)</w:t>
            </w:r>
          </w:p>
        </w:tc>
        <w:tc>
          <w:tcPr>
            <w:tcW w:w="1276" w:type="dxa"/>
          </w:tcPr>
          <w:p w14:paraId="74AD847D" w14:textId="77777777" w:rsidR="000C713B" w:rsidRPr="00D64228" w:rsidRDefault="000C713B" w:rsidP="001D5388">
            <w:pPr>
              <w:spacing w:before="0" w:after="0"/>
              <w:jc w:val="center"/>
              <w:rPr>
                <w:sz w:val="16"/>
                <w:szCs w:val="16"/>
              </w:rPr>
            </w:pPr>
          </w:p>
        </w:tc>
        <w:tc>
          <w:tcPr>
            <w:tcW w:w="1276" w:type="dxa"/>
          </w:tcPr>
          <w:p w14:paraId="3FC0B874" w14:textId="77777777" w:rsidR="000C713B" w:rsidRPr="00D64228" w:rsidRDefault="000C713B" w:rsidP="001D5388">
            <w:pPr>
              <w:spacing w:before="0" w:after="0"/>
              <w:jc w:val="center"/>
              <w:rPr>
                <w:sz w:val="16"/>
                <w:szCs w:val="16"/>
              </w:rPr>
            </w:pPr>
          </w:p>
        </w:tc>
        <w:tc>
          <w:tcPr>
            <w:tcW w:w="1276" w:type="dxa"/>
          </w:tcPr>
          <w:p w14:paraId="5F711C85" w14:textId="77777777" w:rsidR="000C713B" w:rsidRPr="00D64228" w:rsidRDefault="000C713B" w:rsidP="001D5388">
            <w:pPr>
              <w:spacing w:before="0" w:after="0"/>
              <w:jc w:val="center"/>
              <w:rPr>
                <w:sz w:val="16"/>
                <w:szCs w:val="16"/>
              </w:rPr>
            </w:pPr>
          </w:p>
        </w:tc>
        <w:tc>
          <w:tcPr>
            <w:tcW w:w="1272" w:type="dxa"/>
          </w:tcPr>
          <w:p w14:paraId="1160071E" w14:textId="77777777" w:rsidR="000C713B" w:rsidRPr="00D64228" w:rsidRDefault="000C713B" w:rsidP="001D5388">
            <w:pPr>
              <w:spacing w:before="0" w:after="0"/>
              <w:jc w:val="center"/>
              <w:rPr>
                <w:sz w:val="16"/>
                <w:szCs w:val="16"/>
              </w:rPr>
            </w:pPr>
          </w:p>
        </w:tc>
      </w:tr>
      <w:tr w:rsidR="000C713B" w:rsidRPr="00D64228" w14:paraId="5D8D28DD" w14:textId="77777777" w:rsidTr="00B61BBA">
        <w:tc>
          <w:tcPr>
            <w:tcW w:w="1271" w:type="dxa"/>
            <w:vMerge/>
          </w:tcPr>
          <w:p w14:paraId="3EDB6E9E" w14:textId="77777777" w:rsidR="000C713B" w:rsidRPr="00D64228" w:rsidRDefault="000C713B" w:rsidP="001D5388">
            <w:pPr>
              <w:spacing w:before="0" w:after="0"/>
              <w:rPr>
                <w:sz w:val="16"/>
                <w:szCs w:val="16"/>
              </w:rPr>
            </w:pPr>
          </w:p>
        </w:tc>
        <w:tc>
          <w:tcPr>
            <w:tcW w:w="3260" w:type="dxa"/>
            <w:vAlign w:val="center"/>
          </w:tcPr>
          <w:p w14:paraId="032F83AF" w14:textId="77777777" w:rsidR="000C713B" w:rsidRPr="00D64228" w:rsidRDefault="000C713B" w:rsidP="001D5388">
            <w:pPr>
              <w:spacing w:before="0" w:after="0"/>
              <w:rPr>
                <w:sz w:val="16"/>
                <w:szCs w:val="16"/>
              </w:rPr>
            </w:pPr>
            <w:r w:rsidRPr="00D64228">
              <w:rPr>
                <w:b/>
                <w:bCs/>
                <w:color w:val="000000"/>
                <w:sz w:val="16"/>
                <w:szCs w:val="16"/>
              </w:rPr>
              <w:t>Same area&amp;half TxRUs (Option 3)</w:t>
            </w:r>
          </w:p>
        </w:tc>
        <w:tc>
          <w:tcPr>
            <w:tcW w:w="1276" w:type="dxa"/>
          </w:tcPr>
          <w:p w14:paraId="50DB93B6" w14:textId="77777777" w:rsidR="000C713B" w:rsidRPr="00D64228" w:rsidRDefault="000C713B" w:rsidP="001D5388">
            <w:pPr>
              <w:spacing w:before="0" w:after="0"/>
              <w:jc w:val="center"/>
              <w:rPr>
                <w:sz w:val="16"/>
                <w:szCs w:val="16"/>
              </w:rPr>
            </w:pPr>
          </w:p>
        </w:tc>
        <w:tc>
          <w:tcPr>
            <w:tcW w:w="1276" w:type="dxa"/>
          </w:tcPr>
          <w:p w14:paraId="12BE7D5F" w14:textId="77777777" w:rsidR="000C713B" w:rsidRPr="00D64228" w:rsidRDefault="000C713B" w:rsidP="001D5388">
            <w:pPr>
              <w:spacing w:before="0" w:after="0"/>
              <w:jc w:val="center"/>
              <w:rPr>
                <w:sz w:val="16"/>
                <w:szCs w:val="16"/>
              </w:rPr>
            </w:pPr>
          </w:p>
        </w:tc>
        <w:tc>
          <w:tcPr>
            <w:tcW w:w="1276" w:type="dxa"/>
          </w:tcPr>
          <w:p w14:paraId="30DC5E3C" w14:textId="77777777" w:rsidR="000C713B" w:rsidRPr="00D64228" w:rsidRDefault="000C713B" w:rsidP="001D5388">
            <w:pPr>
              <w:spacing w:before="0" w:after="0"/>
              <w:jc w:val="center"/>
              <w:rPr>
                <w:sz w:val="16"/>
                <w:szCs w:val="16"/>
              </w:rPr>
            </w:pPr>
          </w:p>
        </w:tc>
        <w:tc>
          <w:tcPr>
            <w:tcW w:w="1272" w:type="dxa"/>
          </w:tcPr>
          <w:p w14:paraId="1117EA88" w14:textId="77777777" w:rsidR="000C713B" w:rsidRPr="00D64228" w:rsidRDefault="000C713B" w:rsidP="001D5388">
            <w:pPr>
              <w:spacing w:before="0" w:after="0"/>
              <w:jc w:val="center"/>
              <w:rPr>
                <w:sz w:val="16"/>
                <w:szCs w:val="16"/>
              </w:rPr>
            </w:pPr>
          </w:p>
        </w:tc>
      </w:tr>
      <w:tr w:rsidR="000C713B" w:rsidRPr="00D64228" w14:paraId="008E3341" w14:textId="77777777" w:rsidTr="00B61BBA">
        <w:tc>
          <w:tcPr>
            <w:tcW w:w="1271" w:type="dxa"/>
            <w:vMerge w:val="restart"/>
          </w:tcPr>
          <w:p w14:paraId="0B658EBD" w14:textId="77777777" w:rsidR="000C713B" w:rsidRPr="00D64228" w:rsidRDefault="000C713B" w:rsidP="001D5388">
            <w:pPr>
              <w:spacing w:before="0" w:after="0"/>
              <w:rPr>
                <w:sz w:val="16"/>
                <w:szCs w:val="16"/>
              </w:rPr>
            </w:pPr>
            <w:r w:rsidRPr="00D64228">
              <w:rPr>
                <w:b/>
                <w:bCs/>
                <w:color w:val="000000"/>
                <w:sz w:val="16"/>
                <w:szCs w:val="16"/>
              </w:rPr>
              <w:t>Packet Size</w:t>
            </w:r>
          </w:p>
        </w:tc>
        <w:tc>
          <w:tcPr>
            <w:tcW w:w="3260" w:type="dxa"/>
            <w:vAlign w:val="center"/>
          </w:tcPr>
          <w:p w14:paraId="5221A414" w14:textId="77777777" w:rsidR="000C713B" w:rsidRPr="00D64228" w:rsidRDefault="000C713B" w:rsidP="001D5388">
            <w:pPr>
              <w:spacing w:before="0" w:after="0"/>
              <w:rPr>
                <w:sz w:val="16"/>
                <w:szCs w:val="16"/>
                <w:lang w:val="sv-SE"/>
              </w:rPr>
            </w:pPr>
            <w:r w:rsidRPr="00D64228">
              <w:rPr>
                <w:b/>
                <w:bCs/>
                <w:color w:val="000000"/>
                <w:sz w:val="16"/>
                <w:szCs w:val="16"/>
                <w:lang w:val="sv-SE"/>
              </w:rPr>
              <w:t>Option 1: DL: 4Kbytes, UL: 1Kbyte</w:t>
            </w:r>
          </w:p>
        </w:tc>
        <w:tc>
          <w:tcPr>
            <w:tcW w:w="1276" w:type="dxa"/>
          </w:tcPr>
          <w:p w14:paraId="6FA06EAD" w14:textId="77777777" w:rsidR="000C713B" w:rsidRPr="00D64228" w:rsidRDefault="000C713B" w:rsidP="001D5388">
            <w:pPr>
              <w:spacing w:before="0" w:after="0"/>
              <w:jc w:val="center"/>
              <w:rPr>
                <w:sz w:val="16"/>
                <w:szCs w:val="16"/>
                <w:lang w:val="sv-SE"/>
              </w:rPr>
            </w:pPr>
            <w:r w:rsidRPr="00D64228">
              <w:rPr>
                <w:rFonts w:hint="eastAsia"/>
                <w:sz w:val="16"/>
                <w:szCs w:val="16"/>
                <w:lang w:eastAsia="zh-CN"/>
              </w:rPr>
              <w:t>√</w:t>
            </w:r>
          </w:p>
        </w:tc>
        <w:tc>
          <w:tcPr>
            <w:tcW w:w="1276" w:type="dxa"/>
          </w:tcPr>
          <w:p w14:paraId="78C2D3C3" w14:textId="77777777" w:rsidR="000C713B" w:rsidRPr="00D64228" w:rsidRDefault="000C713B" w:rsidP="001D5388">
            <w:pPr>
              <w:spacing w:before="0" w:after="0"/>
              <w:jc w:val="center"/>
              <w:rPr>
                <w:sz w:val="16"/>
                <w:szCs w:val="16"/>
                <w:lang w:val="sv-SE"/>
              </w:rPr>
            </w:pPr>
          </w:p>
        </w:tc>
        <w:tc>
          <w:tcPr>
            <w:tcW w:w="1276" w:type="dxa"/>
          </w:tcPr>
          <w:p w14:paraId="6542D5DA" w14:textId="77777777" w:rsidR="000C713B" w:rsidRPr="00D64228" w:rsidRDefault="000C713B" w:rsidP="001D5388">
            <w:pPr>
              <w:spacing w:before="0" w:after="0"/>
              <w:jc w:val="center"/>
              <w:rPr>
                <w:sz w:val="16"/>
                <w:szCs w:val="16"/>
                <w:lang w:val="sv-SE"/>
              </w:rPr>
            </w:pPr>
            <w:r w:rsidRPr="00D64228">
              <w:rPr>
                <w:rFonts w:hint="eastAsia"/>
                <w:sz w:val="16"/>
                <w:szCs w:val="16"/>
                <w:lang w:eastAsia="zh-CN"/>
              </w:rPr>
              <w:t>√</w:t>
            </w:r>
          </w:p>
        </w:tc>
        <w:tc>
          <w:tcPr>
            <w:tcW w:w="1272" w:type="dxa"/>
          </w:tcPr>
          <w:p w14:paraId="5012E955" w14:textId="77777777" w:rsidR="000C713B" w:rsidRPr="00D64228" w:rsidRDefault="000C713B" w:rsidP="001D5388">
            <w:pPr>
              <w:spacing w:before="0" w:after="0"/>
              <w:jc w:val="center"/>
              <w:rPr>
                <w:sz w:val="16"/>
                <w:szCs w:val="16"/>
                <w:lang w:val="sv-SE"/>
              </w:rPr>
            </w:pPr>
          </w:p>
        </w:tc>
      </w:tr>
      <w:tr w:rsidR="000C713B" w:rsidRPr="00D64228" w14:paraId="7243FE62" w14:textId="77777777" w:rsidTr="00B61BBA">
        <w:tc>
          <w:tcPr>
            <w:tcW w:w="1271" w:type="dxa"/>
            <w:vMerge/>
          </w:tcPr>
          <w:p w14:paraId="6A510221" w14:textId="77777777" w:rsidR="000C713B" w:rsidRPr="00D64228" w:rsidRDefault="000C713B" w:rsidP="001D5388">
            <w:pPr>
              <w:spacing w:before="0" w:after="0"/>
              <w:rPr>
                <w:sz w:val="16"/>
                <w:szCs w:val="16"/>
                <w:lang w:val="sv-SE"/>
              </w:rPr>
            </w:pPr>
          </w:p>
        </w:tc>
        <w:tc>
          <w:tcPr>
            <w:tcW w:w="3260" w:type="dxa"/>
            <w:vAlign w:val="center"/>
          </w:tcPr>
          <w:p w14:paraId="40CB8AB3" w14:textId="77777777" w:rsidR="000C713B" w:rsidRPr="00D64228" w:rsidRDefault="000C713B" w:rsidP="001D5388">
            <w:pPr>
              <w:spacing w:before="0" w:after="0"/>
              <w:rPr>
                <w:sz w:val="16"/>
                <w:szCs w:val="16"/>
              </w:rPr>
            </w:pPr>
            <w:r w:rsidRPr="00D64228">
              <w:rPr>
                <w:b/>
                <w:bCs/>
                <w:color w:val="000000"/>
                <w:sz w:val="16"/>
                <w:szCs w:val="16"/>
              </w:rPr>
              <w:t>Option 2: DL: 0.5Mbytes, UL: 0.125Mbyte</w:t>
            </w:r>
          </w:p>
        </w:tc>
        <w:tc>
          <w:tcPr>
            <w:tcW w:w="1276" w:type="dxa"/>
          </w:tcPr>
          <w:p w14:paraId="5B94CABE" w14:textId="77777777" w:rsidR="000C713B" w:rsidRPr="00D64228" w:rsidRDefault="000C713B" w:rsidP="001D5388">
            <w:pPr>
              <w:spacing w:before="0" w:after="0"/>
              <w:jc w:val="center"/>
              <w:rPr>
                <w:sz w:val="16"/>
                <w:szCs w:val="16"/>
              </w:rPr>
            </w:pPr>
          </w:p>
        </w:tc>
        <w:tc>
          <w:tcPr>
            <w:tcW w:w="1276" w:type="dxa"/>
          </w:tcPr>
          <w:p w14:paraId="7632D36E"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c>
          <w:tcPr>
            <w:tcW w:w="1276" w:type="dxa"/>
          </w:tcPr>
          <w:p w14:paraId="16E61F32" w14:textId="77777777" w:rsidR="000C713B" w:rsidRPr="00D64228" w:rsidRDefault="000C713B" w:rsidP="001D5388">
            <w:pPr>
              <w:spacing w:before="0" w:after="0"/>
              <w:jc w:val="center"/>
              <w:rPr>
                <w:sz w:val="16"/>
                <w:szCs w:val="16"/>
              </w:rPr>
            </w:pPr>
          </w:p>
        </w:tc>
        <w:tc>
          <w:tcPr>
            <w:tcW w:w="1272" w:type="dxa"/>
          </w:tcPr>
          <w:p w14:paraId="15477AF0" w14:textId="77777777" w:rsidR="000C713B" w:rsidRPr="00D64228" w:rsidRDefault="000C713B" w:rsidP="001D5388">
            <w:pPr>
              <w:spacing w:before="0" w:after="0"/>
              <w:jc w:val="center"/>
              <w:rPr>
                <w:sz w:val="16"/>
                <w:szCs w:val="16"/>
              </w:rPr>
            </w:pPr>
            <w:r w:rsidRPr="00D64228">
              <w:rPr>
                <w:rFonts w:hint="eastAsia"/>
                <w:sz w:val="16"/>
                <w:szCs w:val="16"/>
                <w:lang w:eastAsia="zh-CN"/>
              </w:rPr>
              <w:t>√</w:t>
            </w:r>
          </w:p>
        </w:tc>
      </w:tr>
      <w:tr w:rsidR="000C713B" w:rsidRPr="00D64228" w14:paraId="6390EFC4" w14:textId="77777777" w:rsidTr="00B61BBA">
        <w:tc>
          <w:tcPr>
            <w:tcW w:w="4531" w:type="dxa"/>
            <w:gridSpan w:val="2"/>
          </w:tcPr>
          <w:p w14:paraId="3582F475" w14:textId="77777777" w:rsidR="000C713B" w:rsidRPr="00D64228" w:rsidRDefault="000C713B" w:rsidP="001D5388">
            <w:pPr>
              <w:spacing w:before="0" w:after="0"/>
              <w:rPr>
                <w:sz w:val="16"/>
                <w:szCs w:val="16"/>
              </w:rPr>
            </w:pPr>
            <w:r w:rsidRPr="00D64228">
              <w:rPr>
                <w:b/>
                <w:bCs/>
                <w:color w:val="000000"/>
                <w:sz w:val="16"/>
                <w:szCs w:val="16"/>
              </w:rPr>
              <w:t>Sources</w:t>
            </w:r>
          </w:p>
        </w:tc>
        <w:tc>
          <w:tcPr>
            <w:tcW w:w="1276" w:type="dxa"/>
          </w:tcPr>
          <w:p w14:paraId="7BE8F3E8" w14:textId="43B42C12" w:rsidR="000C713B" w:rsidRPr="00D64228" w:rsidRDefault="000C713B" w:rsidP="001D5388">
            <w:pPr>
              <w:pStyle w:val="Metrics"/>
              <w:spacing w:after="0"/>
            </w:pPr>
          </w:p>
        </w:tc>
        <w:tc>
          <w:tcPr>
            <w:tcW w:w="1276" w:type="dxa"/>
          </w:tcPr>
          <w:p w14:paraId="32E20F75" w14:textId="46659FE7" w:rsidR="000C713B" w:rsidRPr="00D64228" w:rsidRDefault="000C713B" w:rsidP="001D5388">
            <w:pPr>
              <w:pStyle w:val="Metrics"/>
              <w:spacing w:after="0"/>
            </w:pPr>
          </w:p>
        </w:tc>
        <w:tc>
          <w:tcPr>
            <w:tcW w:w="1276" w:type="dxa"/>
          </w:tcPr>
          <w:p w14:paraId="2577BEDE" w14:textId="6FC07C18" w:rsidR="000C713B" w:rsidRPr="00D64228" w:rsidRDefault="000C713B" w:rsidP="001D5388">
            <w:pPr>
              <w:pStyle w:val="Metrics"/>
              <w:spacing w:after="0"/>
            </w:pPr>
          </w:p>
        </w:tc>
        <w:tc>
          <w:tcPr>
            <w:tcW w:w="1272" w:type="dxa"/>
          </w:tcPr>
          <w:p w14:paraId="7DE2096F" w14:textId="69E0CA5F" w:rsidR="000C713B" w:rsidRPr="00D64228" w:rsidRDefault="000C713B" w:rsidP="001D5388">
            <w:pPr>
              <w:pStyle w:val="Metrics"/>
              <w:spacing w:after="0"/>
            </w:pPr>
          </w:p>
        </w:tc>
      </w:tr>
    </w:tbl>
    <w:p w14:paraId="79FD754D" w14:textId="77777777" w:rsidR="003C4CB5" w:rsidRPr="000C713B" w:rsidRDefault="003C4CB5" w:rsidP="003C4CB5">
      <w:pPr>
        <w:spacing w:before="0"/>
        <w:jc w:val="both"/>
        <w:rPr>
          <w:rFonts w:eastAsia="MS Mincho"/>
        </w:rPr>
      </w:pPr>
    </w:p>
    <w:p w14:paraId="156E7506" w14:textId="77777777" w:rsidR="000C713B" w:rsidRPr="000C713B" w:rsidRDefault="000C713B" w:rsidP="003C4CB5">
      <w:pPr>
        <w:spacing w:before="0"/>
        <w:jc w:val="both"/>
        <w:rPr>
          <w:rFonts w:eastAsia="MS Mincho"/>
        </w:rPr>
      </w:pPr>
    </w:p>
    <w:p w14:paraId="0B89F342" w14:textId="56A88CC6" w:rsidR="003C4CB5" w:rsidRPr="001220FE" w:rsidRDefault="003C4CB5" w:rsidP="003C4CB5">
      <w:pPr>
        <w:pStyle w:val="af0"/>
        <w:rPr>
          <w:rFonts w:eastAsiaTheme="minorEastAsia"/>
          <w:lang w:eastAsia="zh-CN"/>
        </w:rPr>
      </w:pPr>
      <w:bookmarkStart w:id="11" w:name="_Ref142335935"/>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4</w:t>
      </w:r>
      <w:r w:rsidRPr="00D31680">
        <w:rPr>
          <w:rFonts w:ascii="Times New Roman" w:hAnsi="Times New Roman"/>
          <w:b w:val="0"/>
        </w:rPr>
        <w:fldChar w:fldCharType="end"/>
      </w:r>
      <w:bookmarkEnd w:id="11"/>
      <w:r>
        <w:rPr>
          <w:rFonts w:ascii="Times New Roman" w:hAnsi="Times New Roman"/>
        </w:rPr>
        <w:t xml:space="preserve">  Detailed evaluation</w:t>
      </w:r>
      <w:r w:rsidRPr="00823636">
        <w:rPr>
          <w:rFonts w:ascii="Times New Roman" w:hAnsi="Times New Roman"/>
        </w:rPr>
        <w:t xml:space="preserve"> assumption for</w:t>
      </w:r>
      <w:r>
        <w:rPr>
          <w:rFonts w:ascii="Times New Roman" w:hAnsi="Times New Roman"/>
        </w:rPr>
        <w:t xml:space="preserve"> </w:t>
      </w:r>
      <w:r w:rsidR="00E82DB0" w:rsidRPr="00E82DB0">
        <w:rPr>
          <w:rFonts w:ascii="Times New Roman" w:hAnsi="Times New Roman"/>
        </w:rPr>
        <w:t>Urban Macro (FR1)</w:t>
      </w:r>
      <w:r>
        <w:rPr>
          <w:rFonts w:ascii="Times New Roman" w:hAnsi="Times New Roman"/>
        </w:rPr>
        <w:t>.</w:t>
      </w:r>
    </w:p>
    <w:tbl>
      <w:tblPr>
        <w:tblStyle w:val="afa"/>
        <w:tblW w:w="0" w:type="auto"/>
        <w:tblLook w:val="04A0" w:firstRow="1" w:lastRow="0" w:firstColumn="1" w:lastColumn="0" w:noHBand="0" w:noVBand="1"/>
      </w:tblPr>
      <w:tblGrid>
        <w:gridCol w:w="1341"/>
        <w:gridCol w:w="2765"/>
        <w:gridCol w:w="5523"/>
      </w:tblGrid>
      <w:tr w:rsidR="003C4CB5" w:rsidRPr="006E1ACC" w14:paraId="6AB15923" w14:textId="77777777" w:rsidTr="00B61BBA">
        <w:trPr>
          <w:trHeight w:val="40"/>
        </w:trPr>
        <w:tc>
          <w:tcPr>
            <w:tcW w:w="1341" w:type="dxa"/>
            <w:shd w:val="clear" w:color="auto" w:fill="F2F2F2" w:themeFill="background1" w:themeFillShade="F2"/>
            <w:hideMark/>
          </w:tcPr>
          <w:p w14:paraId="4645E066" w14:textId="77777777" w:rsidR="003C4CB5" w:rsidRPr="006E1ACC" w:rsidRDefault="003C4CB5" w:rsidP="00B61BBA">
            <w:pPr>
              <w:spacing w:before="0" w:after="0"/>
              <w:jc w:val="both"/>
              <w:rPr>
                <w:rFonts w:asciiTheme="minorHAnsi" w:eastAsiaTheme="minorEastAsia" w:hAnsiTheme="minorHAnsi"/>
                <w:sz w:val="18"/>
                <w:szCs w:val="16"/>
                <w:lang w:eastAsia="zh-CN"/>
              </w:rPr>
            </w:pPr>
          </w:p>
        </w:tc>
        <w:tc>
          <w:tcPr>
            <w:tcW w:w="2765" w:type="dxa"/>
            <w:shd w:val="clear" w:color="auto" w:fill="F2F2F2" w:themeFill="background1" w:themeFillShade="F2"/>
            <w:hideMark/>
          </w:tcPr>
          <w:p w14:paraId="01BE9674"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Parameters</w:t>
            </w:r>
          </w:p>
        </w:tc>
        <w:tc>
          <w:tcPr>
            <w:tcW w:w="5523" w:type="dxa"/>
            <w:shd w:val="clear" w:color="auto" w:fill="F2F2F2" w:themeFill="background1" w:themeFillShade="F2"/>
            <w:hideMark/>
          </w:tcPr>
          <w:p w14:paraId="079E9B1D" w14:textId="77777777" w:rsidR="003C4CB5" w:rsidRPr="00EE67C7" w:rsidRDefault="003C4CB5" w:rsidP="00B61BBA">
            <w:pPr>
              <w:spacing w:before="0" w:after="0"/>
              <w:jc w:val="both"/>
              <w:rPr>
                <w:rFonts w:asciiTheme="minorHAnsi" w:eastAsiaTheme="minorEastAsia" w:hAnsiTheme="minorHAnsi"/>
                <w:b/>
                <w:bCs/>
                <w:sz w:val="18"/>
                <w:szCs w:val="16"/>
                <w:lang w:eastAsia="zh-CN"/>
              </w:rPr>
            </w:pPr>
            <w:r w:rsidRPr="00EE67C7">
              <w:rPr>
                <w:rFonts w:asciiTheme="minorHAnsi" w:eastAsiaTheme="minorEastAsia" w:hAnsiTheme="minorHAnsi"/>
                <w:b/>
                <w:bCs/>
                <w:sz w:val="18"/>
                <w:szCs w:val="16"/>
                <w:lang w:eastAsia="zh-CN"/>
              </w:rPr>
              <w:t>CMCC</w:t>
            </w:r>
          </w:p>
        </w:tc>
      </w:tr>
      <w:tr w:rsidR="00674600" w:rsidRPr="006E1ACC" w14:paraId="5A6E7175" w14:textId="77777777" w:rsidTr="00674600">
        <w:trPr>
          <w:trHeight w:val="40"/>
        </w:trPr>
        <w:tc>
          <w:tcPr>
            <w:tcW w:w="1341" w:type="dxa"/>
            <w:shd w:val="clear" w:color="auto" w:fill="F2F2F2" w:themeFill="background1" w:themeFillShade="F2"/>
          </w:tcPr>
          <w:p w14:paraId="3A4C32B5" w14:textId="0A006E33" w:rsidR="00674600" w:rsidRPr="00674600" w:rsidRDefault="00674600"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Layout</w:t>
            </w:r>
          </w:p>
        </w:tc>
        <w:tc>
          <w:tcPr>
            <w:tcW w:w="2765" w:type="dxa"/>
            <w:shd w:val="clear" w:color="auto" w:fill="F2F2F2" w:themeFill="background1" w:themeFillShade="F2"/>
          </w:tcPr>
          <w:p w14:paraId="1842119D" w14:textId="2865C5CB" w:rsidR="00674600" w:rsidRPr="006E1ACC" w:rsidRDefault="00674600"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Macro Layer</w:t>
            </w:r>
          </w:p>
        </w:tc>
        <w:tc>
          <w:tcPr>
            <w:tcW w:w="5523" w:type="dxa"/>
            <w:shd w:val="clear" w:color="auto" w:fill="auto"/>
          </w:tcPr>
          <w:p w14:paraId="39AA6EEE" w14:textId="3D129CD3" w:rsidR="00674600" w:rsidRPr="00674600" w:rsidRDefault="00674600" w:rsidP="00B61BBA">
            <w:pPr>
              <w:spacing w:before="0" w:after="0"/>
              <w:jc w:val="both"/>
              <w:rPr>
                <w:rFonts w:asciiTheme="minorHAnsi" w:eastAsiaTheme="minorEastAsia" w:hAnsiTheme="minorHAnsi"/>
                <w:i/>
                <w:sz w:val="18"/>
                <w:szCs w:val="16"/>
                <w:lang w:eastAsia="zh-CN"/>
              </w:rPr>
            </w:pPr>
            <w:r w:rsidRPr="00674600">
              <w:rPr>
                <w:rFonts w:asciiTheme="minorHAnsi" w:eastAsiaTheme="minorEastAsia" w:hAnsiTheme="minorHAnsi"/>
                <w:i/>
                <w:sz w:val="18"/>
                <w:szCs w:val="16"/>
                <w:lang w:eastAsia="zh-CN"/>
              </w:rPr>
              <w:t>(Baseline): Hexagonal grid with 7 macro sites and 3 sectors per site with wrap around</w:t>
            </w:r>
          </w:p>
        </w:tc>
      </w:tr>
      <w:tr w:rsidR="00674600" w:rsidRPr="006E1ACC" w14:paraId="42D87F0F" w14:textId="77777777" w:rsidTr="00674600">
        <w:trPr>
          <w:trHeight w:val="40"/>
        </w:trPr>
        <w:tc>
          <w:tcPr>
            <w:tcW w:w="1341" w:type="dxa"/>
            <w:shd w:val="clear" w:color="auto" w:fill="F2F2F2" w:themeFill="background1" w:themeFillShade="F2"/>
          </w:tcPr>
          <w:p w14:paraId="478D05AF" w14:textId="1A39A3B2" w:rsidR="00674600" w:rsidRPr="00674600" w:rsidRDefault="00674600"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UE distribution</w:t>
            </w:r>
          </w:p>
        </w:tc>
        <w:tc>
          <w:tcPr>
            <w:tcW w:w="2765" w:type="dxa"/>
            <w:shd w:val="clear" w:color="auto" w:fill="F2F2F2" w:themeFill="background1" w:themeFillShade="F2"/>
          </w:tcPr>
          <w:p w14:paraId="081FF5BA" w14:textId="7B9F888E" w:rsidR="00674600" w:rsidRPr="006E1ACC" w:rsidRDefault="00674600"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UE distribution</w:t>
            </w:r>
          </w:p>
        </w:tc>
        <w:tc>
          <w:tcPr>
            <w:tcW w:w="5523" w:type="dxa"/>
            <w:shd w:val="clear" w:color="auto" w:fill="auto"/>
          </w:tcPr>
          <w:p w14:paraId="4D2295C5" w14:textId="5B93AD34" w:rsidR="00674600" w:rsidRPr="00674600" w:rsidRDefault="00674600" w:rsidP="00B61BBA">
            <w:pPr>
              <w:spacing w:before="0" w:after="0"/>
              <w:jc w:val="both"/>
              <w:rPr>
                <w:rFonts w:asciiTheme="minorHAnsi" w:eastAsiaTheme="minorEastAsia" w:hAnsiTheme="minorHAnsi"/>
                <w:i/>
                <w:sz w:val="18"/>
                <w:szCs w:val="16"/>
                <w:lang w:eastAsia="zh-CN"/>
              </w:rPr>
            </w:pPr>
            <w:r w:rsidRPr="00674600">
              <w:rPr>
                <w:rFonts w:asciiTheme="minorHAnsi" w:eastAsiaTheme="minorEastAsia" w:hAnsiTheme="minorHAnsi"/>
                <w:i/>
                <w:sz w:val="18"/>
                <w:szCs w:val="16"/>
                <w:lang w:eastAsia="zh-CN"/>
              </w:rPr>
              <w:t>(Baseline): UE clustering distribution with M=20, X=2</w:t>
            </w:r>
          </w:p>
        </w:tc>
      </w:tr>
      <w:tr w:rsidR="003C4CB5" w:rsidRPr="006E1ACC" w14:paraId="15A90571" w14:textId="77777777" w:rsidTr="00B61BBA">
        <w:trPr>
          <w:trHeight w:val="40"/>
        </w:trPr>
        <w:tc>
          <w:tcPr>
            <w:tcW w:w="1341" w:type="dxa"/>
            <w:vMerge w:val="restart"/>
            <w:shd w:val="clear" w:color="auto" w:fill="F2F2F2" w:themeFill="background1" w:themeFillShade="F2"/>
            <w:hideMark/>
          </w:tcPr>
          <w:p w14:paraId="30B58DFD"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Interference Modelling</w:t>
            </w:r>
          </w:p>
        </w:tc>
        <w:tc>
          <w:tcPr>
            <w:tcW w:w="2765" w:type="dxa"/>
            <w:shd w:val="clear" w:color="auto" w:fill="F2F2F2" w:themeFill="background1" w:themeFillShade="F2"/>
            <w:hideMark/>
          </w:tcPr>
          <w:p w14:paraId="4014FE40"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 self-interference - α</w:t>
            </w:r>
            <w:r w:rsidRPr="006E1ACC">
              <w:rPr>
                <w:rFonts w:asciiTheme="minorHAnsi" w:eastAsiaTheme="minorEastAsia" w:hAnsiTheme="minorHAnsi"/>
                <w:b/>
                <w:bCs/>
                <w:sz w:val="18"/>
                <w:szCs w:val="16"/>
                <w:vertAlign w:val="subscript"/>
                <w:lang w:eastAsia="zh-CN"/>
              </w:rPr>
              <w:t>SI</w:t>
            </w:r>
          </w:p>
        </w:tc>
        <w:tc>
          <w:tcPr>
            <w:tcW w:w="5523" w:type="dxa"/>
            <w:hideMark/>
          </w:tcPr>
          <w:p w14:paraId="006AA0D7" w14:textId="77777777" w:rsidR="003C4CB5" w:rsidRPr="00EE67C7" w:rsidRDefault="003C4CB5"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Based on 1 dB UL desense</w:t>
            </w:r>
          </w:p>
        </w:tc>
      </w:tr>
      <w:tr w:rsidR="00674600" w:rsidRPr="006E1ACC" w14:paraId="2EE39504" w14:textId="77777777" w:rsidTr="00B61BBA">
        <w:trPr>
          <w:trHeight w:val="40"/>
        </w:trPr>
        <w:tc>
          <w:tcPr>
            <w:tcW w:w="1341" w:type="dxa"/>
            <w:vMerge/>
            <w:shd w:val="clear" w:color="auto" w:fill="F2F2F2" w:themeFill="background1" w:themeFillShade="F2"/>
          </w:tcPr>
          <w:p w14:paraId="3C400FB5" w14:textId="77777777" w:rsidR="00674600" w:rsidRPr="006E1ACC" w:rsidRDefault="00674600"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00A76D6C" w14:textId="0F087BF4" w:rsidR="00674600" w:rsidRPr="006E1ACC" w:rsidRDefault="00674600"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Co-site inter-sector co-channel inter-subband CLI</w:t>
            </w:r>
          </w:p>
        </w:tc>
        <w:tc>
          <w:tcPr>
            <w:tcW w:w="5523" w:type="dxa"/>
          </w:tcPr>
          <w:p w14:paraId="321D7378" w14:textId="6909DFEC" w:rsidR="00674600" w:rsidRPr="00EE67C7" w:rsidRDefault="00674600" w:rsidP="00B61BBA">
            <w:pPr>
              <w:spacing w:before="0" w:after="0"/>
              <w:jc w:val="both"/>
              <w:rPr>
                <w:rFonts w:asciiTheme="minorHAnsi" w:eastAsiaTheme="minorEastAsia" w:hAnsiTheme="minorHAnsi"/>
                <w:i/>
                <w:sz w:val="18"/>
                <w:szCs w:val="16"/>
                <w:lang w:eastAsia="zh-CN"/>
              </w:rPr>
            </w:pPr>
            <w:r w:rsidRPr="00674600">
              <w:rPr>
                <w:rFonts w:asciiTheme="minorHAnsi" w:eastAsiaTheme="minorEastAsia" w:hAnsiTheme="minorHAnsi"/>
                <w:i/>
                <w:sz w:val="18"/>
                <w:szCs w:val="16"/>
                <w:lang w:eastAsia="zh-CN"/>
              </w:rPr>
              <w:t>Option 3: 100dB (spatial isolation), 0dB digital isolation</w:t>
            </w:r>
          </w:p>
        </w:tc>
      </w:tr>
      <w:tr w:rsidR="003C4CB5" w:rsidRPr="006E1ACC" w14:paraId="07D33845" w14:textId="77777777" w:rsidTr="00B61BBA">
        <w:trPr>
          <w:trHeight w:val="40"/>
        </w:trPr>
        <w:tc>
          <w:tcPr>
            <w:tcW w:w="1341" w:type="dxa"/>
            <w:vMerge/>
            <w:shd w:val="clear" w:color="auto" w:fill="F2F2F2" w:themeFill="background1" w:themeFillShade="F2"/>
          </w:tcPr>
          <w:p w14:paraId="10426F69"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5FB8C654"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Pr>
                <w:rFonts w:asciiTheme="minorHAnsi" w:eastAsiaTheme="minorEastAsia" w:hAnsiTheme="minorHAnsi" w:hint="eastAsia"/>
                <w:b/>
                <w:bCs/>
                <w:sz w:val="18"/>
                <w:szCs w:val="16"/>
                <w:lang w:eastAsia="zh-CN"/>
              </w:rPr>
              <w:t>B</w:t>
            </w:r>
            <w:r>
              <w:rPr>
                <w:rFonts w:asciiTheme="minorHAnsi" w:eastAsiaTheme="minorEastAsia" w:hAnsiTheme="minorHAnsi"/>
                <w:b/>
                <w:bCs/>
                <w:sz w:val="18"/>
                <w:szCs w:val="16"/>
                <w:lang w:eastAsia="zh-CN"/>
              </w:rPr>
              <w:t>S ICS</w:t>
            </w:r>
          </w:p>
        </w:tc>
        <w:tc>
          <w:tcPr>
            <w:tcW w:w="5523" w:type="dxa"/>
          </w:tcPr>
          <w:p w14:paraId="4E9D6908" w14:textId="77777777" w:rsidR="003C4CB5" w:rsidRPr="00EE67C7" w:rsidRDefault="003C4CB5" w:rsidP="00B61BBA">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62dB (Upper bound)</w:t>
            </w:r>
          </w:p>
        </w:tc>
      </w:tr>
      <w:tr w:rsidR="003C4CB5" w:rsidRPr="006E1ACC" w14:paraId="3CCCF5BC" w14:textId="77777777" w:rsidTr="00B61BBA">
        <w:trPr>
          <w:trHeight w:val="40"/>
        </w:trPr>
        <w:tc>
          <w:tcPr>
            <w:tcW w:w="1341" w:type="dxa"/>
            <w:vMerge/>
            <w:shd w:val="clear" w:color="auto" w:fill="F2F2F2" w:themeFill="background1" w:themeFillShade="F2"/>
            <w:hideMark/>
          </w:tcPr>
          <w:p w14:paraId="4D2252CF"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8CF9B54"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w:t>
            </w:r>
            <w:r>
              <w:rPr>
                <w:rFonts w:asciiTheme="minorHAnsi" w:eastAsiaTheme="minorEastAsia" w:hAnsiTheme="minorHAnsi"/>
                <w:b/>
                <w:bCs/>
                <w:sz w:val="18"/>
                <w:szCs w:val="16"/>
                <w:lang w:eastAsia="zh-CN"/>
              </w:rPr>
              <w:t xml:space="preserve"> ICS</w:t>
            </w:r>
          </w:p>
        </w:tc>
        <w:tc>
          <w:tcPr>
            <w:tcW w:w="5523" w:type="dxa"/>
            <w:hideMark/>
          </w:tcPr>
          <w:p w14:paraId="0F86ADF9" w14:textId="77777777" w:rsidR="003C4CB5" w:rsidRPr="00EE67C7" w:rsidRDefault="003C4CB5"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33 dBc </w:t>
            </w:r>
          </w:p>
        </w:tc>
      </w:tr>
      <w:tr w:rsidR="003C4CB5" w:rsidRPr="006E1ACC" w14:paraId="3FCF4DF5" w14:textId="77777777" w:rsidTr="00B61BBA">
        <w:trPr>
          <w:trHeight w:val="40"/>
        </w:trPr>
        <w:tc>
          <w:tcPr>
            <w:tcW w:w="1341" w:type="dxa"/>
            <w:vMerge/>
            <w:shd w:val="clear" w:color="auto" w:fill="F2F2F2" w:themeFill="background1" w:themeFillShade="F2"/>
          </w:tcPr>
          <w:p w14:paraId="1DFC03B1"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68266155"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3C26DB">
              <w:rPr>
                <w:rFonts w:asciiTheme="minorHAnsi" w:eastAsiaTheme="minorEastAsia" w:hAnsiTheme="minorHAnsi"/>
                <w:b/>
                <w:bCs/>
                <w:sz w:val="18"/>
                <w:szCs w:val="16"/>
                <w:lang w:eastAsia="zh-CN"/>
              </w:rPr>
              <w:t>BS noise figure</w:t>
            </w:r>
          </w:p>
        </w:tc>
        <w:tc>
          <w:tcPr>
            <w:tcW w:w="5523" w:type="dxa"/>
          </w:tcPr>
          <w:p w14:paraId="2370F763" w14:textId="77777777" w:rsidR="003C4CB5" w:rsidRPr="00EE67C7" w:rsidRDefault="003C4CB5" w:rsidP="00B61BBA">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5dB</w:t>
            </w:r>
          </w:p>
        </w:tc>
      </w:tr>
      <w:tr w:rsidR="003C4CB5" w:rsidRPr="006E1ACC" w14:paraId="457F7DE4" w14:textId="77777777" w:rsidTr="00B61BBA">
        <w:trPr>
          <w:trHeight w:val="40"/>
        </w:trPr>
        <w:tc>
          <w:tcPr>
            <w:tcW w:w="1341" w:type="dxa"/>
            <w:vMerge w:val="restart"/>
            <w:shd w:val="clear" w:color="auto" w:fill="F2F2F2" w:themeFill="background1" w:themeFillShade="F2"/>
            <w:hideMark/>
          </w:tcPr>
          <w:p w14:paraId="0EEE844D"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and slot configuration</w:t>
            </w:r>
          </w:p>
        </w:tc>
        <w:tc>
          <w:tcPr>
            <w:tcW w:w="2765" w:type="dxa"/>
            <w:shd w:val="clear" w:color="auto" w:fill="F2F2F2" w:themeFill="background1" w:themeFillShade="F2"/>
            <w:hideMark/>
          </w:tcPr>
          <w:p w14:paraId="6F563EB5"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slot configuration</w:t>
            </w:r>
          </w:p>
        </w:tc>
        <w:tc>
          <w:tcPr>
            <w:tcW w:w="5523" w:type="dxa"/>
            <w:hideMark/>
          </w:tcPr>
          <w:p w14:paraId="5AB0A38F" w14:textId="745AF2DE" w:rsidR="003C4CB5" w:rsidRPr="00EE67C7" w:rsidRDefault="003C4CB5"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Alt 2 (higher priority): Legacy TDD: {DDDSU}; SBFD: {XXXXU}Alt 4 (higher priority): Legacy TDD: {DDDSU}; SBFD: {XXXXX}</w:t>
            </w:r>
          </w:p>
        </w:tc>
      </w:tr>
      <w:tr w:rsidR="003C4CB5" w:rsidRPr="006E1ACC" w14:paraId="0823FF30" w14:textId="77777777" w:rsidTr="00B61BBA">
        <w:trPr>
          <w:trHeight w:val="40"/>
        </w:trPr>
        <w:tc>
          <w:tcPr>
            <w:tcW w:w="1341" w:type="dxa"/>
            <w:vMerge/>
            <w:shd w:val="clear" w:color="auto" w:fill="F2F2F2" w:themeFill="background1" w:themeFillShade="F2"/>
            <w:hideMark/>
          </w:tcPr>
          <w:p w14:paraId="470D5E9B"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6F344C9"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configuration</w:t>
            </w:r>
          </w:p>
        </w:tc>
        <w:tc>
          <w:tcPr>
            <w:tcW w:w="5523" w:type="dxa"/>
            <w:hideMark/>
          </w:tcPr>
          <w:p w14:paraId="1DA2C31D" w14:textId="77777777" w:rsidR="003C4CB5" w:rsidRPr="00EE67C7" w:rsidRDefault="003C4CB5"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Option 1 (Baseline): &lt;ND, NU, NG &gt;=&lt;104, 55, 5&gt;</w:t>
            </w:r>
          </w:p>
        </w:tc>
      </w:tr>
      <w:tr w:rsidR="003C4CB5" w:rsidRPr="006E1ACC" w14:paraId="1C132BE4" w14:textId="77777777" w:rsidTr="00B61BBA">
        <w:trPr>
          <w:trHeight w:val="40"/>
        </w:trPr>
        <w:tc>
          <w:tcPr>
            <w:tcW w:w="1341" w:type="dxa"/>
            <w:vMerge/>
            <w:shd w:val="clear" w:color="auto" w:fill="F2F2F2" w:themeFill="background1" w:themeFillShade="F2"/>
            <w:hideMark/>
          </w:tcPr>
          <w:p w14:paraId="68018B22"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E43881F"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Guard symbols</w:t>
            </w:r>
          </w:p>
        </w:tc>
        <w:tc>
          <w:tcPr>
            <w:tcW w:w="5523" w:type="dxa"/>
            <w:hideMark/>
          </w:tcPr>
          <w:p w14:paraId="185A072D" w14:textId="77777777" w:rsidR="00730859" w:rsidRDefault="00730859" w:rsidP="00730859">
            <w:pPr>
              <w:spacing w:before="0" w:after="0"/>
              <w:jc w:val="both"/>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2</w:t>
            </w:r>
            <w:r w:rsidRPr="00EE67C7">
              <w:rPr>
                <w:rFonts w:asciiTheme="minorHAnsi" w:eastAsiaTheme="minorEastAsia" w:hAnsiTheme="minorHAnsi"/>
                <w:i/>
                <w:sz w:val="18"/>
                <w:szCs w:val="16"/>
                <w:lang w:eastAsia="zh-CN"/>
              </w:rPr>
              <w:t xml:space="preserve"> symbols at the last X slot for Alt 2 {XXXXU}</w:t>
            </w:r>
          </w:p>
          <w:p w14:paraId="1FC9CEE7" w14:textId="50D1FCD3" w:rsidR="003C4CB5" w:rsidRPr="00EE67C7" w:rsidRDefault="00730859" w:rsidP="00730859">
            <w:pPr>
              <w:spacing w:before="0" w:after="0"/>
              <w:jc w:val="both"/>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0</w:t>
            </w:r>
            <w:r w:rsidRPr="00EE67C7">
              <w:rPr>
                <w:rFonts w:asciiTheme="minorHAnsi" w:eastAsiaTheme="minorEastAsia" w:hAnsiTheme="minorHAnsi"/>
                <w:i/>
                <w:sz w:val="18"/>
                <w:szCs w:val="16"/>
                <w:lang w:eastAsia="zh-CN"/>
              </w:rPr>
              <w:t xml:space="preserve"> symbols at the last X slot for Alt </w:t>
            </w:r>
            <w:r>
              <w:rPr>
                <w:rFonts w:asciiTheme="minorHAnsi" w:eastAsiaTheme="minorEastAsia" w:hAnsiTheme="minorHAnsi"/>
                <w:i/>
                <w:sz w:val="18"/>
                <w:szCs w:val="16"/>
                <w:lang w:eastAsia="zh-CN"/>
              </w:rPr>
              <w:t>4</w:t>
            </w:r>
            <w:r w:rsidRPr="00EE67C7">
              <w:rPr>
                <w:rFonts w:asciiTheme="minorHAnsi" w:eastAsiaTheme="minorEastAsia" w:hAnsiTheme="minorHAnsi"/>
                <w:i/>
                <w:sz w:val="18"/>
                <w:szCs w:val="16"/>
                <w:lang w:eastAsia="zh-CN"/>
              </w:rPr>
              <w:t xml:space="preserve"> {XXXXX}</w:t>
            </w:r>
          </w:p>
        </w:tc>
      </w:tr>
      <w:tr w:rsidR="005641E2" w:rsidRPr="006E1ACC" w14:paraId="4641D667" w14:textId="77777777" w:rsidTr="00B61BBA">
        <w:trPr>
          <w:trHeight w:val="40"/>
        </w:trPr>
        <w:tc>
          <w:tcPr>
            <w:tcW w:w="1341" w:type="dxa"/>
            <w:vMerge/>
            <w:shd w:val="clear" w:color="auto" w:fill="F2F2F2" w:themeFill="background1" w:themeFillShade="F2"/>
          </w:tcPr>
          <w:p w14:paraId="2BE12540" w14:textId="77777777" w:rsidR="005641E2" w:rsidRPr="006E1ACC" w:rsidRDefault="005641E2" w:rsidP="005641E2">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775EE323" w14:textId="461A2D7A" w:rsidR="005641E2" w:rsidRPr="006E1ACC" w:rsidRDefault="005641E2" w:rsidP="005641E2">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UL/DL resource percentage per TDD period</w:t>
            </w:r>
            <w:r>
              <w:rPr>
                <w:rFonts w:asciiTheme="minorHAnsi" w:eastAsiaTheme="minorEastAsia" w:hAnsiTheme="minorHAnsi"/>
                <w:b/>
                <w:bCs/>
                <w:sz w:val="18"/>
                <w:szCs w:val="16"/>
                <w:lang w:eastAsia="zh-CN"/>
              </w:rPr>
              <w:t xml:space="preserve"> </w:t>
            </w:r>
            <w:r w:rsidRPr="007D54D4">
              <w:rPr>
                <w:rFonts w:asciiTheme="minorHAnsi" w:eastAsiaTheme="minorEastAsia" w:hAnsiTheme="minorHAnsi"/>
                <w:b/>
                <w:bCs/>
                <w:sz w:val="18"/>
                <w:szCs w:val="16"/>
                <w:lang w:eastAsia="zh-CN"/>
              </w:rPr>
              <w:t>for legacy TDD</w:t>
            </w:r>
          </w:p>
        </w:tc>
        <w:tc>
          <w:tcPr>
            <w:tcW w:w="5523" w:type="dxa"/>
          </w:tcPr>
          <w:p w14:paraId="0E3C9C38" w14:textId="754F81E6" w:rsidR="005641E2" w:rsidRDefault="005641E2" w:rsidP="005641E2">
            <w:pPr>
              <w:spacing w:before="0" w:after="0"/>
              <w:jc w:val="both"/>
              <w:rPr>
                <w:rFonts w:asciiTheme="minorHAnsi" w:eastAsiaTheme="minorEastAsia" w:hAnsiTheme="minorHAnsi"/>
                <w:i/>
                <w:sz w:val="18"/>
                <w:szCs w:val="16"/>
                <w:lang w:eastAsia="zh-CN"/>
              </w:rPr>
            </w:pPr>
            <w:r w:rsidRPr="00EE67C7">
              <w:rPr>
                <w:rFonts w:asciiTheme="minorHAnsi" w:hAnsiTheme="minorHAnsi"/>
                <w:i/>
                <w:sz w:val="18"/>
                <w:szCs w:val="16"/>
                <w:lang w:eastAsia="zh-CN"/>
              </w:rPr>
              <w:t>DL: 77.1</w:t>
            </w:r>
            <w:r>
              <w:rPr>
                <w:rFonts w:asciiTheme="minorHAnsi" w:hAnsiTheme="minorHAnsi"/>
                <w:i/>
                <w:sz w:val="18"/>
                <w:szCs w:val="16"/>
                <w:lang w:eastAsia="zh-CN"/>
              </w:rPr>
              <w:t>4</w:t>
            </w:r>
            <w:r w:rsidRPr="00EE67C7">
              <w:rPr>
                <w:rFonts w:asciiTheme="minorHAnsi" w:hAnsiTheme="minorHAnsi"/>
                <w:i/>
                <w:sz w:val="18"/>
                <w:szCs w:val="16"/>
                <w:lang w:eastAsia="zh-CN"/>
              </w:rPr>
              <w:t>%, UL: 20</w:t>
            </w:r>
            <w:r>
              <w:rPr>
                <w:rFonts w:asciiTheme="minorHAnsi" w:hAnsiTheme="minorHAnsi"/>
                <w:i/>
                <w:sz w:val="18"/>
                <w:szCs w:val="16"/>
                <w:lang w:eastAsia="zh-CN"/>
              </w:rPr>
              <w:t>.00</w:t>
            </w:r>
            <w:r w:rsidRPr="00EE67C7">
              <w:rPr>
                <w:rFonts w:asciiTheme="minorHAnsi" w:hAnsiTheme="minorHAnsi"/>
                <w:i/>
                <w:sz w:val="18"/>
                <w:szCs w:val="16"/>
                <w:lang w:eastAsia="zh-CN"/>
              </w:rPr>
              <w:t>%</w:t>
            </w:r>
          </w:p>
        </w:tc>
      </w:tr>
      <w:tr w:rsidR="005641E2" w:rsidRPr="006E1ACC" w14:paraId="4609FA60" w14:textId="77777777" w:rsidTr="00B61BBA">
        <w:trPr>
          <w:trHeight w:val="40"/>
        </w:trPr>
        <w:tc>
          <w:tcPr>
            <w:tcW w:w="1341" w:type="dxa"/>
            <w:vMerge/>
            <w:shd w:val="clear" w:color="auto" w:fill="F2F2F2" w:themeFill="background1" w:themeFillShade="F2"/>
            <w:hideMark/>
          </w:tcPr>
          <w:p w14:paraId="2687979B" w14:textId="77777777" w:rsidR="005641E2" w:rsidRPr="006E1ACC" w:rsidRDefault="005641E2" w:rsidP="005641E2">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ACFDD9D" w14:textId="1481BF3A" w:rsidR="005641E2" w:rsidRPr="006E1ACC" w:rsidRDefault="005641E2" w:rsidP="005641E2">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UL/DL resource percentage per TDD period</w:t>
            </w:r>
            <w:r>
              <w:rPr>
                <w:rFonts w:asciiTheme="minorHAnsi" w:eastAsiaTheme="minorEastAsia" w:hAnsiTheme="minorHAnsi"/>
                <w:b/>
                <w:bCs/>
                <w:sz w:val="18"/>
                <w:szCs w:val="16"/>
                <w:lang w:eastAsia="zh-CN"/>
              </w:rPr>
              <w:t xml:space="preserve"> </w:t>
            </w:r>
            <w:r w:rsidRPr="007D54D4">
              <w:rPr>
                <w:rFonts w:asciiTheme="minorHAnsi" w:eastAsiaTheme="minorEastAsia" w:hAnsiTheme="minorHAnsi"/>
                <w:b/>
                <w:bCs/>
                <w:sz w:val="18"/>
                <w:szCs w:val="16"/>
                <w:lang w:eastAsia="zh-CN"/>
              </w:rPr>
              <w:t>for SBFD</w:t>
            </w:r>
          </w:p>
        </w:tc>
        <w:tc>
          <w:tcPr>
            <w:tcW w:w="5523" w:type="dxa"/>
            <w:hideMark/>
          </w:tcPr>
          <w:p w14:paraId="06F11162" w14:textId="77777777" w:rsidR="005641E2" w:rsidRPr="00EE67C7" w:rsidRDefault="005641E2" w:rsidP="005641E2">
            <w:pPr>
              <w:spacing w:before="0" w:after="0"/>
              <w:jc w:val="both"/>
              <w:rPr>
                <w:rFonts w:asciiTheme="minorHAnsi" w:hAnsiTheme="minorHAnsi"/>
                <w:i/>
                <w:sz w:val="18"/>
                <w:szCs w:val="16"/>
                <w:lang w:eastAsia="zh-CN"/>
              </w:rPr>
            </w:pPr>
            <w:r w:rsidRPr="00EE67C7">
              <w:rPr>
                <w:rFonts w:asciiTheme="minorHAnsi" w:eastAsiaTheme="minorEastAsia" w:hAnsiTheme="minorHAnsi"/>
                <w:i/>
                <w:sz w:val="18"/>
                <w:szCs w:val="16"/>
                <w:lang w:eastAsia="zh-CN"/>
              </w:rPr>
              <w:t xml:space="preserve">Alt 2 {XXXXU} with 2 guard symbols: </w:t>
            </w:r>
            <w:r w:rsidRPr="00EE67C7">
              <w:rPr>
                <w:rFonts w:asciiTheme="minorHAnsi" w:hAnsiTheme="minorHAnsi"/>
                <w:i/>
                <w:sz w:val="18"/>
                <w:szCs w:val="16"/>
                <w:lang w:eastAsia="zh-CN"/>
              </w:rPr>
              <w:t>DL: 58.8</w:t>
            </w:r>
            <w:r>
              <w:rPr>
                <w:rFonts w:asciiTheme="minorHAnsi" w:hAnsiTheme="minorHAnsi"/>
                <w:i/>
                <w:sz w:val="18"/>
                <w:szCs w:val="16"/>
                <w:lang w:eastAsia="zh-CN"/>
              </w:rPr>
              <w:t>0</w:t>
            </w:r>
            <w:r w:rsidRPr="00EE67C7">
              <w:rPr>
                <w:rFonts w:asciiTheme="minorHAnsi" w:hAnsiTheme="minorHAnsi"/>
                <w:i/>
                <w:sz w:val="18"/>
                <w:szCs w:val="16"/>
                <w:lang w:eastAsia="zh-CN"/>
              </w:rPr>
              <w:t>%, UL: 35.5</w:t>
            </w:r>
            <w:r>
              <w:rPr>
                <w:rFonts w:asciiTheme="minorHAnsi" w:hAnsiTheme="minorHAnsi"/>
                <w:i/>
                <w:sz w:val="18"/>
                <w:szCs w:val="16"/>
                <w:lang w:eastAsia="zh-CN"/>
              </w:rPr>
              <w:t>0</w:t>
            </w:r>
            <w:r w:rsidRPr="00EE67C7">
              <w:rPr>
                <w:rFonts w:asciiTheme="minorHAnsi" w:hAnsiTheme="minorHAnsi"/>
                <w:i/>
                <w:sz w:val="18"/>
                <w:szCs w:val="16"/>
                <w:lang w:eastAsia="zh-CN"/>
              </w:rPr>
              <w:t>%</w:t>
            </w:r>
          </w:p>
          <w:p w14:paraId="4FA347E5" w14:textId="69349B8A" w:rsidR="005641E2" w:rsidRPr="00EE67C7" w:rsidRDefault="005641E2" w:rsidP="005641E2">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Alt 4 {XXXXX}: </w:t>
            </w:r>
            <w:r w:rsidRPr="00EE67C7">
              <w:rPr>
                <w:rFonts w:asciiTheme="minorHAnsi" w:hAnsiTheme="minorHAnsi"/>
                <w:i/>
                <w:sz w:val="18"/>
                <w:szCs w:val="16"/>
                <w:lang w:eastAsia="zh-CN"/>
              </w:rPr>
              <w:t>DL: 76.2</w:t>
            </w:r>
            <w:r>
              <w:rPr>
                <w:rFonts w:asciiTheme="minorHAnsi" w:hAnsiTheme="minorHAnsi"/>
                <w:i/>
                <w:sz w:val="18"/>
                <w:szCs w:val="16"/>
                <w:lang w:eastAsia="zh-CN"/>
              </w:rPr>
              <w:t>0</w:t>
            </w:r>
            <w:r w:rsidRPr="00EE67C7">
              <w:rPr>
                <w:rFonts w:asciiTheme="minorHAnsi" w:hAnsiTheme="minorHAnsi"/>
                <w:i/>
                <w:sz w:val="18"/>
                <w:szCs w:val="16"/>
                <w:lang w:eastAsia="zh-CN"/>
              </w:rPr>
              <w:t>%, UL: 20.1</w:t>
            </w:r>
            <w:r>
              <w:rPr>
                <w:rFonts w:asciiTheme="minorHAnsi" w:hAnsiTheme="minorHAnsi"/>
                <w:i/>
                <w:sz w:val="18"/>
                <w:szCs w:val="16"/>
                <w:lang w:eastAsia="zh-CN"/>
              </w:rPr>
              <w:t>0</w:t>
            </w:r>
            <w:r w:rsidRPr="00EE67C7">
              <w:rPr>
                <w:rFonts w:asciiTheme="minorHAnsi" w:hAnsiTheme="minorHAnsi"/>
                <w:i/>
                <w:sz w:val="18"/>
                <w:szCs w:val="16"/>
                <w:lang w:eastAsia="zh-CN"/>
              </w:rPr>
              <w:t xml:space="preserve">% </w:t>
            </w:r>
          </w:p>
        </w:tc>
      </w:tr>
      <w:tr w:rsidR="003C4CB5" w:rsidRPr="006E1ACC" w14:paraId="55E42EA1" w14:textId="77777777" w:rsidTr="00B61BBA">
        <w:trPr>
          <w:trHeight w:val="40"/>
        </w:trPr>
        <w:tc>
          <w:tcPr>
            <w:tcW w:w="1341" w:type="dxa"/>
            <w:vMerge w:val="restart"/>
            <w:shd w:val="clear" w:color="auto" w:fill="F2F2F2" w:themeFill="background1" w:themeFillShade="F2"/>
            <w:hideMark/>
          </w:tcPr>
          <w:p w14:paraId="07D71B15" w14:textId="77777777" w:rsidR="003C4CB5" w:rsidRPr="006E1ACC" w:rsidRDefault="003C4CB5"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&amp; antenna configuration</w:t>
            </w:r>
          </w:p>
        </w:tc>
        <w:tc>
          <w:tcPr>
            <w:tcW w:w="2765" w:type="dxa"/>
            <w:shd w:val="clear" w:color="auto" w:fill="F2F2F2" w:themeFill="background1" w:themeFillShade="F2"/>
            <w:hideMark/>
          </w:tcPr>
          <w:p w14:paraId="62369ED0" w14:textId="39A854EB" w:rsidR="003C4CB5" w:rsidRPr="006E1ACC" w:rsidRDefault="00CB3601" w:rsidP="00B61BBA">
            <w:pPr>
              <w:spacing w:before="0" w:after="0"/>
              <w:jc w:val="both"/>
              <w:rPr>
                <w:rFonts w:asciiTheme="minorHAnsi" w:eastAsiaTheme="minorEastAsia" w:hAnsiTheme="minorHAnsi"/>
                <w:b/>
                <w:bCs/>
                <w:sz w:val="18"/>
                <w:szCs w:val="16"/>
                <w:lang w:eastAsia="zh-CN"/>
              </w:rPr>
            </w:pPr>
            <w:r w:rsidRPr="00CB3601">
              <w:rPr>
                <w:rFonts w:asciiTheme="minorHAnsi" w:eastAsiaTheme="minorEastAsia" w:hAnsiTheme="minorHAnsi"/>
                <w:b/>
                <w:bCs/>
                <w:sz w:val="18"/>
                <w:szCs w:val="16"/>
                <w:lang w:eastAsia="zh-CN"/>
              </w:rPr>
              <w:t>BS transmit power for legacy TDD</w:t>
            </w:r>
          </w:p>
        </w:tc>
        <w:tc>
          <w:tcPr>
            <w:tcW w:w="5523" w:type="dxa"/>
            <w:hideMark/>
          </w:tcPr>
          <w:p w14:paraId="64777584" w14:textId="0F304089" w:rsidR="003C4CB5" w:rsidRPr="00EE67C7" w:rsidRDefault="00CB3601" w:rsidP="00B61BBA">
            <w:pPr>
              <w:spacing w:before="0" w:after="0"/>
              <w:jc w:val="both"/>
              <w:rPr>
                <w:rFonts w:asciiTheme="minorHAnsi" w:eastAsiaTheme="minorEastAsia" w:hAnsiTheme="minorHAnsi"/>
                <w:i/>
                <w:sz w:val="18"/>
                <w:szCs w:val="16"/>
                <w:lang w:eastAsia="zh-CN"/>
              </w:rPr>
            </w:pPr>
            <w:r w:rsidRPr="00CB3601">
              <w:rPr>
                <w:rFonts w:asciiTheme="minorHAnsi" w:eastAsiaTheme="minorEastAsia" w:hAnsiTheme="minorHAnsi"/>
                <w:i/>
                <w:sz w:val="18"/>
                <w:szCs w:val="16"/>
                <w:lang w:eastAsia="zh-CN"/>
              </w:rPr>
              <w:t>Option 1: 53 dBm for 100MHz</w:t>
            </w:r>
          </w:p>
        </w:tc>
      </w:tr>
      <w:tr w:rsidR="00CB3601" w:rsidRPr="006E1ACC" w14:paraId="65BC54E6" w14:textId="77777777" w:rsidTr="00B61BBA">
        <w:trPr>
          <w:trHeight w:val="40"/>
        </w:trPr>
        <w:tc>
          <w:tcPr>
            <w:tcW w:w="1341" w:type="dxa"/>
            <w:vMerge/>
            <w:shd w:val="clear" w:color="auto" w:fill="F2F2F2" w:themeFill="background1" w:themeFillShade="F2"/>
          </w:tcPr>
          <w:p w14:paraId="3CE35290"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77E33680" w14:textId="170DE903"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for SBFD</w:t>
            </w:r>
          </w:p>
        </w:tc>
        <w:tc>
          <w:tcPr>
            <w:tcW w:w="5523" w:type="dxa"/>
          </w:tcPr>
          <w:p w14:paraId="62AEC4AF" w14:textId="0BB0C86C"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Power boosting is not assumed for SBFD symbols compared to DL-only symbols (as in legacy systems)</w:t>
            </w:r>
          </w:p>
        </w:tc>
      </w:tr>
      <w:tr w:rsidR="00CB3601" w:rsidRPr="006E1ACC" w14:paraId="67B94FBA" w14:textId="77777777" w:rsidTr="00B61BBA">
        <w:trPr>
          <w:trHeight w:val="88"/>
        </w:trPr>
        <w:tc>
          <w:tcPr>
            <w:tcW w:w="1341" w:type="dxa"/>
            <w:vMerge/>
            <w:shd w:val="clear" w:color="auto" w:fill="F2F2F2" w:themeFill="background1" w:themeFillShade="F2"/>
            <w:hideMark/>
          </w:tcPr>
          <w:p w14:paraId="2DDDC2FC"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F8E17FD"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legacy TDD</w:t>
            </w:r>
          </w:p>
        </w:tc>
        <w:tc>
          <w:tcPr>
            <w:tcW w:w="5523" w:type="dxa"/>
            <w:hideMark/>
          </w:tcPr>
          <w:p w14:paraId="793B0199" w14:textId="00ED856D" w:rsidR="00CB3601" w:rsidRPr="00EE67C7" w:rsidRDefault="008E4573" w:rsidP="00CB3601">
            <w:pPr>
              <w:spacing w:before="0" w:after="0"/>
              <w:jc w:val="both"/>
              <w:rPr>
                <w:rFonts w:asciiTheme="minorHAnsi" w:eastAsiaTheme="minorEastAsia" w:hAnsiTheme="minorHAnsi"/>
                <w:i/>
                <w:sz w:val="18"/>
                <w:szCs w:val="16"/>
                <w:lang w:eastAsia="zh-CN"/>
              </w:rPr>
            </w:pPr>
            <w:r w:rsidRPr="008E4573">
              <w:rPr>
                <w:rFonts w:asciiTheme="minorHAnsi" w:eastAsiaTheme="minorEastAsia" w:hAnsiTheme="minorHAnsi"/>
                <w:i/>
                <w:sz w:val="18"/>
                <w:szCs w:val="16"/>
                <w:lang w:eastAsia="zh-CN"/>
              </w:rPr>
              <w:t>(M,N,P,Mg,Ng;Mp,Np)  = (8,8,2,1,1;2,8) , (dH,dV) = (0.5, 0.8)λ,  +45°/-45° polarization</w:t>
            </w:r>
          </w:p>
        </w:tc>
      </w:tr>
      <w:tr w:rsidR="00CB3601" w:rsidRPr="006E1ACC" w14:paraId="2A15125B" w14:textId="77777777" w:rsidTr="00B61BBA">
        <w:trPr>
          <w:trHeight w:val="40"/>
        </w:trPr>
        <w:tc>
          <w:tcPr>
            <w:tcW w:w="1341" w:type="dxa"/>
            <w:vMerge/>
            <w:shd w:val="clear" w:color="auto" w:fill="F2F2F2" w:themeFill="background1" w:themeFillShade="F2"/>
            <w:hideMark/>
          </w:tcPr>
          <w:p w14:paraId="4B348A3B"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9A7D658"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SBFD</w:t>
            </w:r>
          </w:p>
        </w:tc>
        <w:tc>
          <w:tcPr>
            <w:tcW w:w="5523" w:type="dxa"/>
            <w:hideMark/>
          </w:tcPr>
          <w:p w14:paraId="76D6D0CC"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Twice area&amp;same TxRUs (higher priority): SBFD antenna configuration Option 2 </w:t>
            </w:r>
          </w:p>
        </w:tc>
      </w:tr>
      <w:tr w:rsidR="00CB3601" w:rsidRPr="006E1ACC" w14:paraId="7128F0D1" w14:textId="77777777" w:rsidTr="00B61BBA">
        <w:trPr>
          <w:trHeight w:val="40"/>
        </w:trPr>
        <w:tc>
          <w:tcPr>
            <w:tcW w:w="1341" w:type="dxa"/>
            <w:vMerge/>
            <w:shd w:val="clear" w:color="auto" w:fill="F2F2F2" w:themeFill="background1" w:themeFillShade="F2"/>
            <w:hideMark/>
          </w:tcPr>
          <w:p w14:paraId="056DE46F"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3E132B7"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radiation pattern</w:t>
            </w:r>
          </w:p>
        </w:tc>
        <w:tc>
          <w:tcPr>
            <w:tcW w:w="5523" w:type="dxa"/>
            <w:hideMark/>
          </w:tcPr>
          <w:p w14:paraId="51637FC1" w14:textId="6E40FB68" w:rsidR="00CB3601" w:rsidRPr="00EE67C7" w:rsidRDefault="008E4573" w:rsidP="00CB3601">
            <w:pPr>
              <w:spacing w:before="0" w:after="0"/>
              <w:jc w:val="both"/>
              <w:rPr>
                <w:rFonts w:asciiTheme="minorHAnsi" w:eastAsiaTheme="minorEastAsia" w:hAnsiTheme="minorHAnsi"/>
                <w:i/>
                <w:sz w:val="18"/>
                <w:szCs w:val="16"/>
                <w:lang w:eastAsia="zh-CN"/>
              </w:rPr>
            </w:pPr>
            <w:r w:rsidRPr="008E4573">
              <w:rPr>
                <w:rFonts w:asciiTheme="minorHAnsi" w:eastAsiaTheme="minorEastAsia" w:hAnsiTheme="minorHAnsi"/>
                <w:i/>
                <w:sz w:val="18"/>
                <w:szCs w:val="16"/>
                <w:lang w:eastAsia="zh-CN"/>
              </w:rPr>
              <w:t>(Baseline): Table 9 in Report ITU-R M.2412</w:t>
            </w:r>
          </w:p>
        </w:tc>
      </w:tr>
      <w:tr w:rsidR="00CB3601" w:rsidRPr="006E1ACC" w14:paraId="1733698A" w14:textId="77777777" w:rsidTr="00B61BBA">
        <w:trPr>
          <w:trHeight w:val="40"/>
        </w:trPr>
        <w:tc>
          <w:tcPr>
            <w:tcW w:w="1341" w:type="dxa"/>
            <w:vMerge/>
            <w:shd w:val="clear" w:color="auto" w:fill="F2F2F2" w:themeFill="background1" w:themeFillShade="F2"/>
            <w:hideMark/>
          </w:tcPr>
          <w:p w14:paraId="4AAB7CBC"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FDD070C"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antenna configuration</w:t>
            </w:r>
          </w:p>
        </w:tc>
        <w:tc>
          <w:tcPr>
            <w:tcW w:w="5523" w:type="dxa"/>
            <w:hideMark/>
          </w:tcPr>
          <w:p w14:paraId="4D642D87"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316006">
              <w:rPr>
                <w:rFonts w:asciiTheme="minorHAnsi" w:eastAsiaTheme="minorEastAsia" w:hAnsiTheme="minorHAnsi"/>
                <w:i/>
                <w:color w:val="0070C0"/>
                <w:sz w:val="18"/>
                <w:szCs w:val="16"/>
                <w:lang w:eastAsia="zh-CN"/>
              </w:rPr>
              <w:t>4Tx/Rx: (M,N,P,Mg,Ng;Mp,Np) = (1,2,2,1,1;1,2), (dH,dV) = (N/A, N/A)λ, 0°,90° polarization</w:t>
            </w:r>
          </w:p>
        </w:tc>
      </w:tr>
      <w:tr w:rsidR="00CB3601" w:rsidRPr="006E1ACC" w14:paraId="47213E66" w14:textId="77777777" w:rsidTr="00B61BBA">
        <w:trPr>
          <w:trHeight w:val="40"/>
        </w:trPr>
        <w:tc>
          <w:tcPr>
            <w:tcW w:w="1341" w:type="dxa"/>
            <w:vMerge w:val="restart"/>
            <w:shd w:val="clear" w:color="auto" w:fill="F2F2F2" w:themeFill="background1" w:themeFillShade="F2"/>
            <w:hideMark/>
          </w:tcPr>
          <w:p w14:paraId="2A649047"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Traffic Model</w:t>
            </w:r>
          </w:p>
        </w:tc>
        <w:tc>
          <w:tcPr>
            <w:tcW w:w="2765" w:type="dxa"/>
            <w:shd w:val="clear" w:color="auto" w:fill="F2F2F2" w:themeFill="background1" w:themeFillShade="F2"/>
            <w:hideMark/>
          </w:tcPr>
          <w:p w14:paraId="6EFFAFA8"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assignment for the same UE</w:t>
            </w:r>
          </w:p>
        </w:tc>
        <w:tc>
          <w:tcPr>
            <w:tcW w:w="5523" w:type="dxa"/>
            <w:hideMark/>
          </w:tcPr>
          <w:p w14:paraId="1F5626F5" w14:textId="77777777" w:rsidR="00CB3601" w:rsidRPr="00C130B2" w:rsidRDefault="00CB3601" w:rsidP="00CB3601">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Option 2: Each UE is assigned both UL traffic and DL traffic.</w:t>
            </w:r>
          </w:p>
        </w:tc>
      </w:tr>
      <w:tr w:rsidR="00CB3601" w:rsidRPr="006E1ACC" w14:paraId="12C0387D" w14:textId="77777777" w:rsidTr="00B61BBA">
        <w:trPr>
          <w:trHeight w:val="40"/>
        </w:trPr>
        <w:tc>
          <w:tcPr>
            <w:tcW w:w="1341" w:type="dxa"/>
            <w:vMerge/>
            <w:shd w:val="clear" w:color="auto" w:fill="F2F2F2" w:themeFill="background1" w:themeFillShade="F2"/>
            <w:hideMark/>
          </w:tcPr>
          <w:p w14:paraId="6163AE23"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81C61CF"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FTP packet size</w:t>
            </w:r>
          </w:p>
        </w:tc>
        <w:tc>
          <w:tcPr>
            <w:tcW w:w="5523" w:type="dxa"/>
            <w:hideMark/>
          </w:tcPr>
          <w:p w14:paraId="03E12E06" w14:textId="77777777" w:rsidR="00CB3601" w:rsidRDefault="00CB3601" w:rsidP="00CB3601">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 xml:space="preserve">Option </w:t>
            </w:r>
            <w:r>
              <w:rPr>
                <w:rFonts w:asciiTheme="minorHAnsi" w:eastAsiaTheme="minorEastAsia" w:hAnsiTheme="minorHAnsi"/>
                <w:i/>
                <w:sz w:val="18"/>
                <w:szCs w:val="16"/>
                <w:lang w:eastAsia="zh-CN"/>
              </w:rPr>
              <w:t>1</w:t>
            </w:r>
            <w:r w:rsidRPr="00EE67C7">
              <w:rPr>
                <w:rFonts w:asciiTheme="minorHAnsi" w:eastAsiaTheme="minorEastAsia" w:hAnsiTheme="minorHAnsi"/>
                <w:i/>
                <w:sz w:val="18"/>
                <w:szCs w:val="16"/>
                <w:lang w:eastAsia="zh-CN"/>
              </w:rPr>
              <w:t xml:space="preserve"> (higher priority): </w:t>
            </w:r>
            <w:r w:rsidRPr="00C57B73">
              <w:rPr>
                <w:rFonts w:asciiTheme="minorHAnsi" w:eastAsiaTheme="minorEastAsia" w:hAnsiTheme="minorHAnsi"/>
                <w:i/>
                <w:sz w:val="18"/>
                <w:szCs w:val="16"/>
                <w:lang w:eastAsia="zh-CN"/>
              </w:rPr>
              <w:t>4Kbytes for DL and 1Kbyte for UL</w:t>
            </w:r>
          </w:p>
          <w:p w14:paraId="70AF5E44"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Option 2 (higher priority): 0.5Mbyte for DL and 0.125 Mbytes for UL</w:t>
            </w:r>
          </w:p>
        </w:tc>
      </w:tr>
      <w:tr w:rsidR="00CB3601" w:rsidRPr="006E1ACC" w14:paraId="63895A7E" w14:textId="77777777" w:rsidTr="00B61BBA">
        <w:trPr>
          <w:trHeight w:val="40"/>
        </w:trPr>
        <w:tc>
          <w:tcPr>
            <w:tcW w:w="1341" w:type="dxa"/>
            <w:vMerge/>
            <w:shd w:val="clear" w:color="auto" w:fill="F2F2F2" w:themeFill="background1" w:themeFillShade="F2"/>
            <w:hideMark/>
          </w:tcPr>
          <w:p w14:paraId="7343C888"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A71014C"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load for legacy TDD</w:t>
            </w:r>
          </w:p>
        </w:tc>
        <w:tc>
          <w:tcPr>
            <w:tcW w:w="5523" w:type="dxa"/>
            <w:hideMark/>
          </w:tcPr>
          <w:p w14:paraId="2C4B65B3"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{DL:UL}={Low, Low} / {Medium, Medium} / {High, High}</w:t>
            </w:r>
          </w:p>
        </w:tc>
      </w:tr>
      <w:tr w:rsidR="00CB3601" w:rsidRPr="006E1ACC" w14:paraId="78B86755" w14:textId="77777777" w:rsidTr="00B61BBA">
        <w:trPr>
          <w:trHeight w:val="40"/>
        </w:trPr>
        <w:tc>
          <w:tcPr>
            <w:tcW w:w="1341" w:type="dxa"/>
            <w:vMerge w:val="restart"/>
            <w:shd w:val="clear" w:color="auto" w:fill="F2F2F2" w:themeFill="background1" w:themeFillShade="F2"/>
            <w:hideMark/>
          </w:tcPr>
          <w:p w14:paraId="27618524"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model</w:t>
            </w:r>
          </w:p>
        </w:tc>
        <w:tc>
          <w:tcPr>
            <w:tcW w:w="2765" w:type="dxa"/>
            <w:shd w:val="clear" w:color="auto" w:fill="F2F2F2" w:themeFill="background1" w:themeFillShade="F2"/>
            <w:hideMark/>
          </w:tcPr>
          <w:p w14:paraId="633D8919"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gNB-gNB</w:t>
            </w:r>
          </w:p>
        </w:tc>
        <w:tc>
          <w:tcPr>
            <w:tcW w:w="5523" w:type="dxa"/>
            <w:hideMark/>
          </w:tcPr>
          <w:p w14:paraId="4AC167D0"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(higher priority): Both Large scale fading and small scale fading</w:t>
            </w:r>
          </w:p>
        </w:tc>
      </w:tr>
      <w:tr w:rsidR="00CB3601" w:rsidRPr="006E1ACC" w14:paraId="18C22208" w14:textId="77777777" w:rsidTr="00B61BBA">
        <w:trPr>
          <w:trHeight w:val="40"/>
        </w:trPr>
        <w:tc>
          <w:tcPr>
            <w:tcW w:w="1341" w:type="dxa"/>
            <w:vMerge/>
            <w:shd w:val="clear" w:color="auto" w:fill="F2F2F2" w:themeFill="background1" w:themeFillShade="F2"/>
            <w:hideMark/>
          </w:tcPr>
          <w:p w14:paraId="556120BD"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A31CC0E"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w:t>
            </w:r>
          </w:p>
        </w:tc>
        <w:tc>
          <w:tcPr>
            <w:tcW w:w="5523" w:type="dxa"/>
            <w:hideMark/>
          </w:tcPr>
          <w:p w14:paraId="336DDCF3"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Large scale fading only</w:t>
            </w:r>
          </w:p>
        </w:tc>
      </w:tr>
      <w:tr w:rsidR="00CB3601" w:rsidRPr="006E1ACC" w14:paraId="7CDB7FD1" w14:textId="77777777" w:rsidTr="00B61BBA">
        <w:trPr>
          <w:trHeight w:val="40"/>
        </w:trPr>
        <w:tc>
          <w:tcPr>
            <w:tcW w:w="1341" w:type="dxa"/>
            <w:vMerge/>
            <w:shd w:val="clear" w:color="auto" w:fill="F2F2F2" w:themeFill="background1" w:themeFillShade="F2"/>
            <w:hideMark/>
          </w:tcPr>
          <w:p w14:paraId="6AA058E2"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47EB6FC"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 details</w:t>
            </w:r>
          </w:p>
        </w:tc>
        <w:tc>
          <w:tcPr>
            <w:tcW w:w="5523" w:type="dxa"/>
            <w:hideMark/>
          </w:tcPr>
          <w:p w14:paraId="2C3EB611"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TR 38.901</w:t>
            </w:r>
          </w:p>
        </w:tc>
      </w:tr>
      <w:tr w:rsidR="00CB3601" w:rsidRPr="006E1ACC" w14:paraId="2D866915" w14:textId="77777777" w:rsidTr="00B61BBA">
        <w:trPr>
          <w:trHeight w:val="40"/>
        </w:trPr>
        <w:tc>
          <w:tcPr>
            <w:tcW w:w="1341" w:type="dxa"/>
            <w:vMerge w:val="restart"/>
            <w:shd w:val="clear" w:color="auto" w:fill="F2F2F2" w:themeFill="background1" w:themeFillShade="F2"/>
            <w:hideMark/>
          </w:tcPr>
          <w:p w14:paraId="0BC3665F"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Others</w:t>
            </w:r>
          </w:p>
        </w:tc>
        <w:tc>
          <w:tcPr>
            <w:tcW w:w="2765" w:type="dxa"/>
            <w:shd w:val="clear" w:color="auto" w:fill="F2F2F2" w:themeFill="background1" w:themeFillShade="F2"/>
            <w:hideMark/>
          </w:tcPr>
          <w:p w14:paraId="623AFE49"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Open loop power control parameters</w:t>
            </w:r>
          </w:p>
        </w:tc>
        <w:tc>
          <w:tcPr>
            <w:tcW w:w="5523" w:type="dxa"/>
            <w:hideMark/>
          </w:tcPr>
          <w:p w14:paraId="0C3A2411" w14:textId="02114184" w:rsidR="00CB3601" w:rsidRPr="00EE67C7" w:rsidRDefault="007813D7" w:rsidP="00CB3601">
            <w:pPr>
              <w:spacing w:before="0" w:after="0"/>
              <w:jc w:val="both"/>
              <w:rPr>
                <w:rFonts w:asciiTheme="minorHAnsi" w:eastAsiaTheme="minorEastAsia" w:hAnsiTheme="minorHAnsi"/>
                <w:i/>
                <w:sz w:val="18"/>
                <w:szCs w:val="16"/>
                <w:lang w:eastAsia="zh-CN"/>
              </w:rPr>
            </w:pPr>
            <w:r w:rsidRPr="007813D7">
              <w:rPr>
                <w:rFonts w:asciiTheme="minorHAnsi" w:eastAsiaTheme="minorEastAsia" w:hAnsiTheme="minorHAnsi"/>
                <w:i/>
                <w:sz w:val="18"/>
                <w:szCs w:val="16"/>
                <w:lang w:eastAsia="zh-CN"/>
              </w:rPr>
              <w:t>P0= -80 dBm, alpha = 0.8</w:t>
            </w:r>
          </w:p>
        </w:tc>
      </w:tr>
      <w:tr w:rsidR="00CB3601" w:rsidRPr="006E1ACC" w14:paraId="2EB76692" w14:textId="77777777" w:rsidTr="00B61BBA">
        <w:trPr>
          <w:trHeight w:val="40"/>
        </w:trPr>
        <w:tc>
          <w:tcPr>
            <w:tcW w:w="1341" w:type="dxa"/>
            <w:vMerge/>
            <w:shd w:val="clear" w:color="auto" w:fill="F2F2F2" w:themeFill="background1" w:themeFillShade="F2"/>
            <w:hideMark/>
          </w:tcPr>
          <w:p w14:paraId="187A1A5B"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F51D2BA"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receiver</w:t>
            </w:r>
          </w:p>
        </w:tc>
        <w:tc>
          <w:tcPr>
            <w:tcW w:w="5523" w:type="dxa"/>
            <w:hideMark/>
          </w:tcPr>
          <w:p w14:paraId="210DEFDB"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MMSE-IRC</w:t>
            </w:r>
          </w:p>
        </w:tc>
      </w:tr>
      <w:tr w:rsidR="00CB3601" w:rsidRPr="006E1ACC" w14:paraId="6BF202A1" w14:textId="77777777" w:rsidTr="00B61BBA">
        <w:trPr>
          <w:trHeight w:val="40"/>
        </w:trPr>
        <w:tc>
          <w:tcPr>
            <w:tcW w:w="1341" w:type="dxa"/>
            <w:vMerge/>
            <w:shd w:val="clear" w:color="auto" w:fill="F2F2F2" w:themeFill="background1" w:themeFillShade="F2"/>
            <w:hideMark/>
          </w:tcPr>
          <w:p w14:paraId="4CE6C9DA"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CDA8FBA"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estimation</w:t>
            </w:r>
          </w:p>
        </w:tc>
        <w:tc>
          <w:tcPr>
            <w:tcW w:w="5523" w:type="dxa"/>
            <w:hideMark/>
          </w:tcPr>
          <w:p w14:paraId="77C8C31C"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Ideal </w:t>
            </w:r>
          </w:p>
        </w:tc>
      </w:tr>
      <w:tr w:rsidR="00CB3601" w:rsidRPr="006E1ACC" w14:paraId="1BBA98F6" w14:textId="77777777" w:rsidTr="00B61BBA">
        <w:trPr>
          <w:trHeight w:val="40"/>
        </w:trPr>
        <w:tc>
          <w:tcPr>
            <w:tcW w:w="1341" w:type="dxa"/>
            <w:vMerge/>
            <w:shd w:val="clear" w:color="auto" w:fill="F2F2F2" w:themeFill="background1" w:themeFillShade="F2"/>
            <w:hideMark/>
          </w:tcPr>
          <w:p w14:paraId="3E5BC543"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1AB6F08" w14:textId="77777777" w:rsidR="00CB3601" w:rsidRPr="006E1ACC" w:rsidRDefault="00CB3601" w:rsidP="00CB3601">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Transmission scheme</w:t>
            </w:r>
          </w:p>
        </w:tc>
        <w:tc>
          <w:tcPr>
            <w:tcW w:w="5523" w:type="dxa"/>
            <w:hideMark/>
          </w:tcPr>
          <w:p w14:paraId="08CF81FE" w14:textId="77777777" w:rsidR="00CB3601" w:rsidRPr="00EE67C7" w:rsidRDefault="00CB3601" w:rsidP="00CB3601">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SU-MIMO for both UL and DL</w:t>
            </w:r>
          </w:p>
        </w:tc>
      </w:tr>
    </w:tbl>
    <w:p w14:paraId="608AC4DF" w14:textId="77777777" w:rsidR="003C4CB5" w:rsidRDefault="003C4CB5" w:rsidP="003C4CB5">
      <w:pPr>
        <w:pStyle w:val="4"/>
        <w:rPr>
          <w:sz w:val="26"/>
          <w:szCs w:val="26"/>
        </w:rPr>
      </w:pPr>
      <w:r>
        <w:rPr>
          <w:sz w:val="26"/>
          <w:szCs w:val="26"/>
        </w:rPr>
        <w:t>Performance evaluation results</w:t>
      </w:r>
    </w:p>
    <w:p w14:paraId="46AF7EFF" w14:textId="51C986E7" w:rsidR="003C4CB5" w:rsidRPr="004979D8" w:rsidRDefault="001B0071" w:rsidP="003C4CB5">
      <w:pPr>
        <w:pStyle w:val="50"/>
        <w:rPr>
          <w:sz w:val="24"/>
          <w:szCs w:val="24"/>
        </w:rPr>
      </w:pPr>
      <w:r w:rsidRPr="001B0071">
        <w:rPr>
          <w:sz w:val="24"/>
          <w:szCs w:val="24"/>
        </w:rPr>
        <w:t>SBFD#1_UMA_FR1_Sub#</w:t>
      </w:r>
      <w:r>
        <w:rPr>
          <w:sz w:val="24"/>
          <w:szCs w:val="24"/>
        </w:rPr>
        <w:t>1</w:t>
      </w:r>
    </w:p>
    <w:tbl>
      <w:tblPr>
        <w:tblW w:w="0" w:type="auto"/>
        <w:tblLook w:val="04A0" w:firstRow="1" w:lastRow="0" w:firstColumn="1" w:lastColumn="0" w:noHBand="0" w:noVBand="1"/>
      </w:tblPr>
      <w:tblGrid>
        <w:gridCol w:w="1497"/>
        <w:gridCol w:w="675"/>
        <w:gridCol w:w="654"/>
        <w:gridCol w:w="736"/>
        <w:gridCol w:w="1041"/>
        <w:gridCol w:w="736"/>
        <w:gridCol w:w="736"/>
        <w:gridCol w:w="1041"/>
        <w:gridCol w:w="736"/>
        <w:gridCol w:w="736"/>
        <w:gridCol w:w="1041"/>
      </w:tblGrid>
      <w:tr w:rsidR="003C4CB5" w:rsidRPr="00D461ED" w14:paraId="3024987C"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74D13" w14:textId="2085D7A7" w:rsidR="003C4CB5" w:rsidRPr="00D461ED" w:rsidRDefault="001B0071" w:rsidP="001D3AF6">
            <w:pPr>
              <w:spacing w:before="0" w:after="0"/>
              <w:jc w:val="center"/>
              <w:rPr>
                <w:rFonts w:ascii="Calibri" w:hAnsi="Calibri" w:cs="Calibri"/>
                <w:b/>
                <w:bCs/>
                <w:i/>
                <w:iCs/>
                <w:color w:val="000000"/>
                <w:sz w:val="16"/>
                <w:szCs w:val="16"/>
              </w:rPr>
            </w:pPr>
            <w:r w:rsidRPr="00E12BC5">
              <w:rPr>
                <w:rFonts w:ascii="Calibri" w:hAnsi="Calibri" w:cs="Calibri"/>
                <w:b/>
                <w:bCs/>
                <w:i/>
                <w:iCs/>
                <w:color w:val="000000"/>
                <w:sz w:val="16"/>
                <w:szCs w:val="16"/>
              </w:rPr>
              <w:t>Simple description for the sub-case (RSI based on 1dB desense, Co-Site=</w:t>
            </w:r>
            <w:r w:rsidR="00E47BDC">
              <w:rPr>
                <w:rFonts w:ascii="Calibri" w:hAnsi="Calibri" w:cs="Calibri"/>
                <w:b/>
                <w:bCs/>
                <w:i/>
                <w:iCs/>
                <w:color w:val="000000"/>
                <w:sz w:val="16"/>
                <w:szCs w:val="16"/>
              </w:rPr>
              <w:t>100</w:t>
            </w:r>
            <w:r w:rsidRPr="00E12BC5">
              <w:rPr>
                <w:rFonts w:ascii="Calibri" w:hAnsi="Calibri" w:cs="Calibri"/>
                <w:b/>
                <w:bCs/>
                <w:i/>
                <w:iCs/>
                <w:color w:val="000000"/>
                <w:sz w:val="16"/>
                <w:szCs w:val="16"/>
              </w:rPr>
              <w:t>dB, SBFD Alt-4, Twice area &amp; same TxRUs (Option 2), DL: 4Kbytes, UL: 1Kbyte)</w:t>
            </w:r>
          </w:p>
        </w:tc>
      </w:tr>
      <w:tr w:rsidR="003C4CB5" w:rsidRPr="00D461ED" w14:paraId="130E8234"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AAF0" w14:textId="77777777" w:rsidR="003C4CB5" w:rsidRPr="00D461ED" w:rsidRDefault="003C4CB5"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597C5D27" w14:textId="77777777" w:rsidR="003C4CB5" w:rsidRPr="00D461ED" w:rsidRDefault="003C4CB5"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67CE64DF"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A5C0FC" w14:textId="77777777" w:rsidR="003C4CB5" w:rsidRPr="00D461ED" w:rsidRDefault="003C4CB5" w:rsidP="001D3AF6">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7E950F3" w14:textId="77777777" w:rsidR="003C4CB5" w:rsidRPr="00D461ED" w:rsidRDefault="003C4CB5"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CD3461B" w14:textId="77777777" w:rsidR="003C4CB5" w:rsidRPr="00D461ED" w:rsidRDefault="003C4CB5"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354CC2" w14:textId="77777777" w:rsidR="003C4CB5" w:rsidRPr="00D461ED" w:rsidRDefault="003C4CB5"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DD5D36" w:rsidRPr="00D461ED" w14:paraId="64DDFAFD"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0BA44" w14:textId="77777777" w:rsidR="003C4CB5" w:rsidRPr="00D461ED" w:rsidRDefault="003C4CB5"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AF6BB30"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677FD46"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43C424C"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6C80540"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27E1F1A"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B7BDA6D"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297740FF"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F052F5B"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4F6A327" w14:textId="77777777" w:rsidR="003C4CB5" w:rsidRPr="00D461ED" w:rsidRDefault="003C4CB5" w:rsidP="001D3AF6">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58FD6B9D"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F2A45C" w14:textId="77777777" w:rsidR="00DD5D36" w:rsidRPr="00D461ED" w:rsidRDefault="00DD5D36" w:rsidP="001D3AF6">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21983F35"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68BD894D" w14:textId="60242AF4" w:rsidR="00DD5D36" w:rsidRPr="00D461ED" w:rsidRDefault="00DD5D36" w:rsidP="001D3AF6">
            <w:pPr>
              <w:pStyle w:val="Metrics"/>
              <w:spacing w:after="0"/>
            </w:pPr>
            <w:r w:rsidRPr="005D4603">
              <w:t>55.35</w:t>
            </w:r>
          </w:p>
        </w:tc>
        <w:tc>
          <w:tcPr>
            <w:tcW w:w="0" w:type="auto"/>
            <w:tcBorders>
              <w:top w:val="nil"/>
              <w:left w:val="nil"/>
              <w:bottom w:val="single" w:sz="4" w:space="0" w:color="auto"/>
              <w:right w:val="single" w:sz="4" w:space="0" w:color="auto"/>
            </w:tcBorders>
            <w:shd w:val="clear" w:color="auto" w:fill="auto"/>
          </w:tcPr>
          <w:p w14:paraId="4A493FE4" w14:textId="6690B9AA" w:rsidR="00DD5D36" w:rsidRPr="00D461ED" w:rsidRDefault="00DD5D36" w:rsidP="001D3AF6">
            <w:pPr>
              <w:pStyle w:val="Metrics"/>
              <w:spacing w:after="0"/>
            </w:pPr>
            <w:r w:rsidRPr="005D4603">
              <w:t>59.01</w:t>
            </w:r>
          </w:p>
        </w:tc>
        <w:tc>
          <w:tcPr>
            <w:tcW w:w="0" w:type="auto"/>
            <w:tcBorders>
              <w:top w:val="nil"/>
              <w:left w:val="nil"/>
              <w:bottom w:val="single" w:sz="4" w:space="0" w:color="auto"/>
              <w:right w:val="single" w:sz="4" w:space="0" w:color="auto"/>
            </w:tcBorders>
            <w:shd w:val="clear" w:color="auto" w:fill="auto"/>
          </w:tcPr>
          <w:p w14:paraId="7724DD66" w14:textId="592FA598" w:rsidR="00DD5D36" w:rsidRPr="00D461ED" w:rsidRDefault="00DD5D36" w:rsidP="001D3AF6">
            <w:pPr>
              <w:pStyle w:val="Metrics"/>
              <w:spacing w:after="0"/>
            </w:pPr>
            <w:r w:rsidRPr="005D4603">
              <w:t>6.61%</w:t>
            </w:r>
          </w:p>
        </w:tc>
        <w:tc>
          <w:tcPr>
            <w:tcW w:w="0" w:type="auto"/>
            <w:tcBorders>
              <w:top w:val="nil"/>
              <w:left w:val="nil"/>
              <w:bottom w:val="single" w:sz="4" w:space="0" w:color="auto"/>
              <w:right w:val="single" w:sz="4" w:space="0" w:color="auto"/>
            </w:tcBorders>
            <w:shd w:val="clear" w:color="auto" w:fill="auto"/>
          </w:tcPr>
          <w:p w14:paraId="5C4E8E82" w14:textId="13F09535" w:rsidR="00DD5D36" w:rsidRPr="00D461ED" w:rsidRDefault="00DD5D36" w:rsidP="001D3AF6">
            <w:pPr>
              <w:pStyle w:val="Metrics"/>
              <w:spacing w:after="0"/>
            </w:pPr>
            <w:r w:rsidRPr="005D4603">
              <w:t>50.81</w:t>
            </w:r>
          </w:p>
        </w:tc>
        <w:tc>
          <w:tcPr>
            <w:tcW w:w="0" w:type="auto"/>
            <w:tcBorders>
              <w:top w:val="nil"/>
              <w:left w:val="nil"/>
              <w:bottom w:val="single" w:sz="4" w:space="0" w:color="auto"/>
              <w:right w:val="single" w:sz="4" w:space="0" w:color="auto"/>
            </w:tcBorders>
            <w:shd w:val="clear" w:color="auto" w:fill="auto"/>
          </w:tcPr>
          <w:p w14:paraId="4CBE0630" w14:textId="0F98D5B1" w:rsidR="00DD5D36" w:rsidRPr="00D461ED" w:rsidRDefault="00DD5D36" w:rsidP="001D3AF6">
            <w:pPr>
              <w:pStyle w:val="Metrics"/>
              <w:spacing w:after="0"/>
            </w:pPr>
            <w:r w:rsidRPr="005D4603">
              <w:t>47.97</w:t>
            </w:r>
          </w:p>
        </w:tc>
        <w:tc>
          <w:tcPr>
            <w:tcW w:w="0" w:type="auto"/>
            <w:tcBorders>
              <w:top w:val="nil"/>
              <w:left w:val="nil"/>
              <w:bottom w:val="single" w:sz="4" w:space="0" w:color="auto"/>
              <w:right w:val="single" w:sz="4" w:space="0" w:color="auto"/>
            </w:tcBorders>
            <w:shd w:val="clear" w:color="auto" w:fill="auto"/>
          </w:tcPr>
          <w:p w14:paraId="31004E08" w14:textId="754AAD0E" w:rsidR="00DD5D36" w:rsidRPr="00D461ED" w:rsidRDefault="00DD5D36" w:rsidP="001D3AF6">
            <w:pPr>
              <w:pStyle w:val="Metrics"/>
              <w:spacing w:after="0"/>
            </w:pPr>
            <w:r w:rsidRPr="005D4603">
              <w:t>-5.6%</w:t>
            </w:r>
          </w:p>
        </w:tc>
        <w:tc>
          <w:tcPr>
            <w:tcW w:w="0" w:type="auto"/>
            <w:tcBorders>
              <w:top w:val="nil"/>
              <w:left w:val="nil"/>
              <w:bottom w:val="single" w:sz="4" w:space="0" w:color="auto"/>
              <w:right w:val="single" w:sz="4" w:space="0" w:color="auto"/>
            </w:tcBorders>
            <w:shd w:val="clear" w:color="auto" w:fill="auto"/>
          </w:tcPr>
          <w:p w14:paraId="73BE66A4" w14:textId="4CDDF669" w:rsidR="00DD5D36" w:rsidRPr="00D461ED" w:rsidRDefault="00DD5D36" w:rsidP="001D3AF6">
            <w:pPr>
              <w:pStyle w:val="Metrics"/>
              <w:spacing w:after="0"/>
            </w:pPr>
            <w:r w:rsidRPr="005D4603">
              <w:t>48.46</w:t>
            </w:r>
          </w:p>
        </w:tc>
        <w:tc>
          <w:tcPr>
            <w:tcW w:w="0" w:type="auto"/>
            <w:tcBorders>
              <w:top w:val="nil"/>
              <w:left w:val="nil"/>
              <w:bottom w:val="single" w:sz="4" w:space="0" w:color="auto"/>
              <w:right w:val="single" w:sz="4" w:space="0" w:color="auto"/>
            </w:tcBorders>
            <w:shd w:val="clear" w:color="auto" w:fill="auto"/>
          </w:tcPr>
          <w:p w14:paraId="6A748455" w14:textId="7A42EB97" w:rsidR="00DD5D36" w:rsidRPr="00D461ED" w:rsidRDefault="00DD5D36" w:rsidP="001D3AF6">
            <w:pPr>
              <w:pStyle w:val="Metrics"/>
              <w:spacing w:after="0"/>
            </w:pPr>
            <w:r w:rsidRPr="005D4603">
              <w:t>40.29</w:t>
            </w:r>
          </w:p>
        </w:tc>
        <w:tc>
          <w:tcPr>
            <w:tcW w:w="0" w:type="auto"/>
            <w:tcBorders>
              <w:top w:val="nil"/>
              <w:left w:val="nil"/>
              <w:bottom w:val="single" w:sz="4" w:space="0" w:color="auto"/>
              <w:right w:val="single" w:sz="4" w:space="0" w:color="auto"/>
            </w:tcBorders>
            <w:shd w:val="clear" w:color="auto" w:fill="auto"/>
          </w:tcPr>
          <w:p w14:paraId="13059A4E" w14:textId="7454EAB3" w:rsidR="00DD5D36" w:rsidRPr="00D461ED" w:rsidRDefault="00DD5D36" w:rsidP="001D3AF6">
            <w:pPr>
              <w:pStyle w:val="Metrics"/>
              <w:spacing w:after="0"/>
            </w:pPr>
            <w:r w:rsidRPr="005D4603">
              <w:t>-16.86%</w:t>
            </w:r>
          </w:p>
        </w:tc>
      </w:tr>
      <w:tr w:rsidR="00DD5D36" w:rsidRPr="00D461ED" w14:paraId="0C6FD8CC"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0D16589B"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D51DB5F"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385993AB" w14:textId="78BCD620" w:rsidR="00DD5D36" w:rsidRPr="00D461ED" w:rsidRDefault="00DD5D36" w:rsidP="001D3AF6">
            <w:pPr>
              <w:pStyle w:val="Metrics"/>
              <w:spacing w:after="0"/>
            </w:pPr>
            <w:r w:rsidRPr="005D4603">
              <w:t>46.29</w:t>
            </w:r>
          </w:p>
        </w:tc>
        <w:tc>
          <w:tcPr>
            <w:tcW w:w="0" w:type="auto"/>
            <w:tcBorders>
              <w:top w:val="nil"/>
              <w:left w:val="nil"/>
              <w:bottom w:val="single" w:sz="4" w:space="0" w:color="auto"/>
              <w:right w:val="single" w:sz="4" w:space="0" w:color="auto"/>
            </w:tcBorders>
            <w:shd w:val="clear" w:color="auto" w:fill="auto"/>
          </w:tcPr>
          <w:p w14:paraId="5F82DDE3" w14:textId="7F6F88A0" w:rsidR="00DD5D36" w:rsidRPr="00D461ED" w:rsidRDefault="00DD5D36" w:rsidP="001D3AF6">
            <w:pPr>
              <w:pStyle w:val="Metrics"/>
              <w:spacing w:after="0"/>
            </w:pPr>
            <w:r w:rsidRPr="005D4603">
              <w:t>41.41</w:t>
            </w:r>
          </w:p>
        </w:tc>
        <w:tc>
          <w:tcPr>
            <w:tcW w:w="0" w:type="auto"/>
            <w:tcBorders>
              <w:top w:val="nil"/>
              <w:left w:val="nil"/>
              <w:bottom w:val="single" w:sz="4" w:space="0" w:color="auto"/>
              <w:right w:val="single" w:sz="4" w:space="0" w:color="auto"/>
            </w:tcBorders>
            <w:shd w:val="clear" w:color="auto" w:fill="auto"/>
          </w:tcPr>
          <w:p w14:paraId="3A873458" w14:textId="74D95DD4" w:rsidR="00DD5D36" w:rsidRPr="00D461ED" w:rsidRDefault="00DD5D36" w:rsidP="001D3AF6">
            <w:pPr>
              <w:pStyle w:val="Metrics"/>
              <w:spacing w:after="0"/>
            </w:pPr>
            <w:r w:rsidRPr="005D4603">
              <w:t>-10.55%</w:t>
            </w:r>
          </w:p>
        </w:tc>
        <w:tc>
          <w:tcPr>
            <w:tcW w:w="0" w:type="auto"/>
            <w:tcBorders>
              <w:top w:val="nil"/>
              <w:left w:val="nil"/>
              <w:bottom w:val="single" w:sz="4" w:space="0" w:color="auto"/>
              <w:right w:val="single" w:sz="4" w:space="0" w:color="auto"/>
            </w:tcBorders>
            <w:shd w:val="clear" w:color="auto" w:fill="auto"/>
          </w:tcPr>
          <w:p w14:paraId="6FEFD681" w14:textId="51F18A05" w:rsidR="00DD5D36" w:rsidRPr="00D461ED" w:rsidRDefault="00DD5D36" w:rsidP="001D3AF6">
            <w:pPr>
              <w:pStyle w:val="Metrics"/>
              <w:spacing w:after="0"/>
            </w:pPr>
            <w:r w:rsidRPr="005D4603">
              <w:t>39.53</w:t>
            </w:r>
          </w:p>
        </w:tc>
        <w:tc>
          <w:tcPr>
            <w:tcW w:w="0" w:type="auto"/>
            <w:tcBorders>
              <w:top w:val="nil"/>
              <w:left w:val="nil"/>
              <w:bottom w:val="single" w:sz="4" w:space="0" w:color="auto"/>
              <w:right w:val="single" w:sz="4" w:space="0" w:color="auto"/>
            </w:tcBorders>
            <w:shd w:val="clear" w:color="auto" w:fill="auto"/>
          </w:tcPr>
          <w:p w14:paraId="5F04F817" w14:textId="3A48D355" w:rsidR="00DD5D36" w:rsidRPr="00D461ED" w:rsidRDefault="00DD5D36" w:rsidP="001D3AF6">
            <w:pPr>
              <w:pStyle w:val="Metrics"/>
              <w:spacing w:after="0"/>
            </w:pPr>
            <w:r w:rsidRPr="005D4603">
              <w:t>20.04</w:t>
            </w:r>
          </w:p>
        </w:tc>
        <w:tc>
          <w:tcPr>
            <w:tcW w:w="0" w:type="auto"/>
            <w:tcBorders>
              <w:top w:val="nil"/>
              <w:left w:val="nil"/>
              <w:bottom w:val="single" w:sz="4" w:space="0" w:color="auto"/>
              <w:right w:val="single" w:sz="4" w:space="0" w:color="auto"/>
            </w:tcBorders>
            <w:shd w:val="clear" w:color="auto" w:fill="auto"/>
          </w:tcPr>
          <w:p w14:paraId="5CAE737A" w14:textId="16E044D7" w:rsidR="00DD5D36" w:rsidRPr="00D461ED" w:rsidRDefault="00DD5D36" w:rsidP="001D3AF6">
            <w:pPr>
              <w:pStyle w:val="Metrics"/>
              <w:spacing w:after="0"/>
            </w:pPr>
            <w:r w:rsidRPr="005D4603">
              <w:t>-49.3%</w:t>
            </w:r>
          </w:p>
        </w:tc>
        <w:tc>
          <w:tcPr>
            <w:tcW w:w="0" w:type="auto"/>
            <w:tcBorders>
              <w:top w:val="nil"/>
              <w:left w:val="nil"/>
              <w:bottom w:val="single" w:sz="4" w:space="0" w:color="auto"/>
              <w:right w:val="single" w:sz="4" w:space="0" w:color="auto"/>
            </w:tcBorders>
            <w:shd w:val="clear" w:color="auto" w:fill="auto"/>
          </w:tcPr>
          <w:p w14:paraId="2B910974" w14:textId="34BDA13B" w:rsidR="00DD5D36" w:rsidRPr="00D461ED" w:rsidRDefault="00DD5D36" w:rsidP="001D3AF6">
            <w:pPr>
              <w:pStyle w:val="Metrics"/>
              <w:spacing w:after="0"/>
            </w:pPr>
            <w:r w:rsidRPr="005D4603">
              <w:t>36.01</w:t>
            </w:r>
          </w:p>
        </w:tc>
        <w:tc>
          <w:tcPr>
            <w:tcW w:w="0" w:type="auto"/>
            <w:tcBorders>
              <w:top w:val="nil"/>
              <w:left w:val="nil"/>
              <w:bottom w:val="single" w:sz="4" w:space="0" w:color="auto"/>
              <w:right w:val="single" w:sz="4" w:space="0" w:color="auto"/>
            </w:tcBorders>
            <w:shd w:val="clear" w:color="auto" w:fill="auto"/>
          </w:tcPr>
          <w:p w14:paraId="762483D3" w14:textId="69DF25F4" w:rsidR="00DD5D36" w:rsidRPr="00D461ED" w:rsidRDefault="00DD5D36" w:rsidP="001D3AF6">
            <w:pPr>
              <w:pStyle w:val="Metrics"/>
              <w:spacing w:after="0"/>
            </w:pPr>
            <w:r w:rsidRPr="005D4603">
              <w:t>12.07</w:t>
            </w:r>
          </w:p>
        </w:tc>
        <w:tc>
          <w:tcPr>
            <w:tcW w:w="0" w:type="auto"/>
            <w:tcBorders>
              <w:top w:val="nil"/>
              <w:left w:val="nil"/>
              <w:bottom w:val="single" w:sz="4" w:space="0" w:color="auto"/>
              <w:right w:val="single" w:sz="4" w:space="0" w:color="auto"/>
            </w:tcBorders>
            <w:shd w:val="clear" w:color="auto" w:fill="auto"/>
          </w:tcPr>
          <w:p w14:paraId="71E229F0" w14:textId="30BFF375" w:rsidR="00DD5D36" w:rsidRPr="00D461ED" w:rsidRDefault="00DD5D36" w:rsidP="001D3AF6">
            <w:pPr>
              <w:pStyle w:val="Metrics"/>
              <w:spacing w:after="0"/>
            </w:pPr>
            <w:r w:rsidRPr="005D4603">
              <w:t>-66.47%</w:t>
            </w:r>
          </w:p>
        </w:tc>
      </w:tr>
      <w:tr w:rsidR="00DD5D36" w:rsidRPr="00D461ED" w14:paraId="568067E2"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39DCC049"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4C97082"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1EEE09B7" w14:textId="4EEBA5F8" w:rsidR="00DD5D36" w:rsidRPr="00D461ED" w:rsidRDefault="00DD5D36" w:rsidP="001D3AF6">
            <w:pPr>
              <w:pStyle w:val="Metrics"/>
              <w:spacing w:after="0"/>
            </w:pPr>
            <w:r w:rsidRPr="005D4603">
              <w:t>56.04</w:t>
            </w:r>
          </w:p>
        </w:tc>
        <w:tc>
          <w:tcPr>
            <w:tcW w:w="0" w:type="auto"/>
            <w:tcBorders>
              <w:top w:val="nil"/>
              <w:left w:val="nil"/>
              <w:bottom w:val="single" w:sz="4" w:space="0" w:color="auto"/>
              <w:right w:val="single" w:sz="4" w:space="0" w:color="auto"/>
            </w:tcBorders>
            <w:shd w:val="clear" w:color="auto" w:fill="auto"/>
          </w:tcPr>
          <w:p w14:paraId="2CF766D5" w14:textId="414B0C76" w:rsidR="00DD5D36" w:rsidRPr="00D461ED" w:rsidRDefault="00DD5D36" w:rsidP="001D3AF6">
            <w:pPr>
              <w:pStyle w:val="Metrics"/>
              <w:spacing w:after="0"/>
            </w:pPr>
            <w:r w:rsidRPr="005D4603">
              <w:t>61.35</w:t>
            </w:r>
          </w:p>
        </w:tc>
        <w:tc>
          <w:tcPr>
            <w:tcW w:w="0" w:type="auto"/>
            <w:tcBorders>
              <w:top w:val="nil"/>
              <w:left w:val="nil"/>
              <w:bottom w:val="single" w:sz="4" w:space="0" w:color="auto"/>
              <w:right w:val="single" w:sz="4" w:space="0" w:color="auto"/>
            </w:tcBorders>
            <w:shd w:val="clear" w:color="auto" w:fill="auto"/>
          </w:tcPr>
          <w:p w14:paraId="2A30B972" w14:textId="7729DDE2" w:rsidR="00DD5D36" w:rsidRPr="00D461ED" w:rsidRDefault="00DD5D36" w:rsidP="001D3AF6">
            <w:pPr>
              <w:pStyle w:val="Metrics"/>
              <w:spacing w:after="0"/>
            </w:pPr>
            <w:r w:rsidRPr="005D4603">
              <w:t>9.47%</w:t>
            </w:r>
          </w:p>
        </w:tc>
        <w:tc>
          <w:tcPr>
            <w:tcW w:w="0" w:type="auto"/>
            <w:tcBorders>
              <w:top w:val="nil"/>
              <w:left w:val="nil"/>
              <w:bottom w:val="single" w:sz="4" w:space="0" w:color="auto"/>
              <w:right w:val="single" w:sz="4" w:space="0" w:color="auto"/>
            </w:tcBorders>
            <w:shd w:val="clear" w:color="auto" w:fill="auto"/>
          </w:tcPr>
          <w:p w14:paraId="2A470981" w14:textId="1C323132" w:rsidR="00DD5D36" w:rsidRPr="00D461ED" w:rsidRDefault="00DD5D36" w:rsidP="001D3AF6">
            <w:pPr>
              <w:pStyle w:val="Metrics"/>
              <w:spacing w:after="0"/>
            </w:pPr>
            <w:r w:rsidRPr="005D4603">
              <w:t>51.39</w:t>
            </w:r>
          </w:p>
        </w:tc>
        <w:tc>
          <w:tcPr>
            <w:tcW w:w="0" w:type="auto"/>
            <w:tcBorders>
              <w:top w:val="nil"/>
              <w:left w:val="nil"/>
              <w:bottom w:val="single" w:sz="4" w:space="0" w:color="auto"/>
              <w:right w:val="single" w:sz="4" w:space="0" w:color="auto"/>
            </w:tcBorders>
            <w:shd w:val="clear" w:color="auto" w:fill="auto"/>
          </w:tcPr>
          <w:p w14:paraId="02447175" w14:textId="4C961C03" w:rsidR="00DD5D36" w:rsidRPr="00D461ED" w:rsidRDefault="00DD5D36" w:rsidP="001D3AF6">
            <w:pPr>
              <w:pStyle w:val="Metrics"/>
              <w:spacing w:after="0"/>
            </w:pPr>
            <w:r w:rsidRPr="005D4603">
              <w:t>49.94</w:t>
            </w:r>
          </w:p>
        </w:tc>
        <w:tc>
          <w:tcPr>
            <w:tcW w:w="0" w:type="auto"/>
            <w:tcBorders>
              <w:top w:val="nil"/>
              <w:left w:val="nil"/>
              <w:bottom w:val="single" w:sz="4" w:space="0" w:color="auto"/>
              <w:right w:val="single" w:sz="4" w:space="0" w:color="auto"/>
            </w:tcBorders>
            <w:shd w:val="clear" w:color="auto" w:fill="auto"/>
          </w:tcPr>
          <w:p w14:paraId="16C155F2" w14:textId="35BD788E" w:rsidR="00DD5D36" w:rsidRPr="00D461ED" w:rsidRDefault="00DD5D36" w:rsidP="001D3AF6">
            <w:pPr>
              <w:pStyle w:val="Metrics"/>
              <w:spacing w:after="0"/>
            </w:pPr>
            <w:r w:rsidRPr="005D4603">
              <w:t>-2.83%</w:t>
            </w:r>
          </w:p>
        </w:tc>
        <w:tc>
          <w:tcPr>
            <w:tcW w:w="0" w:type="auto"/>
            <w:tcBorders>
              <w:top w:val="nil"/>
              <w:left w:val="nil"/>
              <w:bottom w:val="single" w:sz="4" w:space="0" w:color="auto"/>
              <w:right w:val="single" w:sz="4" w:space="0" w:color="auto"/>
            </w:tcBorders>
            <w:shd w:val="clear" w:color="auto" w:fill="auto"/>
          </w:tcPr>
          <w:p w14:paraId="120AE07D" w14:textId="40C6B4C8" w:rsidR="00DD5D36" w:rsidRPr="00D461ED" w:rsidRDefault="00DD5D36" w:rsidP="001D3AF6">
            <w:pPr>
              <w:pStyle w:val="Metrics"/>
              <w:spacing w:after="0"/>
            </w:pPr>
            <w:r w:rsidRPr="005D4603">
              <w:t>48.97</w:t>
            </w:r>
          </w:p>
        </w:tc>
        <w:tc>
          <w:tcPr>
            <w:tcW w:w="0" w:type="auto"/>
            <w:tcBorders>
              <w:top w:val="nil"/>
              <w:left w:val="nil"/>
              <w:bottom w:val="single" w:sz="4" w:space="0" w:color="auto"/>
              <w:right w:val="single" w:sz="4" w:space="0" w:color="auto"/>
            </w:tcBorders>
            <w:shd w:val="clear" w:color="auto" w:fill="auto"/>
          </w:tcPr>
          <w:p w14:paraId="4652CF09" w14:textId="2212244A" w:rsidR="00DD5D36" w:rsidRPr="00D461ED" w:rsidRDefault="00DD5D36" w:rsidP="001D3AF6">
            <w:pPr>
              <w:pStyle w:val="Metrics"/>
              <w:spacing w:after="0"/>
            </w:pPr>
            <w:r w:rsidRPr="005D4603">
              <w:t>41.47</w:t>
            </w:r>
          </w:p>
        </w:tc>
        <w:tc>
          <w:tcPr>
            <w:tcW w:w="0" w:type="auto"/>
            <w:tcBorders>
              <w:top w:val="nil"/>
              <w:left w:val="nil"/>
              <w:bottom w:val="single" w:sz="4" w:space="0" w:color="auto"/>
              <w:right w:val="single" w:sz="4" w:space="0" w:color="auto"/>
            </w:tcBorders>
            <w:shd w:val="clear" w:color="auto" w:fill="auto"/>
          </w:tcPr>
          <w:p w14:paraId="71DD6BE0" w14:textId="2D06F73C" w:rsidR="00DD5D36" w:rsidRPr="00D461ED" w:rsidRDefault="00DD5D36" w:rsidP="001D3AF6">
            <w:pPr>
              <w:pStyle w:val="Metrics"/>
              <w:spacing w:after="0"/>
            </w:pPr>
            <w:r w:rsidRPr="005D4603">
              <w:t>-15.32%</w:t>
            </w:r>
          </w:p>
        </w:tc>
      </w:tr>
      <w:tr w:rsidR="00DD5D36" w:rsidRPr="00D461ED" w14:paraId="19AE7DBD"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1E3E84" w14:textId="77777777" w:rsidR="00DD5D36" w:rsidRPr="00D461ED" w:rsidRDefault="00DD5D36" w:rsidP="001D3AF6">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7E5119A1"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085120DD" w14:textId="7F479627" w:rsidR="00DD5D36" w:rsidRPr="00D461ED" w:rsidRDefault="00DD5D36" w:rsidP="001D3AF6">
            <w:pPr>
              <w:pStyle w:val="Metrics"/>
              <w:spacing w:after="0"/>
            </w:pPr>
            <w:r w:rsidRPr="005D4603">
              <w:t>3.02</w:t>
            </w:r>
          </w:p>
        </w:tc>
        <w:tc>
          <w:tcPr>
            <w:tcW w:w="0" w:type="auto"/>
            <w:tcBorders>
              <w:top w:val="nil"/>
              <w:left w:val="nil"/>
              <w:bottom w:val="single" w:sz="4" w:space="0" w:color="auto"/>
              <w:right w:val="single" w:sz="4" w:space="0" w:color="auto"/>
            </w:tcBorders>
            <w:shd w:val="clear" w:color="auto" w:fill="auto"/>
          </w:tcPr>
          <w:p w14:paraId="2B667D00" w14:textId="785862CE" w:rsidR="00DD5D36" w:rsidRPr="00D461ED" w:rsidRDefault="00DD5D36" w:rsidP="001D3AF6">
            <w:pPr>
              <w:pStyle w:val="Metrics"/>
              <w:spacing w:after="0"/>
            </w:pPr>
            <w:r w:rsidRPr="005D4603">
              <w:t>5.06</w:t>
            </w:r>
          </w:p>
        </w:tc>
        <w:tc>
          <w:tcPr>
            <w:tcW w:w="0" w:type="auto"/>
            <w:tcBorders>
              <w:top w:val="nil"/>
              <w:left w:val="nil"/>
              <w:bottom w:val="single" w:sz="4" w:space="0" w:color="auto"/>
              <w:right w:val="single" w:sz="4" w:space="0" w:color="auto"/>
            </w:tcBorders>
            <w:shd w:val="clear" w:color="auto" w:fill="auto"/>
          </w:tcPr>
          <w:p w14:paraId="15D6441E" w14:textId="71D376CA" w:rsidR="00DD5D36" w:rsidRPr="00D461ED" w:rsidRDefault="00DD5D36" w:rsidP="001D3AF6">
            <w:pPr>
              <w:pStyle w:val="Metrics"/>
              <w:spacing w:after="0"/>
            </w:pPr>
            <w:r w:rsidRPr="005D4603">
              <w:t>67.62%</w:t>
            </w:r>
          </w:p>
        </w:tc>
        <w:tc>
          <w:tcPr>
            <w:tcW w:w="0" w:type="auto"/>
            <w:tcBorders>
              <w:top w:val="nil"/>
              <w:left w:val="nil"/>
              <w:bottom w:val="single" w:sz="4" w:space="0" w:color="auto"/>
              <w:right w:val="single" w:sz="4" w:space="0" w:color="auto"/>
            </w:tcBorders>
            <w:shd w:val="clear" w:color="auto" w:fill="auto"/>
          </w:tcPr>
          <w:p w14:paraId="57FFE194" w14:textId="58810A42" w:rsidR="00DD5D36" w:rsidRPr="00D461ED" w:rsidRDefault="00DD5D36" w:rsidP="001D3AF6">
            <w:pPr>
              <w:pStyle w:val="Metrics"/>
              <w:spacing w:after="0"/>
            </w:pPr>
            <w:r w:rsidRPr="005D4603">
              <w:t>3.26</w:t>
            </w:r>
          </w:p>
        </w:tc>
        <w:tc>
          <w:tcPr>
            <w:tcW w:w="0" w:type="auto"/>
            <w:tcBorders>
              <w:top w:val="nil"/>
              <w:left w:val="nil"/>
              <w:bottom w:val="single" w:sz="4" w:space="0" w:color="auto"/>
              <w:right w:val="single" w:sz="4" w:space="0" w:color="auto"/>
            </w:tcBorders>
            <w:shd w:val="clear" w:color="auto" w:fill="auto"/>
          </w:tcPr>
          <w:p w14:paraId="0E7DCAD4" w14:textId="69736EF3" w:rsidR="00DD5D36" w:rsidRPr="00D461ED" w:rsidRDefault="00DD5D36" w:rsidP="001D3AF6">
            <w:pPr>
              <w:pStyle w:val="Metrics"/>
              <w:spacing w:after="0"/>
            </w:pPr>
            <w:r w:rsidRPr="005D4603">
              <w:t>4.64</w:t>
            </w:r>
          </w:p>
        </w:tc>
        <w:tc>
          <w:tcPr>
            <w:tcW w:w="0" w:type="auto"/>
            <w:tcBorders>
              <w:top w:val="nil"/>
              <w:left w:val="nil"/>
              <w:bottom w:val="single" w:sz="4" w:space="0" w:color="auto"/>
              <w:right w:val="single" w:sz="4" w:space="0" w:color="auto"/>
            </w:tcBorders>
            <w:shd w:val="clear" w:color="auto" w:fill="auto"/>
          </w:tcPr>
          <w:p w14:paraId="0ADAD540" w14:textId="0C744C7A" w:rsidR="00DD5D36" w:rsidRPr="00D461ED" w:rsidRDefault="00DD5D36" w:rsidP="001D3AF6">
            <w:pPr>
              <w:pStyle w:val="Metrics"/>
              <w:spacing w:after="0"/>
            </w:pPr>
            <w:r w:rsidRPr="005D4603">
              <w:t>42.67%</w:t>
            </w:r>
          </w:p>
        </w:tc>
        <w:tc>
          <w:tcPr>
            <w:tcW w:w="0" w:type="auto"/>
            <w:tcBorders>
              <w:top w:val="nil"/>
              <w:left w:val="nil"/>
              <w:bottom w:val="single" w:sz="4" w:space="0" w:color="auto"/>
              <w:right w:val="single" w:sz="4" w:space="0" w:color="auto"/>
            </w:tcBorders>
            <w:shd w:val="clear" w:color="auto" w:fill="auto"/>
          </w:tcPr>
          <w:p w14:paraId="0833AE80" w14:textId="64A6A2E2" w:rsidR="00DD5D36" w:rsidRPr="00D461ED" w:rsidRDefault="00DD5D36" w:rsidP="001D3AF6">
            <w:pPr>
              <w:pStyle w:val="Metrics"/>
              <w:spacing w:after="0"/>
            </w:pPr>
            <w:r w:rsidRPr="005D4603">
              <w:t>3.48</w:t>
            </w:r>
          </w:p>
        </w:tc>
        <w:tc>
          <w:tcPr>
            <w:tcW w:w="0" w:type="auto"/>
            <w:tcBorders>
              <w:top w:val="nil"/>
              <w:left w:val="nil"/>
              <w:bottom w:val="single" w:sz="4" w:space="0" w:color="auto"/>
              <w:right w:val="single" w:sz="4" w:space="0" w:color="auto"/>
            </w:tcBorders>
            <w:shd w:val="clear" w:color="auto" w:fill="auto"/>
          </w:tcPr>
          <w:p w14:paraId="41BA2B75" w14:textId="67C3ABA4" w:rsidR="00DD5D36" w:rsidRPr="00D461ED" w:rsidRDefault="00DD5D36" w:rsidP="001D3AF6">
            <w:pPr>
              <w:pStyle w:val="Metrics"/>
              <w:spacing w:after="0"/>
            </w:pPr>
            <w:r w:rsidRPr="005D4603">
              <w:t>4.41</w:t>
            </w:r>
          </w:p>
        </w:tc>
        <w:tc>
          <w:tcPr>
            <w:tcW w:w="0" w:type="auto"/>
            <w:tcBorders>
              <w:top w:val="nil"/>
              <w:left w:val="nil"/>
              <w:bottom w:val="single" w:sz="4" w:space="0" w:color="auto"/>
              <w:right w:val="single" w:sz="4" w:space="0" w:color="auto"/>
            </w:tcBorders>
            <w:shd w:val="clear" w:color="auto" w:fill="auto"/>
          </w:tcPr>
          <w:p w14:paraId="1E2201DF" w14:textId="589C8FDD" w:rsidR="00DD5D36" w:rsidRPr="00D461ED" w:rsidRDefault="00DD5D36" w:rsidP="001D3AF6">
            <w:pPr>
              <w:pStyle w:val="Metrics"/>
              <w:spacing w:after="0"/>
            </w:pPr>
            <w:r w:rsidRPr="005D4603">
              <w:t>26.89%</w:t>
            </w:r>
          </w:p>
        </w:tc>
      </w:tr>
      <w:tr w:rsidR="00DD5D36" w:rsidRPr="00D461ED" w14:paraId="26103EB5"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561A7834"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08233BD"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2E07B320" w14:textId="0947F099" w:rsidR="00DD5D36" w:rsidRPr="00D461ED" w:rsidRDefault="00DD5D36" w:rsidP="001D3AF6">
            <w:pPr>
              <w:pStyle w:val="Metrics"/>
              <w:spacing w:after="0"/>
            </w:pPr>
            <w:r w:rsidRPr="005D4603">
              <w:t>0.37</w:t>
            </w:r>
          </w:p>
        </w:tc>
        <w:tc>
          <w:tcPr>
            <w:tcW w:w="0" w:type="auto"/>
            <w:tcBorders>
              <w:top w:val="nil"/>
              <w:left w:val="nil"/>
              <w:bottom w:val="single" w:sz="4" w:space="0" w:color="auto"/>
              <w:right w:val="single" w:sz="4" w:space="0" w:color="auto"/>
            </w:tcBorders>
            <w:shd w:val="clear" w:color="auto" w:fill="auto"/>
          </w:tcPr>
          <w:p w14:paraId="786FA7D1" w14:textId="27E5D2DC" w:rsidR="00DD5D36" w:rsidRPr="00D461ED" w:rsidRDefault="00DD5D36" w:rsidP="001D3AF6">
            <w:pPr>
              <w:pStyle w:val="Metrics"/>
              <w:spacing w:after="0"/>
            </w:pPr>
            <w:r w:rsidRPr="005D4603">
              <w:t>1.48</w:t>
            </w:r>
          </w:p>
        </w:tc>
        <w:tc>
          <w:tcPr>
            <w:tcW w:w="0" w:type="auto"/>
            <w:tcBorders>
              <w:top w:val="nil"/>
              <w:left w:val="nil"/>
              <w:bottom w:val="single" w:sz="4" w:space="0" w:color="auto"/>
              <w:right w:val="single" w:sz="4" w:space="0" w:color="auto"/>
            </w:tcBorders>
            <w:shd w:val="clear" w:color="auto" w:fill="auto"/>
          </w:tcPr>
          <w:p w14:paraId="6E85EAEB" w14:textId="36D6FB05" w:rsidR="00DD5D36" w:rsidRPr="00D461ED" w:rsidRDefault="00DD5D36" w:rsidP="001D3AF6">
            <w:pPr>
              <w:pStyle w:val="Metrics"/>
              <w:spacing w:after="0"/>
            </w:pPr>
            <w:r w:rsidRPr="005D4603">
              <w:t>304.34%</w:t>
            </w:r>
          </w:p>
        </w:tc>
        <w:tc>
          <w:tcPr>
            <w:tcW w:w="0" w:type="auto"/>
            <w:tcBorders>
              <w:top w:val="nil"/>
              <w:left w:val="nil"/>
              <w:bottom w:val="single" w:sz="4" w:space="0" w:color="auto"/>
              <w:right w:val="single" w:sz="4" w:space="0" w:color="auto"/>
            </w:tcBorders>
            <w:shd w:val="clear" w:color="auto" w:fill="auto"/>
          </w:tcPr>
          <w:p w14:paraId="22922C17" w14:textId="7068B206" w:rsidR="00DD5D36" w:rsidRPr="00D461ED" w:rsidRDefault="00DD5D36" w:rsidP="001D3AF6">
            <w:pPr>
              <w:pStyle w:val="Metrics"/>
              <w:spacing w:after="0"/>
            </w:pPr>
            <w:r w:rsidRPr="005D4603">
              <w:t>0.29</w:t>
            </w:r>
          </w:p>
        </w:tc>
        <w:tc>
          <w:tcPr>
            <w:tcW w:w="0" w:type="auto"/>
            <w:tcBorders>
              <w:top w:val="nil"/>
              <w:left w:val="nil"/>
              <w:bottom w:val="single" w:sz="4" w:space="0" w:color="auto"/>
              <w:right w:val="single" w:sz="4" w:space="0" w:color="auto"/>
            </w:tcBorders>
            <w:shd w:val="clear" w:color="auto" w:fill="auto"/>
          </w:tcPr>
          <w:p w14:paraId="5CB2256D" w14:textId="7B828DC2" w:rsidR="00DD5D36" w:rsidRPr="00D461ED" w:rsidRDefault="00DD5D36" w:rsidP="001D3AF6">
            <w:pPr>
              <w:pStyle w:val="Metrics"/>
              <w:spacing w:after="0"/>
            </w:pPr>
            <w:r w:rsidRPr="005D4603">
              <w:t>0.58</w:t>
            </w:r>
          </w:p>
        </w:tc>
        <w:tc>
          <w:tcPr>
            <w:tcW w:w="0" w:type="auto"/>
            <w:tcBorders>
              <w:top w:val="nil"/>
              <w:left w:val="nil"/>
              <w:bottom w:val="single" w:sz="4" w:space="0" w:color="auto"/>
              <w:right w:val="single" w:sz="4" w:space="0" w:color="auto"/>
            </w:tcBorders>
            <w:shd w:val="clear" w:color="auto" w:fill="auto"/>
          </w:tcPr>
          <w:p w14:paraId="3952B3D8" w14:textId="5A8535CC" w:rsidR="00DD5D36" w:rsidRPr="00D461ED" w:rsidRDefault="00DD5D36" w:rsidP="001D3AF6">
            <w:pPr>
              <w:pStyle w:val="Metrics"/>
              <w:spacing w:after="0"/>
            </w:pPr>
            <w:r w:rsidRPr="005D4603">
              <w:t>98.83%</w:t>
            </w:r>
          </w:p>
        </w:tc>
        <w:tc>
          <w:tcPr>
            <w:tcW w:w="0" w:type="auto"/>
            <w:tcBorders>
              <w:top w:val="nil"/>
              <w:left w:val="nil"/>
              <w:bottom w:val="single" w:sz="4" w:space="0" w:color="auto"/>
              <w:right w:val="single" w:sz="4" w:space="0" w:color="auto"/>
            </w:tcBorders>
            <w:shd w:val="clear" w:color="auto" w:fill="auto"/>
          </w:tcPr>
          <w:p w14:paraId="34CA38DD" w14:textId="436DC9B9" w:rsidR="00DD5D36" w:rsidRPr="00D461ED" w:rsidRDefault="00DD5D36" w:rsidP="001D3AF6">
            <w:pPr>
              <w:pStyle w:val="Metrics"/>
              <w:spacing w:after="0"/>
            </w:pPr>
            <w:r w:rsidRPr="005D4603">
              <w:t>0.02</w:t>
            </w:r>
          </w:p>
        </w:tc>
        <w:tc>
          <w:tcPr>
            <w:tcW w:w="0" w:type="auto"/>
            <w:tcBorders>
              <w:top w:val="nil"/>
              <w:left w:val="nil"/>
              <w:bottom w:val="single" w:sz="4" w:space="0" w:color="auto"/>
              <w:right w:val="single" w:sz="4" w:space="0" w:color="auto"/>
            </w:tcBorders>
            <w:shd w:val="clear" w:color="auto" w:fill="auto"/>
          </w:tcPr>
          <w:p w14:paraId="4CF4567E" w14:textId="65E08649" w:rsidR="00DD5D36" w:rsidRPr="00D461ED" w:rsidRDefault="00DD5D36" w:rsidP="001D3AF6">
            <w:pPr>
              <w:pStyle w:val="Metrics"/>
              <w:spacing w:after="0"/>
            </w:pPr>
            <w:r w:rsidRPr="005D4603">
              <w:t>0.01</w:t>
            </w:r>
          </w:p>
        </w:tc>
        <w:tc>
          <w:tcPr>
            <w:tcW w:w="0" w:type="auto"/>
            <w:tcBorders>
              <w:top w:val="nil"/>
              <w:left w:val="nil"/>
              <w:bottom w:val="single" w:sz="4" w:space="0" w:color="auto"/>
              <w:right w:val="single" w:sz="4" w:space="0" w:color="auto"/>
            </w:tcBorders>
            <w:shd w:val="clear" w:color="auto" w:fill="auto"/>
          </w:tcPr>
          <w:p w14:paraId="54A7024E" w14:textId="718C94AE" w:rsidR="00DD5D36" w:rsidRPr="00D461ED" w:rsidRDefault="00DD5D36" w:rsidP="001D3AF6">
            <w:pPr>
              <w:pStyle w:val="Metrics"/>
              <w:spacing w:after="0"/>
            </w:pPr>
            <w:r w:rsidRPr="005D4603">
              <w:t>-53.96%</w:t>
            </w:r>
          </w:p>
        </w:tc>
      </w:tr>
      <w:tr w:rsidR="00DD5D36" w:rsidRPr="00D461ED" w14:paraId="06D2AD8B"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58426D76"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76E1B31"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2615D9AE" w14:textId="3930C236" w:rsidR="00DD5D36" w:rsidRPr="00D461ED" w:rsidRDefault="00DD5D36" w:rsidP="001D3AF6">
            <w:pPr>
              <w:pStyle w:val="Metrics"/>
              <w:spacing w:after="0"/>
            </w:pPr>
            <w:r w:rsidRPr="005D4603">
              <w:t>3.33</w:t>
            </w:r>
          </w:p>
        </w:tc>
        <w:tc>
          <w:tcPr>
            <w:tcW w:w="0" w:type="auto"/>
            <w:tcBorders>
              <w:top w:val="nil"/>
              <w:left w:val="nil"/>
              <w:bottom w:val="single" w:sz="4" w:space="0" w:color="auto"/>
              <w:right w:val="single" w:sz="4" w:space="0" w:color="auto"/>
            </w:tcBorders>
            <w:shd w:val="clear" w:color="auto" w:fill="auto"/>
          </w:tcPr>
          <w:p w14:paraId="2F4CA880" w14:textId="1E9753C8" w:rsidR="00DD5D36" w:rsidRPr="00D461ED" w:rsidRDefault="00DD5D36" w:rsidP="001D3AF6">
            <w:pPr>
              <w:pStyle w:val="Metrics"/>
              <w:spacing w:after="0"/>
            </w:pPr>
            <w:r w:rsidRPr="005D4603">
              <w:t>5.65</w:t>
            </w:r>
          </w:p>
        </w:tc>
        <w:tc>
          <w:tcPr>
            <w:tcW w:w="0" w:type="auto"/>
            <w:tcBorders>
              <w:top w:val="nil"/>
              <w:left w:val="nil"/>
              <w:bottom w:val="single" w:sz="4" w:space="0" w:color="auto"/>
              <w:right w:val="single" w:sz="4" w:space="0" w:color="auto"/>
            </w:tcBorders>
            <w:shd w:val="clear" w:color="auto" w:fill="auto"/>
          </w:tcPr>
          <w:p w14:paraId="2AE90A7F" w14:textId="2E75E20B" w:rsidR="00DD5D36" w:rsidRPr="00D461ED" w:rsidRDefault="00DD5D36" w:rsidP="001D3AF6">
            <w:pPr>
              <w:pStyle w:val="Metrics"/>
              <w:spacing w:after="0"/>
            </w:pPr>
            <w:r w:rsidRPr="005D4603">
              <w:t>69.57%</w:t>
            </w:r>
          </w:p>
        </w:tc>
        <w:tc>
          <w:tcPr>
            <w:tcW w:w="0" w:type="auto"/>
            <w:tcBorders>
              <w:top w:val="nil"/>
              <w:left w:val="nil"/>
              <w:bottom w:val="single" w:sz="4" w:space="0" w:color="auto"/>
              <w:right w:val="single" w:sz="4" w:space="0" w:color="auto"/>
            </w:tcBorders>
            <w:shd w:val="clear" w:color="auto" w:fill="auto"/>
          </w:tcPr>
          <w:p w14:paraId="4944755D" w14:textId="7B6D9749" w:rsidR="00DD5D36" w:rsidRPr="00D461ED" w:rsidRDefault="00DD5D36" w:rsidP="001D3AF6">
            <w:pPr>
              <w:pStyle w:val="Metrics"/>
              <w:spacing w:after="0"/>
            </w:pPr>
            <w:r w:rsidRPr="005D4603">
              <w:t>3.63</w:t>
            </w:r>
          </w:p>
        </w:tc>
        <w:tc>
          <w:tcPr>
            <w:tcW w:w="0" w:type="auto"/>
            <w:tcBorders>
              <w:top w:val="nil"/>
              <w:left w:val="nil"/>
              <w:bottom w:val="single" w:sz="4" w:space="0" w:color="auto"/>
              <w:right w:val="single" w:sz="4" w:space="0" w:color="auto"/>
            </w:tcBorders>
            <w:shd w:val="clear" w:color="auto" w:fill="auto"/>
          </w:tcPr>
          <w:p w14:paraId="625758B5" w14:textId="3651BCD0" w:rsidR="00DD5D36" w:rsidRPr="00D461ED" w:rsidRDefault="00DD5D36" w:rsidP="001D3AF6">
            <w:pPr>
              <w:pStyle w:val="Metrics"/>
              <w:spacing w:after="0"/>
            </w:pPr>
            <w:r w:rsidRPr="005D4603">
              <w:t>5.17</w:t>
            </w:r>
          </w:p>
        </w:tc>
        <w:tc>
          <w:tcPr>
            <w:tcW w:w="0" w:type="auto"/>
            <w:tcBorders>
              <w:top w:val="nil"/>
              <w:left w:val="nil"/>
              <w:bottom w:val="single" w:sz="4" w:space="0" w:color="auto"/>
              <w:right w:val="single" w:sz="4" w:space="0" w:color="auto"/>
            </w:tcBorders>
            <w:shd w:val="clear" w:color="auto" w:fill="auto"/>
          </w:tcPr>
          <w:p w14:paraId="4BF3157C" w14:textId="78C5439D" w:rsidR="00DD5D36" w:rsidRPr="00D461ED" w:rsidRDefault="00DD5D36" w:rsidP="001D3AF6">
            <w:pPr>
              <w:pStyle w:val="Metrics"/>
              <w:spacing w:after="0"/>
            </w:pPr>
            <w:r w:rsidRPr="005D4603">
              <w:t>42.36%</w:t>
            </w:r>
          </w:p>
        </w:tc>
        <w:tc>
          <w:tcPr>
            <w:tcW w:w="0" w:type="auto"/>
            <w:tcBorders>
              <w:top w:val="nil"/>
              <w:left w:val="nil"/>
              <w:bottom w:val="single" w:sz="4" w:space="0" w:color="auto"/>
              <w:right w:val="single" w:sz="4" w:space="0" w:color="auto"/>
            </w:tcBorders>
            <w:shd w:val="clear" w:color="auto" w:fill="auto"/>
          </w:tcPr>
          <w:p w14:paraId="478C07F2" w14:textId="42BFC5E3" w:rsidR="00DD5D36" w:rsidRPr="00D461ED" w:rsidRDefault="00DD5D36" w:rsidP="001D3AF6">
            <w:pPr>
              <w:pStyle w:val="Metrics"/>
              <w:spacing w:after="0"/>
            </w:pPr>
            <w:r w:rsidRPr="005D4603">
              <w:t>3.97</w:t>
            </w:r>
          </w:p>
        </w:tc>
        <w:tc>
          <w:tcPr>
            <w:tcW w:w="0" w:type="auto"/>
            <w:tcBorders>
              <w:top w:val="nil"/>
              <w:left w:val="nil"/>
              <w:bottom w:val="single" w:sz="4" w:space="0" w:color="auto"/>
              <w:right w:val="single" w:sz="4" w:space="0" w:color="auto"/>
            </w:tcBorders>
            <w:shd w:val="clear" w:color="auto" w:fill="auto"/>
          </w:tcPr>
          <w:p w14:paraId="621996D8" w14:textId="52176603" w:rsidR="00DD5D36" w:rsidRPr="00D461ED" w:rsidRDefault="00DD5D36" w:rsidP="001D3AF6">
            <w:pPr>
              <w:pStyle w:val="Metrics"/>
              <w:spacing w:after="0"/>
            </w:pPr>
            <w:r w:rsidRPr="005D4603">
              <w:t>5.07</w:t>
            </w:r>
          </w:p>
        </w:tc>
        <w:tc>
          <w:tcPr>
            <w:tcW w:w="0" w:type="auto"/>
            <w:tcBorders>
              <w:top w:val="nil"/>
              <w:left w:val="nil"/>
              <w:bottom w:val="single" w:sz="4" w:space="0" w:color="auto"/>
              <w:right w:val="single" w:sz="4" w:space="0" w:color="auto"/>
            </w:tcBorders>
            <w:shd w:val="clear" w:color="auto" w:fill="auto"/>
          </w:tcPr>
          <w:p w14:paraId="0ABCC4B3" w14:textId="66B1650B" w:rsidR="00DD5D36" w:rsidRPr="00D461ED" w:rsidRDefault="00DD5D36" w:rsidP="001D3AF6">
            <w:pPr>
              <w:pStyle w:val="Metrics"/>
              <w:spacing w:after="0"/>
            </w:pPr>
            <w:r w:rsidRPr="005D4603">
              <w:t>27.67%</w:t>
            </w:r>
          </w:p>
        </w:tc>
      </w:tr>
      <w:tr w:rsidR="00DD5D36" w:rsidRPr="00D461ED" w14:paraId="5881575A"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586EE8" w14:textId="77777777" w:rsidR="00DD5D36" w:rsidRPr="00D461ED" w:rsidRDefault="00DD5D36" w:rsidP="001D3AF6">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AA3AA12"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3C0750B" w14:textId="3E7E3CAD" w:rsidR="00DD5D36" w:rsidRPr="00D461ED" w:rsidRDefault="00DD5D36" w:rsidP="001D3AF6">
            <w:pPr>
              <w:pStyle w:val="Metrics"/>
              <w:spacing w:after="0"/>
            </w:pPr>
            <w:r w:rsidRPr="005D4603">
              <w:t>0.81</w:t>
            </w:r>
          </w:p>
        </w:tc>
        <w:tc>
          <w:tcPr>
            <w:tcW w:w="0" w:type="auto"/>
            <w:tcBorders>
              <w:top w:val="nil"/>
              <w:left w:val="nil"/>
              <w:bottom w:val="single" w:sz="4" w:space="0" w:color="auto"/>
              <w:right w:val="single" w:sz="4" w:space="0" w:color="auto"/>
            </w:tcBorders>
            <w:shd w:val="clear" w:color="auto" w:fill="auto"/>
          </w:tcPr>
          <w:p w14:paraId="2956EE2E" w14:textId="0BEA7EFC" w:rsidR="00DD5D36" w:rsidRPr="00D461ED" w:rsidRDefault="00DD5D36" w:rsidP="001D3AF6">
            <w:pPr>
              <w:pStyle w:val="Metrics"/>
              <w:spacing w:after="0"/>
            </w:pPr>
            <w:r w:rsidRPr="005D4603">
              <w:t>0.87</w:t>
            </w:r>
          </w:p>
        </w:tc>
        <w:tc>
          <w:tcPr>
            <w:tcW w:w="0" w:type="auto"/>
            <w:tcBorders>
              <w:top w:val="nil"/>
              <w:left w:val="nil"/>
              <w:bottom w:val="single" w:sz="4" w:space="0" w:color="auto"/>
              <w:right w:val="single" w:sz="4" w:space="0" w:color="auto"/>
            </w:tcBorders>
            <w:shd w:val="clear" w:color="auto" w:fill="auto"/>
          </w:tcPr>
          <w:p w14:paraId="06FC239F" w14:textId="3E163D9F" w:rsidR="00DD5D36" w:rsidRPr="00D461ED" w:rsidRDefault="00DD5D36" w:rsidP="001D3AF6">
            <w:pPr>
              <w:pStyle w:val="Metrics"/>
              <w:spacing w:after="0"/>
            </w:pPr>
            <w:r w:rsidRPr="005D4603">
              <w:t>7.61%</w:t>
            </w:r>
          </w:p>
        </w:tc>
        <w:tc>
          <w:tcPr>
            <w:tcW w:w="0" w:type="auto"/>
            <w:tcBorders>
              <w:top w:val="nil"/>
              <w:left w:val="nil"/>
              <w:bottom w:val="single" w:sz="4" w:space="0" w:color="auto"/>
              <w:right w:val="single" w:sz="4" w:space="0" w:color="auto"/>
            </w:tcBorders>
            <w:shd w:val="clear" w:color="auto" w:fill="auto"/>
          </w:tcPr>
          <w:p w14:paraId="11EF3420" w14:textId="7646DFD0" w:rsidR="00DD5D36" w:rsidRPr="00D461ED" w:rsidRDefault="00DD5D36" w:rsidP="001D3AF6">
            <w:pPr>
              <w:pStyle w:val="Metrics"/>
              <w:spacing w:after="0"/>
            </w:pPr>
            <w:r w:rsidRPr="005D4603">
              <w:t>0.98</w:t>
            </w:r>
          </w:p>
        </w:tc>
        <w:tc>
          <w:tcPr>
            <w:tcW w:w="0" w:type="auto"/>
            <w:tcBorders>
              <w:top w:val="nil"/>
              <w:left w:val="nil"/>
              <w:bottom w:val="single" w:sz="4" w:space="0" w:color="auto"/>
              <w:right w:val="single" w:sz="4" w:space="0" w:color="auto"/>
            </w:tcBorders>
            <w:shd w:val="clear" w:color="auto" w:fill="auto"/>
          </w:tcPr>
          <w:p w14:paraId="20AF6D4B" w14:textId="180533B6" w:rsidR="00DD5D36" w:rsidRPr="00D461ED" w:rsidRDefault="00DD5D36" w:rsidP="001D3AF6">
            <w:pPr>
              <w:pStyle w:val="Metrics"/>
              <w:spacing w:after="0"/>
            </w:pPr>
            <w:r w:rsidRPr="005D4603">
              <w:t>1.66</w:t>
            </w:r>
          </w:p>
        </w:tc>
        <w:tc>
          <w:tcPr>
            <w:tcW w:w="0" w:type="auto"/>
            <w:tcBorders>
              <w:top w:val="nil"/>
              <w:left w:val="nil"/>
              <w:bottom w:val="single" w:sz="4" w:space="0" w:color="auto"/>
              <w:right w:val="single" w:sz="4" w:space="0" w:color="auto"/>
            </w:tcBorders>
            <w:shd w:val="clear" w:color="auto" w:fill="auto"/>
          </w:tcPr>
          <w:p w14:paraId="05009C88" w14:textId="1A9D9E6B" w:rsidR="00DD5D36" w:rsidRPr="00D461ED" w:rsidRDefault="00DD5D36" w:rsidP="001D3AF6">
            <w:pPr>
              <w:pStyle w:val="Metrics"/>
              <w:spacing w:after="0"/>
            </w:pPr>
            <w:r w:rsidRPr="005D4603">
              <w:t>70.01%</w:t>
            </w:r>
          </w:p>
        </w:tc>
        <w:tc>
          <w:tcPr>
            <w:tcW w:w="0" w:type="auto"/>
            <w:tcBorders>
              <w:top w:val="nil"/>
              <w:left w:val="nil"/>
              <w:bottom w:val="single" w:sz="4" w:space="0" w:color="auto"/>
              <w:right w:val="single" w:sz="4" w:space="0" w:color="auto"/>
            </w:tcBorders>
            <w:shd w:val="clear" w:color="auto" w:fill="auto"/>
          </w:tcPr>
          <w:p w14:paraId="0381CF6C" w14:textId="2BD3256C" w:rsidR="00DD5D36" w:rsidRPr="00D461ED" w:rsidRDefault="00DD5D36" w:rsidP="001D3AF6">
            <w:pPr>
              <w:pStyle w:val="Metrics"/>
              <w:spacing w:after="0"/>
            </w:pPr>
            <w:r w:rsidRPr="005D4603">
              <w:t>1.05</w:t>
            </w:r>
          </w:p>
        </w:tc>
        <w:tc>
          <w:tcPr>
            <w:tcW w:w="0" w:type="auto"/>
            <w:tcBorders>
              <w:top w:val="nil"/>
              <w:left w:val="nil"/>
              <w:bottom w:val="single" w:sz="4" w:space="0" w:color="auto"/>
              <w:right w:val="single" w:sz="4" w:space="0" w:color="auto"/>
            </w:tcBorders>
            <w:shd w:val="clear" w:color="auto" w:fill="auto"/>
          </w:tcPr>
          <w:p w14:paraId="25FF16B0" w14:textId="5E4F5CB3" w:rsidR="00DD5D36" w:rsidRPr="00D461ED" w:rsidRDefault="00DD5D36" w:rsidP="001D3AF6">
            <w:pPr>
              <w:pStyle w:val="Metrics"/>
              <w:spacing w:after="0"/>
            </w:pPr>
            <w:r w:rsidRPr="005D4603">
              <w:t>4.15</w:t>
            </w:r>
          </w:p>
        </w:tc>
        <w:tc>
          <w:tcPr>
            <w:tcW w:w="0" w:type="auto"/>
            <w:tcBorders>
              <w:top w:val="nil"/>
              <w:left w:val="nil"/>
              <w:bottom w:val="single" w:sz="4" w:space="0" w:color="auto"/>
              <w:right w:val="single" w:sz="4" w:space="0" w:color="auto"/>
            </w:tcBorders>
            <w:shd w:val="clear" w:color="auto" w:fill="auto"/>
          </w:tcPr>
          <w:p w14:paraId="4616171C" w14:textId="25A42F46" w:rsidR="00DD5D36" w:rsidRPr="00D461ED" w:rsidRDefault="00DD5D36" w:rsidP="001D3AF6">
            <w:pPr>
              <w:pStyle w:val="Metrics"/>
              <w:spacing w:after="0"/>
            </w:pPr>
            <w:r w:rsidRPr="005D4603">
              <w:t>293.11%</w:t>
            </w:r>
          </w:p>
        </w:tc>
      </w:tr>
      <w:tr w:rsidR="00DD5D36" w:rsidRPr="00D461ED" w14:paraId="4570C772"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7500EACA"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F3C3215"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035A1C49" w14:textId="26B647A7"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32FBC907" w14:textId="39E7A67D"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005BE757" w14:textId="06EAD491" w:rsidR="00DD5D36" w:rsidRPr="00D461ED" w:rsidRDefault="00DD5D36" w:rsidP="001D3AF6">
            <w:pPr>
              <w:pStyle w:val="Metrics"/>
              <w:spacing w:after="0"/>
            </w:pPr>
            <w:r w:rsidRPr="005D4603">
              <w:t>0.0%</w:t>
            </w:r>
          </w:p>
        </w:tc>
        <w:tc>
          <w:tcPr>
            <w:tcW w:w="0" w:type="auto"/>
            <w:tcBorders>
              <w:top w:val="nil"/>
              <w:left w:val="nil"/>
              <w:bottom w:val="single" w:sz="4" w:space="0" w:color="auto"/>
              <w:right w:val="single" w:sz="4" w:space="0" w:color="auto"/>
            </w:tcBorders>
            <w:shd w:val="clear" w:color="auto" w:fill="auto"/>
          </w:tcPr>
          <w:p w14:paraId="60C6A741" w14:textId="79E97944"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400B60BA" w14:textId="0CDE278F"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0F8A87F4" w14:textId="41A0442F" w:rsidR="00DD5D36" w:rsidRPr="00D461ED" w:rsidRDefault="00DD5D36" w:rsidP="001D3AF6">
            <w:pPr>
              <w:pStyle w:val="Metrics"/>
              <w:spacing w:after="0"/>
            </w:pPr>
            <w:r w:rsidRPr="005D4603">
              <w:t>0.0%</w:t>
            </w:r>
          </w:p>
        </w:tc>
        <w:tc>
          <w:tcPr>
            <w:tcW w:w="0" w:type="auto"/>
            <w:tcBorders>
              <w:top w:val="nil"/>
              <w:left w:val="nil"/>
              <w:bottom w:val="single" w:sz="4" w:space="0" w:color="auto"/>
              <w:right w:val="single" w:sz="4" w:space="0" w:color="auto"/>
            </w:tcBorders>
            <w:shd w:val="clear" w:color="auto" w:fill="auto"/>
          </w:tcPr>
          <w:p w14:paraId="508E60F3" w14:textId="3C64917F"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012A24CB" w14:textId="792E877B"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48D24368" w14:textId="09106B6E" w:rsidR="00DD5D36" w:rsidRPr="00D461ED" w:rsidRDefault="00DD5D36" w:rsidP="001D3AF6">
            <w:pPr>
              <w:pStyle w:val="Metrics"/>
              <w:spacing w:after="0"/>
            </w:pPr>
            <w:r w:rsidRPr="005D4603">
              <w:t>0.0%</w:t>
            </w:r>
          </w:p>
        </w:tc>
      </w:tr>
      <w:tr w:rsidR="00DD5D36" w:rsidRPr="00D461ED" w14:paraId="29FEEA2A"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12A03D7A"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8633BBA"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1F71036" w14:textId="55F6043F"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7E359F96" w14:textId="5A0DC1F2"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6A3831A2" w14:textId="5CD651AE" w:rsidR="00DD5D36" w:rsidRPr="00D461ED" w:rsidRDefault="00DD5D36" w:rsidP="001D3AF6">
            <w:pPr>
              <w:pStyle w:val="Metrics"/>
              <w:spacing w:after="0"/>
            </w:pPr>
            <w:r w:rsidRPr="005D4603">
              <w:t>0.0%</w:t>
            </w:r>
          </w:p>
        </w:tc>
        <w:tc>
          <w:tcPr>
            <w:tcW w:w="0" w:type="auto"/>
            <w:tcBorders>
              <w:top w:val="nil"/>
              <w:left w:val="nil"/>
              <w:bottom w:val="single" w:sz="4" w:space="0" w:color="auto"/>
              <w:right w:val="single" w:sz="4" w:space="0" w:color="auto"/>
            </w:tcBorders>
            <w:shd w:val="clear" w:color="auto" w:fill="auto"/>
          </w:tcPr>
          <w:p w14:paraId="08D4F33D" w14:textId="25086837"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6C842766" w14:textId="4E92BDF4"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24E875C2" w14:textId="6E8E076A" w:rsidR="00DD5D36" w:rsidRPr="00D461ED" w:rsidRDefault="00DD5D36" w:rsidP="001D3AF6">
            <w:pPr>
              <w:pStyle w:val="Metrics"/>
              <w:spacing w:after="0"/>
            </w:pPr>
            <w:r w:rsidRPr="005D4603">
              <w:t>0.0%</w:t>
            </w:r>
          </w:p>
        </w:tc>
        <w:tc>
          <w:tcPr>
            <w:tcW w:w="0" w:type="auto"/>
            <w:tcBorders>
              <w:top w:val="nil"/>
              <w:left w:val="nil"/>
              <w:bottom w:val="single" w:sz="4" w:space="0" w:color="auto"/>
              <w:right w:val="single" w:sz="4" w:space="0" w:color="auto"/>
            </w:tcBorders>
            <w:shd w:val="clear" w:color="auto" w:fill="auto"/>
          </w:tcPr>
          <w:p w14:paraId="04FA5724" w14:textId="59BF5C2D"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12EDB462" w14:textId="1D400F21" w:rsidR="00DD5D36" w:rsidRPr="00D461ED" w:rsidRDefault="00DD5D36" w:rsidP="001D3AF6">
            <w:pPr>
              <w:pStyle w:val="Metrics"/>
              <w:spacing w:after="0"/>
            </w:pPr>
            <w:r w:rsidRPr="005D4603">
              <w:t>0.5</w:t>
            </w:r>
          </w:p>
        </w:tc>
        <w:tc>
          <w:tcPr>
            <w:tcW w:w="0" w:type="auto"/>
            <w:tcBorders>
              <w:top w:val="nil"/>
              <w:left w:val="nil"/>
              <w:bottom w:val="single" w:sz="4" w:space="0" w:color="auto"/>
              <w:right w:val="single" w:sz="4" w:space="0" w:color="auto"/>
            </w:tcBorders>
            <w:shd w:val="clear" w:color="auto" w:fill="auto"/>
          </w:tcPr>
          <w:p w14:paraId="442DBED6" w14:textId="3D91243A" w:rsidR="00DD5D36" w:rsidRPr="00D461ED" w:rsidRDefault="00DD5D36" w:rsidP="001D3AF6">
            <w:pPr>
              <w:pStyle w:val="Metrics"/>
              <w:spacing w:after="0"/>
            </w:pPr>
            <w:r w:rsidRPr="005D4603">
              <w:t>0.0%</w:t>
            </w:r>
          </w:p>
        </w:tc>
      </w:tr>
      <w:tr w:rsidR="00DD5D36" w:rsidRPr="00D461ED" w14:paraId="048F9464"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6A1F9B" w14:textId="77777777" w:rsidR="00DD5D36" w:rsidRPr="00D461ED" w:rsidRDefault="00DD5D36" w:rsidP="001D3AF6">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94B48B1"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8305770" w14:textId="0427AA9A" w:rsidR="00DD5D36" w:rsidRPr="00D461ED" w:rsidRDefault="00DD5D36" w:rsidP="001D3AF6">
            <w:pPr>
              <w:pStyle w:val="Metrics"/>
              <w:spacing w:after="0"/>
            </w:pPr>
            <w:r w:rsidRPr="005D4603">
              <w:t>8.07</w:t>
            </w:r>
          </w:p>
        </w:tc>
        <w:tc>
          <w:tcPr>
            <w:tcW w:w="0" w:type="auto"/>
            <w:tcBorders>
              <w:top w:val="nil"/>
              <w:left w:val="nil"/>
              <w:bottom w:val="single" w:sz="4" w:space="0" w:color="auto"/>
              <w:right w:val="single" w:sz="4" w:space="0" w:color="auto"/>
            </w:tcBorders>
            <w:shd w:val="clear" w:color="auto" w:fill="auto"/>
          </w:tcPr>
          <w:p w14:paraId="619732CF" w14:textId="00C88E25" w:rsidR="00DD5D36" w:rsidRPr="00D461ED" w:rsidRDefault="00DD5D36" w:rsidP="001D3AF6">
            <w:pPr>
              <w:pStyle w:val="Metrics"/>
              <w:spacing w:after="0"/>
            </w:pPr>
            <w:r w:rsidRPr="005D4603">
              <w:t>3.76</w:t>
            </w:r>
          </w:p>
        </w:tc>
        <w:tc>
          <w:tcPr>
            <w:tcW w:w="0" w:type="auto"/>
            <w:tcBorders>
              <w:top w:val="nil"/>
              <w:left w:val="nil"/>
              <w:bottom w:val="single" w:sz="4" w:space="0" w:color="auto"/>
              <w:right w:val="single" w:sz="4" w:space="0" w:color="auto"/>
            </w:tcBorders>
            <w:shd w:val="clear" w:color="auto" w:fill="auto"/>
          </w:tcPr>
          <w:p w14:paraId="00852836" w14:textId="2901DDC3" w:rsidR="00DD5D36" w:rsidRPr="00D461ED" w:rsidRDefault="00DD5D36" w:rsidP="001D3AF6">
            <w:pPr>
              <w:pStyle w:val="Metrics"/>
              <w:spacing w:after="0"/>
            </w:pPr>
            <w:r w:rsidRPr="005D4603">
              <w:t>-53.42%</w:t>
            </w:r>
          </w:p>
        </w:tc>
        <w:tc>
          <w:tcPr>
            <w:tcW w:w="0" w:type="auto"/>
            <w:tcBorders>
              <w:top w:val="nil"/>
              <w:left w:val="nil"/>
              <w:bottom w:val="single" w:sz="4" w:space="0" w:color="auto"/>
              <w:right w:val="single" w:sz="4" w:space="0" w:color="auto"/>
            </w:tcBorders>
            <w:shd w:val="clear" w:color="auto" w:fill="auto"/>
          </w:tcPr>
          <w:p w14:paraId="0F646082" w14:textId="47A53DC9" w:rsidR="00DD5D36" w:rsidRPr="00D461ED" w:rsidRDefault="00DD5D36" w:rsidP="001D3AF6">
            <w:pPr>
              <w:pStyle w:val="Metrics"/>
              <w:spacing w:after="0"/>
            </w:pPr>
            <w:r w:rsidRPr="005D4603">
              <w:t>10.21</w:t>
            </w:r>
          </w:p>
        </w:tc>
        <w:tc>
          <w:tcPr>
            <w:tcW w:w="0" w:type="auto"/>
            <w:tcBorders>
              <w:top w:val="nil"/>
              <w:left w:val="nil"/>
              <w:bottom w:val="single" w:sz="4" w:space="0" w:color="auto"/>
              <w:right w:val="single" w:sz="4" w:space="0" w:color="auto"/>
            </w:tcBorders>
            <w:shd w:val="clear" w:color="auto" w:fill="auto"/>
          </w:tcPr>
          <w:p w14:paraId="18D71A3F" w14:textId="294012FD" w:rsidR="00DD5D36" w:rsidRPr="00D461ED" w:rsidRDefault="00DD5D36" w:rsidP="001D3AF6">
            <w:pPr>
              <w:pStyle w:val="Metrics"/>
              <w:spacing w:after="0"/>
            </w:pPr>
            <w:r w:rsidRPr="005D4603">
              <w:t>5.65</w:t>
            </w:r>
          </w:p>
        </w:tc>
        <w:tc>
          <w:tcPr>
            <w:tcW w:w="0" w:type="auto"/>
            <w:tcBorders>
              <w:top w:val="nil"/>
              <w:left w:val="nil"/>
              <w:bottom w:val="single" w:sz="4" w:space="0" w:color="auto"/>
              <w:right w:val="single" w:sz="4" w:space="0" w:color="auto"/>
            </w:tcBorders>
            <w:shd w:val="clear" w:color="auto" w:fill="auto"/>
          </w:tcPr>
          <w:p w14:paraId="0F1698A7" w14:textId="1A25304E" w:rsidR="00DD5D36" w:rsidRPr="00D461ED" w:rsidRDefault="00DD5D36" w:rsidP="001D3AF6">
            <w:pPr>
              <w:pStyle w:val="Metrics"/>
              <w:spacing w:after="0"/>
            </w:pPr>
            <w:r w:rsidRPr="005D4603">
              <w:t>-44.69%</w:t>
            </w:r>
          </w:p>
        </w:tc>
        <w:tc>
          <w:tcPr>
            <w:tcW w:w="0" w:type="auto"/>
            <w:tcBorders>
              <w:top w:val="nil"/>
              <w:left w:val="nil"/>
              <w:bottom w:val="single" w:sz="4" w:space="0" w:color="auto"/>
              <w:right w:val="single" w:sz="4" w:space="0" w:color="auto"/>
            </w:tcBorders>
            <w:shd w:val="clear" w:color="auto" w:fill="auto"/>
          </w:tcPr>
          <w:p w14:paraId="70EAEB83" w14:textId="1FBAE340" w:rsidR="00DD5D36" w:rsidRPr="00D461ED" w:rsidRDefault="00DD5D36" w:rsidP="001D3AF6">
            <w:pPr>
              <w:pStyle w:val="Metrics"/>
              <w:spacing w:after="0"/>
            </w:pPr>
            <w:r w:rsidRPr="005D4603">
              <w:t>14.42</w:t>
            </w:r>
          </w:p>
        </w:tc>
        <w:tc>
          <w:tcPr>
            <w:tcW w:w="0" w:type="auto"/>
            <w:tcBorders>
              <w:top w:val="nil"/>
              <w:left w:val="nil"/>
              <w:bottom w:val="single" w:sz="4" w:space="0" w:color="auto"/>
              <w:right w:val="single" w:sz="4" w:space="0" w:color="auto"/>
            </w:tcBorders>
            <w:shd w:val="clear" w:color="auto" w:fill="auto"/>
          </w:tcPr>
          <w:p w14:paraId="7F59E28E" w14:textId="5FACC997" w:rsidR="00DD5D36" w:rsidRPr="00D461ED" w:rsidRDefault="00DD5D36" w:rsidP="001D3AF6">
            <w:pPr>
              <w:pStyle w:val="Metrics"/>
              <w:spacing w:after="0"/>
            </w:pPr>
            <w:r w:rsidRPr="005D4603">
              <w:t>14.79</w:t>
            </w:r>
          </w:p>
        </w:tc>
        <w:tc>
          <w:tcPr>
            <w:tcW w:w="0" w:type="auto"/>
            <w:tcBorders>
              <w:top w:val="nil"/>
              <w:left w:val="nil"/>
              <w:bottom w:val="single" w:sz="4" w:space="0" w:color="auto"/>
              <w:right w:val="single" w:sz="4" w:space="0" w:color="auto"/>
            </w:tcBorders>
            <w:shd w:val="clear" w:color="auto" w:fill="auto"/>
          </w:tcPr>
          <w:p w14:paraId="365561A4" w14:textId="02BEA0AB" w:rsidR="00DD5D36" w:rsidRPr="00D461ED" w:rsidRDefault="00DD5D36" w:rsidP="001D3AF6">
            <w:pPr>
              <w:pStyle w:val="Metrics"/>
              <w:spacing w:after="0"/>
            </w:pPr>
            <w:r w:rsidRPr="005D4603">
              <w:t>2.58%</w:t>
            </w:r>
          </w:p>
        </w:tc>
      </w:tr>
      <w:tr w:rsidR="00DD5D36" w:rsidRPr="00D461ED" w14:paraId="54B61088"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133C8291"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369BE09"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AAC0C13" w14:textId="6626686E" w:rsidR="00DD5D36" w:rsidRPr="00D461ED" w:rsidRDefault="00DD5D36" w:rsidP="001D3AF6">
            <w:pPr>
              <w:pStyle w:val="Metrics"/>
              <w:spacing w:after="0"/>
            </w:pPr>
            <w:r w:rsidRPr="005D4603">
              <w:t>1.5</w:t>
            </w:r>
          </w:p>
        </w:tc>
        <w:tc>
          <w:tcPr>
            <w:tcW w:w="0" w:type="auto"/>
            <w:tcBorders>
              <w:top w:val="nil"/>
              <w:left w:val="nil"/>
              <w:bottom w:val="single" w:sz="4" w:space="0" w:color="auto"/>
              <w:right w:val="single" w:sz="4" w:space="0" w:color="auto"/>
            </w:tcBorders>
            <w:shd w:val="clear" w:color="auto" w:fill="auto"/>
          </w:tcPr>
          <w:p w14:paraId="15582692" w14:textId="6A813986" w:rsidR="00DD5D36" w:rsidRPr="00D461ED" w:rsidRDefault="00DD5D36" w:rsidP="001D3AF6">
            <w:pPr>
              <w:pStyle w:val="Metrics"/>
              <w:spacing w:after="0"/>
            </w:pPr>
            <w:r w:rsidRPr="005D4603">
              <w:t>1.5</w:t>
            </w:r>
          </w:p>
        </w:tc>
        <w:tc>
          <w:tcPr>
            <w:tcW w:w="0" w:type="auto"/>
            <w:tcBorders>
              <w:top w:val="nil"/>
              <w:left w:val="nil"/>
              <w:bottom w:val="single" w:sz="4" w:space="0" w:color="auto"/>
              <w:right w:val="single" w:sz="4" w:space="0" w:color="auto"/>
            </w:tcBorders>
            <w:shd w:val="clear" w:color="auto" w:fill="auto"/>
          </w:tcPr>
          <w:p w14:paraId="71CC7791" w14:textId="7A88BA4B" w:rsidR="00DD5D36" w:rsidRPr="00D461ED" w:rsidRDefault="00DD5D36" w:rsidP="001D3AF6">
            <w:pPr>
              <w:pStyle w:val="Metrics"/>
              <w:spacing w:after="0"/>
            </w:pPr>
            <w:r w:rsidRPr="005D4603">
              <w:t>0.0%</w:t>
            </w:r>
          </w:p>
        </w:tc>
        <w:tc>
          <w:tcPr>
            <w:tcW w:w="0" w:type="auto"/>
            <w:tcBorders>
              <w:top w:val="nil"/>
              <w:left w:val="nil"/>
              <w:bottom w:val="single" w:sz="4" w:space="0" w:color="auto"/>
              <w:right w:val="single" w:sz="4" w:space="0" w:color="auto"/>
            </w:tcBorders>
            <w:shd w:val="clear" w:color="auto" w:fill="auto"/>
          </w:tcPr>
          <w:p w14:paraId="4C13EF49" w14:textId="6A5FCFAC" w:rsidR="00DD5D36" w:rsidRPr="00D461ED" w:rsidRDefault="00DD5D36" w:rsidP="001D3AF6">
            <w:pPr>
              <w:pStyle w:val="Metrics"/>
              <w:spacing w:after="0"/>
            </w:pPr>
            <w:r w:rsidRPr="005D4603">
              <w:t>1.5</w:t>
            </w:r>
          </w:p>
        </w:tc>
        <w:tc>
          <w:tcPr>
            <w:tcW w:w="0" w:type="auto"/>
            <w:tcBorders>
              <w:top w:val="nil"/>
              <w:left w:val="nil"/>
              <w:bottom w:val="single" w:sz="4" w:space="0" w:color="auto"/>
              <w:right w:val="single" w:sz="4" w:space="0" w:color="auto"/>
            </w:tcBorders>
            <w:shd w:val="clear" w:color="auto" w:fill="auto"/>
          </w:tcPr>
          <w:p w14:paraId="33CF95DE" w14:textId="78AEE035" w:rsidR="00DD5D36" w:rsidRPr="00D461ED" w:rsidRDefault="00DD5D36" w:rsidP="001D3AF6">
            <w:pPr>
              <w:pStyle w:val="Metrics"/>
              <w:spacing w:after="0"/>
            </w:pPr>
            <w:r w:rsidRPr="005D4603">
              <w:t>1.5</w:t>
            </w:r>
          </w:p>
        </w:tc>
        <w:tc>
          <w:tcPr>
            <w:tcW w:w="0" w:type="auto"/>
            <w:tcBorders>
              <w:top w:val="nil"/>
              <w:left w:val="nil"/>
              <w:bottom w:val="single" w:sz="4" w:space="0" w:color="auto"/>
              <w:right w:val="single" w:sz="4" w:space="0" w:color="auto"/>
            </w:tcBorders>
            <w:shd w:val="clear" w:color="auto" w:fill="auto"/>
          </w:tcPr>
          <w:p w14:paraId="3DB53107" w14:textId="67DC5294" w:rsidR="00DD5D36" w:rsidRPr="00D461ED" w:rsidRDefault="00DD5D36" w:rsidP="001D3AF6">
            <w:pPr>
              <w:pStyle w:val="Metrics"/>
              <w:spacing w:after="0"/>
            </w:pPr>
            <w:r w:rsidRPr="005D4603">
              <w:t>0.0%</w:t>
            </w:r>
          </w:p>
        </w:tc>
        <w:tc>
          <w:tcPr>
            <w:tcW w:w="0" w:type="auto"/>
            <w:tcBorders>
              <w:top w:val="nil"/>
              <w:left w:val="nil"/>
              <w:bottom w:val="single" w:sz="4" w:space="0" w:color="auto"/>
              <w:right w:val="single" w:sz="4" w:space="0" w:color="auto"/>
            </w:tcBorders>
            <w:shd w:val="clear" w:color="auto" w:fill="auto"/>
          </w:tcPr>
          <w:p w14:paraId="6B26A90A" w14:textId="0A58E564" w:rsidR="00DD5D36" w:rsidRPr="00D461ED" w:rsidRDefault="00DD5D36" w:rsidP="001D3AF6">
            <w:pPr>
              <w:pStyle w:val="Metrics"/>
              <w:spacing w:after="0"/>
            </w:pPr>
            <w:r w:rsidRPr="005D4603">
              <w:t>1.0</w:t>
            </w:r>
          </w:p>
        </w:tc>
        <w:tc>
          <w:tcPr>
            <w:tcW w:w="0" w:type="auto"/>
            <w:tcBorders>
              <w:top w:val="nil"/>
              <w:left w:val="nil"/>
              <w:bottom w:val="single" w:sz="4" w:space="0" w:color="auto"/>
              <w:right w:val="single" w:sz="4" w:space="0" w:color="auto"/>
            </w:tcBorders>
            <w:shd w:val="clear" w:color="auto" w:fill="auto"/>
          </w:tcPr>
          <w:p w14:paraId="452FDA1F" w14:textId="0F64D6D7" w:rsidR="00DD5D36" w:rsidRPr="00D461ED" w:rsidRDefault="00DD5D36" w:rsidP="001D3AF6">
            <w:pPr>
              <w:pStyle w:val="Metrics"/>
              <w:spacing w:after="0"/>
            </w:pPr>
            <w:r w:rsidRPr="005D4603">
              <w:t>1.0</w:t>
            </w:r>
          </w:p>
        </w:tc>
        <w:tc>
          <w:tcPr>
            <w:tcW w:w="0" w:type="auto"/>
            <w:tcBorders>
              <w:top w:val="nil"/>
              <w:left w:val="nil"/>
              <w:bottom w:val="single" w:sz="4" w:space="0" w:color="auto"/>
              <w:right w:val="single" w:sz="4" w:space="0" w:color="auto"/>
            </w:tcBorders>
            <w:shd w:val="clear" w:color="auto" w:fill="auto"/>
          </w:tcPr>
          <w:p w14:paraId="57CFA9E8" w14:textId="2A92C1B6" w:rsidR="00DD5D36" w:rsidRPr="00D461ED" w:rsidRDefault="00DD5D36" w:rsidP="001D3AF6">
            <w:pPr>
              <w:pStyle w:val="Metrics"/>
              <w:spacing w:after="0"/>
            </w:pPr>
            <w:r w:rsidRPr="005D4603">
              <w:t>0.0%</w:t>
            </w:r>
          </w:p>
        </w:tc>
      </w:tr>
      <w:tr w:rsidR="00DD5D36" w:rsidRPr="00D461ED" w14:paraId="087D27CD"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67A516C8"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367EDA4"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5149781" w14:textId="5B1E2128" w:rsidR="00DD5D36" w:rsidRPr="00D461ED" w:rsidRDefault="00DD5D36" w:rsidP="001D3AF6">
            <w:pPr>
              <w:pStyle w:val="Metrics"/>
              <w:spacing w:after="0"/>
            </w:pPr>
            <w:r w:rsidRPr="005D4603">
              <w:t>3.0</w:t>
            </w:r>
          </w:p>
        </w:tc>
        <w:tc>
          <w:tcPr>
            <w:tcW w:w="0" w:type="auto"/>
            <w:tcBorders>
              <w:top w:val="nil"/>
              <w:left w:val="nil"/>
              <w:bottom w:val="single" w:sz="4" w:space="0" w:color="auto"/>
              <w:right w:val="single" w:sz="4" w:space="0" w:color="auto"/>
            </w:tcBorders>
            <w:shd w:val="clear" w:color="auto" w:fill="auto"/>
          </w:tcPr>
          <w:p w14:paraId="0204EB10" w14:textId="2DEAE4A8" w:rsidR="00DD5D36" w:rsidRPr="00D461ED" w:rsidRDefault="00DD5D36" w:rsidP="001D3AF6">
            <w:pPr>
              <w:pStyle w:val="Metrics"/>
              <w:spacing w:after="0"/>
            </w:pPr>
            <w:r w:rsidRPr="005D4603">
              <w:t>1.5</w:t>
            </w:r>
          </w:p>
        </w:tc>
        <w:tc>
          <w:tcPr>
            <w:tcW w:w="0" w:type="auto"/>
            <w:tcBorders>
              <w:top w:val="nil"/>
              <w:left w:val="nil"/>
              <w:bottom w:val="single" w:sz="4" w:space="0" w:color="auto"/>
              <w:right w:val="single" w:sz="4" w:space="0" w:color="auto"/>
            </w:tcBorders>
            <w:shd w:val="clear" w:color="auto" w:fill="auto"/>
          </w:tcPr>
          <w:p w14:paraId="11BA64F6" w14:textId="2752D4CE" w:rsidR="00DD5D36" w:rsidRPr="00D461ED" w:rsidRDefault="00DD5D36" w:rsidP="001D3AF6">
            <w:pPr>
              <w:pStyle w:val="Metrics"/>
              <w:spacing w:after="0"/>
            </w:pPr>
            <w:r w:rsidRPr="005D4603">
              <w:t>-50.0%</w:t>
            </w:r>
          </w:p>
        </w:tc>
        <w:tc>
          <w:tcPr>
            <w:tcW w:w="0" w:type="auto"/>
            <w:tcBorders>
              <w:top w:val="nil"/>
              <w:left w:val="nil"/>
              <w:bottom w:val="single" w:sz="4" w:space="0" w:color="auto"/>
              <w:right w:val="single" w:sz="4" w:space="0" w:color="auto"/>
            </w:tcBorders>
            <w:shd w:val="clear" w:color="auto" w:fill="auto"/>
          </w:tcPr>
          <w:p w14:paraId="36BFE1ED" w14:textId="2FBA9929" w:rsidR="00DD5D36" w:rsidRPr="00D461ED" w:rsidRDefault="00DD5D36" w:rsidP="001D3AF6">
            <w:pPr>
              <w:pStyle w:val="Metrics"/>
              <w:spacing w:after="0"/>
            </w:pPr>
            <w:r w:rsidRPr="005D4603">
              <w:t>3.0</w:t>
            </w:r>
          </w:p>
        </w:tc>
        <w:tc>
          <w:tcPr>
            <w:tcW w:w="0" w:type="auto"/>
            <w:tcBorders>
              <w:top w:val="nil"/>
              <w:left w:val="nil"/>
              <w:bottom w:val="single" w:sz="4" w:space="0" w:color="auto"/>
              <w:right w:val="single" w:sz="4" w:space="0" w:color="auto"/>
            </w:tcBorders>
            <w:shd w:val="clear" w:color="auto" w:fill="auto"/>
          </w:tcPr>
          <w:p w14:paraId="7A4B002F" w14:textId="249287D2" w:rsidR="00DD5D36" w:rsidRPr="00D461ED" w:rsidRDefault="00DD5D36" w:rsidP="001D3AF6">
            <w:pPr>
              <w:pStyle w:val="Metrics"/>
              <w:spacing w:after="0"/>
            </w:pPr>
            <w:r w:rsidRPr="005D4603">
              <w:t>1.5</w:t>
            </w:r>
          </w:p>
        </w:tc>
        <w:tc>
          <w:tcPr>
            <w:tcW w:w="0" w:type="auto"/>
            <w:tcBorders>
              <w:top w:val="nil"/>
              <w:left w:val="nil"/>
              <w:bottom w:val="single" w:sz="4" w:space="0" w:color="auto"/>
              <w:right w:val="single" w:sz="4" w:space="0" w:color="auto"/>
            </w:tcBorders>
            <w:shd w:val="clear" w:color="auto" w:fill="auto"/>
          </w:tcPr>
          <w:p w14:paraId="2A530908" w14:textId="24715989" w:rsidR="00DD5D36" w:rsidRPr="00D461ED" w:rsidRDefault="00DD5D36" w:rsidP="001D3AF6">
            <w:pPr>
              <w:pStyle w:val="Metrics"/>
              <w:spacing w:after="0"/>
            </w:pPr>
            <w:r w:rsidRPr="005D4603">
              <w:t>-50.0%</w:t>
            </w:r>
          </w:p>
        </w:tc>
        <w:tc>
          <w:tcPr>
            <w:tcW w:w="0" w:type="auto"/>
            <w:tcBorders>
              <w:top w:val="nil"/>
              <w:left w:val="nil"/>
              <w:bottom w:val="single" w:sz="4" w:space="0" w:color="auto"/>
              <w:right w:val="single" w:sz="4" w:space="0" w:color="auto"/>
            </w:tcBorders>
            <w:shd w:val="clear" w:color="auto" w:fill="auto"/>
          </w:tcPr>
          <w:p w14:paraId="4E8E386B" w14:textId="2B8492DF" w:rsidR="00DD5D36" w:rsidRPr="00D461ED" w:rsidRDefault="00DD5D36" w:rsidP="001D3AF6">
            <w:pPr>
              <w:pStyle w:val="Metrics"/>
              <w:spacing w:after="0"/>
            </w:pPr>
            <w:r w:rsidRPr="005D4603">
              <w:t>3.0</w:t>
            </w:r>
          </w:p>
        </w:tc>
        <w:tc>
          <w:tcPr>
            <w:tcW w:w="0" w:type="auto"/>
            <w:tcBorders>
              <w:top w:val="nil"/>
              <w:left w:val="nil"/>
              <w:bottom w:val="single" w:sz="4" w:space="0" w:color="auto"/>
              <w:right w:val="single" w:sz="4" w:space="0" w:color="auto"/>
            </w:tcBorders>
            <w:shd w:val="clear" w:color="auto" w:fill="auto"/>
          </w:tcPr>
          <w:p w14:paraId="411749C5" w14:textId="18032E09" w:rsidR="00DD5D36" w:rsidRPr="00D461ED" w:rsidRDefault="00DD5D36" w:rsidP="001D3AF6">
            <w:pPr>
              <w:pStyle w:val="Metrics"/>
              <w:spacing w:after="0"/>
            </w:pPr>
            <w:r w:rsidRPr="005D4603">
              <w:t>1.5</w:t>
            </w:r>
          </w:p>
        </w:tc>
        <w:tc>
          <w:tcPr>
            <w:tcW w:w="0" w:type="auto"/>
            <w:tcBorders>
              <w:top w:val="nil"/>
              <w:left w:val="nil"/>
              <w:bottom w:val="single" w:sz="4" w:space="0" w:color="auto"/>
              <w:right w:val="single" w:sz="4" w:space="0" w:color="auto"/>
            </w:tcBorders>
            <w:shd w:val="clear" w:color="auto" w:fill="auto"/>
          </w:tcPr>
          <w:p w14:paraId="3575EFCC" w14:textId="4D09CB83" w:rsidR="00DD5D36" w:rsidRPr="00D461ED" w:rsidRDefault="00DD5D36" w:rsidP="001D3AF6">
            <w:pPr>
              <w:pStyle w:val="Metrics"/>
              <w:spacing w:after="0"/>
            </w:pPr>
            <w:r w:rsidRPr="005D4603">
              <w:t>-50.0%</w:t>
            </w:r>
          </w:p>
        </w:tc>
      </w:tr>
      <w:tr w:rsidR="00DD5D36" w:rsidRPr="00D461ED" w14:paraId="57ED187D"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C89E9"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12F39074"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24F97FB2" w14:textId="0BD13BEE" w:rsidR="00DD5D36" w:rsidRPr="00D461ED" w:rsidRDefault="00DD5D36" w:rsidP="001D3AF6">
            <w:pPr>
              <w:pStyle w:val="Metrics"/>
              <w:spacing w:after="0"/>
            </w:pPr>
            <w:r w:rsidRPr="005D4603">
              <w:t>3.25%</w:t>
            </w:r>
          </w:p>
        </w:tc>
        <w:tc>
          <w:tcPr>
            <w:tcW w:w="0" w:type="auto"/>
            <w:tcBorders>
              <w:top w:val="nil"/>
              <w:left w:val="nil"/>
              <w:bottom w:val="single" w:sz="4" w:space="0" w:color="auto"/>
              <w:right w:val="single" w:sz="4" w:space="0" w:color="auto"/>
            </w:tcBorders>
            <w:shd w:val="clear" w:color="auto" w:fill="auto"/>
          </w:tcPr>
          <w:p w14:paraId="12A48311" w14:textId="74F4DD0B" w:rsidR="00DD5D36" w:rsidRPr="00D461ED" w:rsidRDefault="00DD5D36" w:rsidP="001D3AF6">
            <w:pPr>
              <w:pStyle w:val="Metrics"/>
              <w:spacing w:after="0"/>
            </w:pPr>
            <w:r w:rsidRPr="005D4603">
              <w:t>4.01%</w:t>
            </w:r>
          </w:p>
        </w:tc>
        <w:tc>
          <w:tcPr>
            <w:tcW w:w="0" w:type="auto"/>
            <w:tcBorders>
              <w:top w:val="nil"/>
              <w:left w:val="nil"/>
              <w:bottom w:val="single" w:sz="4" w:space="0" w:color="auto"/>
              <w:right w:val="single" w:sz="4" w:space="0" w:color="auto"/>
            </w:tcBorders>
            <w:shd w:val="clear" w:color="auto" w:fill="auto"/>
          </w:tcPr>
          <w:p w14:paraId="4C44EDE1" w14:textId="70D0E90D" w:rsidR="00DD5D36" w:rsidRPr="00D461ED" w:rsidRDefault="00DD5D36" w:rsidP="001D3AF6">
            <w:pPr>
              <w:pStyle w:val="Metrics"/>
              <w:spacing w:after="0"/>
            </w:pPr>
            <w:r w:rsidRPr="005D4603">
              <w:t>0.76%</w:t>
            </w:r>
          </w:p>
        </w:tc>
        <w:tc>
          <w:tcPr>
            <w:tcW w:w="0" w:type="auto"/>
            <w:tcBorders>
              <w:top w:val="nil"/>
              <w:left w:val="nil"/>
              <w:bottom w:val="single" w:sz="4" w:space="0" w:color="auto"/>
              <w:right w:val="single" w:sz="4" w:space="0" w:color="auto"/>
            </w:tcBorders>
            <w:shd w:val="clear" w:color="auto" w:fill="auto"/>
          </w:tcPr>
          <w:p w14:paraId="0B66AE41" w14:textId="198993E2" w:rsidR="00DD5D36" w:rsidRPr="00D461ED" w:rsidRDefault="00DD5D36" w:rsidP="001D3AF6">
            <w:pPr>
              <w:pStyle w:val="Metrics"/>
              <w:spacing w:after="0"/>
            </w:pPr>
            <w:r w:rsidRPr="005D4603">
              <w:t>21.2%</w:t>
            </w:r>
          </w:p>
        </w:tc>
        <w:tc>
          <w:tcPr>
            <w:tcW w:w="0" w:type="auto"/>
            <w:tcBorders>
              <w:top w:val="nil"/>
              <w:left w:val="nil"/>
              <w:bottom w:val="single" w:sz="4" w:space="0" w:color="auto"/>
              <w:right w:val="single" w:sz="4" w:space="0" w:color="auto"/>
            </w:tcBorders>
            <w:shd w:val="clear" w:color="auto" w:fill="auto"/>
          </w:tcPr>
          <w:p w14:paraId="7D379B19" w14:textId="4DFAF7D4" w:rsidR="00DD5D36" w:rsidRPr="00D461ED" w:rsidRDefault="00DD5D36" w:rsidP="001D3AF6">
            <w:pPr>
              <w:pStyle w:val="Metrics"/>
              <w:spacing w:after="0"/>
            </w:pPr>
            <w:r w:rsidRPr="005D4603">
              <w:t>21.25%</w:t>
            </w:r>
          </w:p>
        </w:tc>
        <w:tc>
          <w:tcPr>
            <w:tcW w:w="0" w:type="auto"/>
            <w:tcBorders>
              <w:top w:val="nil"/>
              <w:left w:val="nil"/>
              <w:bottom w:val="single" w:sz="4" w:space="0" w:color="auto"/>
              <w:right w:val="single" w:sz="4" w:space="0" w:color="auto"/>
            </w:tcBorders>
            <w:shd w:val="clear" w:color="auto" w:fill="auto"/>
          </w:tcPr>
          <w:p w14:paraId="594603B8" w14:textId="300258BB" w:rsidR="00DD5D36" w:rsidRPr="00D461ED" w:rsidRDefault="00DD5D36" w:rsidP="001D3AF6">
            <w:pPr>
              <w:pStyle w:val="Metrics"/>
              <w:spacing w:after="0"/>
            </w:pPr>
            <w:r w:rsidRPr="005D4603">
              <w:t>0.04%</w:t>
            </w:r>
          </w:p>
        </w:tc>
        <w:tc>
          <w:tcPr>
            <w:tcW w:w="0" w:type="auto"/>
            <w:tcBorders>
              <w:top w:val="nil"/>
              <w:left w:val="nil"/>
              <w:bottom w:val="single" w:sz="4" w:space="0" w:color="auto"/>
              <w:right w:val="single" w:sz="4" w:space="0" w:color="auto"/>
            </w:tcBorders>
            <w:shd w:val="clear" w:color="auto" w:fill="auto"/>
          </w:tcPr>
          <w:p w14:paraId="6E098A93" w14:textId="6512DA2B" w:rsidR="00DD5D36" w:rsidRPr="00D461ED" w:rsidRDefault="00DD5D36" w:rsidP="001D3AF6">
            <w:pPr>
              <w:pStyle w:val="Metrics"/>
              <w:spacing w:after="0"/>
            </w:pPr>
            <w:r w:rsidRPr="005D4603">
              <w:t>49.82%</w:t>
            </w:r>
          </w:p>
        </w:tc>
        <w:tc>
          <w:tcPr>
            <w:tcW w:w="0" w:type="auto"/>
            <w:tcBorders>
              <w:top w:val="nil"/>
              <w:left w:val="nil"/>
              <w:bottom w:val="single" w:sz="4" w:space="0" w:color="auto"/>
              <w:right w:val="single" w:sz="4" w:space="0" w:color="auto"/>
            </w:tcBorders>
            <w:shd w:val="clear" w:color="auto" w:fill="auto"/>
          </w:tcPr>
          <w:p w14:paraId="7F161658" w14:textId="1F489477" w:rsidR="00DD5D36" w:rsidRPr="00D461ED" w:rsidRDefault="00DD5D36" w:rsidP="001D3AF6">
            <w:pPr>
              <w:pStyle w:val="Metrics"/>
              <w:spacing w:after="0"/>
            </w:pPr>
            <w:r w:rsidRPr="005D4603">
              <w:t>50.11%</w:t>
            </w:r>
          </w:p>
        </w:tc>
        <w:tc>
          <w:tcPr>
            <w:tcW w:w="0" w:type="auto"/>
            <w:tcBorders>
              <w:top w:val="nil"/>
              <w:left w:val="nil"/>
              <w:bottom w:val="single" w:sz="4" w:space="0" w:color="auto"/>
              <w:right w:val="single" w:sz="4" w:space="0" w:color="auto"/>
            </w:tcBorders>
            <w:shd w:val="clear" w:color="auto" w:fill="auto"/>
          </w:tcPr>
          <w:p w14:paraId="0D64325F" w14:textId="3E7461D6" w:rsidR="00DD5D36" w:rsidRPr="00D461ED" w:rsidRDefault="00DD5D36" w:rsidP="001D3AF6">
            <w:pPr>
              <w:pStyle w:val="Metrics"/>
              <w:spacing w:after="0"/>
            </w:pPr>
            <w:r w:rsidRPr="005D4603">
              <w:t>0.29%</w:t>
            </w:r>
          </w:p>
        </w:tc>
      </w:tr>
      <w:tr w:rsidR="00DD5D36" w:rsidRPr="00D461ED" w14:paraId="418295AA"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3DD1532B"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27077B5"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4FAD217C" w14:textId="11DA28F6" w:rsidR="00DD5D36" w:rsidRPr="00D461ED" w:rsidRDefault="00DD5D36" w:rsidP="001D3AF6">
            <w:pPr>
              <w:pStyle w:val="Metrics"/>
              <w:spacing w:after="0"/>
            </w:pPr>
            <w:r w:rsidRPr="005D4603">
              <w:t>4.09%</w:t>
            </w:r>
          </w:p>
        </w:tc>
        <w:tc>
          <w:tcPr>
            <w:tcW w:w="0" w:type="auto"/>
            <w:tcBorders>
              <w:top w:val="nil"/>
              <w:left w:val="nil"/>
              <w:bottom w:val="single" w:sz="4" w:space="0" w:color="auto"/>
              <w:right w:val="single" w:sz="4" w:space="0" w:color="auto"/>
            </w:tcBorders>
            <w:shd w:val="clear" w:color="auto" w:fill="auto"/>
          </w:tcPr>
          <w:p w14:paraId="3FEA7DDE" w14:textId="79620D27" w:rsidR="00DD5D36" w:rsidRPr="00D461ED" w:rsidRDefault="00DD5D36" w:rsidP="001D3AF6">
            <w:pPr>
              <w:pStyle w:val="Metrics"/>
              <w:spacing w:after="0"/>
            </w:pPr>
            <w:r w:rsidRPr="005D4603">
              <w:t>5.07%</w:t>
            </w:r>
          </w:p>
        </w:tc>
        <w:tc>
          <w:tcPr>
            <w:tcW w:w="0" w:type="auto"/>
            <w:tcBorders>
              <w:top w:val="nil"/>
              <w:left w:val="nil"/>
              <w:bottom w:val="single" w:sz="4" w:space="0" w:color="auto"/>
              <w:right w:val="single" w:sz="4" w:space="0" w:color="auto"/>
            </w:tcBorders>
            <w:shd w:val="clear" w:color="auto" w:fill="auto"/>
          </w:tcPr>
          <w:p w14:paraId="21EB961A" w14:textId="419F7C51" w:rsidR="00DD5D36" w:rsidRPr="00D461ED" w:rsidRDefault="00DD5D36" w:rsidP="001D3AF6">
            <w:pPr>
              <w:pStyle w:val="Metrics"/>
              <w:spacing w:after="0"/>
            </w:pPr>
            <w:r w:rsidRPr="005D4603">
              <w:t>0.98%</w:t>
            </w:r>
          </w:p>
        </w:tc>
        <w:tc>
          <w:tcPr>
            <w:tcW w:w="0" w:type="auto"/>
            <w:tcBorders>
              <w:top w:val="nil"/>
              <w:left w:val="nil"/>
              <w:bottom w:val="single" w:sz="4" w:space="0" w:color="auto"/>
              <w:right w:val="single" w:sz="4" w:space="0" w:color="auto"/>
            </w:tcBorders>
            <w:shd w:val="clear" w:color="auto" w:fill="auto"/>
          </w:tcPr>
          <w:p w14:paraId="65EA1EDD" w14:textId="1E70FFAD" w:rsidR="00DD5D36" w:rsidRPr="00D461ED" w:rsidRDefault="00DD5D36" w:rsidP="001D3AF6">
            <w:pPr>
              <w:pStyle w:val="Metrics"/>
              <w:spacing w:after="0"/>
            </w:pPr>
            <w:r w:rsidRPr="005D4603">
              <w:t>26.7%</w:t>
            </w:r>
          </w:p>
        </w:tc>
        <w:tc>
          <w:tcPr>
            <w:tcW w:w="0" w:type="auto"/>
            <w:tcBorders>
              <w:top w:val="nil"/>
              <w:left w:val="nil"/>
              <w:bottom w:val="single" w:sz="4" w:space="0" w:color="auto"/>
              <w:right w:val="single" w:sz="4" w:space="0" w:color="auto"/>
            </w:tcBorders>
            <w:shd w:val="clear" w:color="auto" w:fill="auto"/>
          </w:tcPr>
          <w:p w14:paraId="61AEDFB2" w14:textId="700D57ED" w:rsidR="00DD5D36" w:rsidRPr="00D461ED" w:rsidRDefault="00DD5D36" w:rsidP="001D3AF6">
            <w:pPr>
              <w:pStyle w:val="Metrics"/>
              <w:spacing w:after="0"/>
            </w:pPr>
            <w:r w:rsidRPr="005D4603">
              <w:t>26.86%</w:t>
            </w:r>
          </w:p>
        </w:tc>
        <w:tc>
          <w:tcPr>
            <w:tcW w:w="0" w:type="auto"/>
            <w:tcBorders>
              <w:top w:val="nil"/>
              <w:left w:val="nil"/>
              <w:bottom w:val="single" w:sz="4" w:space="0" w:color="auto"/>
              <w:right w:val="single" w:sz="4" w:space="0" w:color="auto"/>
            </w:tcBorders>
            <w:shd w:val="clear" w:color="auto" w:fill="auto"/>
          </w:tcPr>
          <w:p w14:paraId="0CC8A096" w14:textId="4AF31542" w:rsidR="00DD5D36" w:rsidRPr="00D461ED" w:rsidRDefault="00DD5D36" w:rsidP="001D3AF6">
            <w:pPr>
              <w:pStyle w:val="Metrics"/>
              <w:spacing w:after="0"/>
            </w:pPr>
            <w:r w:rsidRPr="005D4603">
              <w:t>0.16%</w:t>
            </w:r>
          </w:p>
        </w:tc>
        <w:tc>
          <w:tcPr>
            <w:tcW w:w="0" w:type="auto"/>
            <w:tcBorders>
              <w:top w:val="nil"/>
              <w:left w:val="nil"/>
              <w:bottom w:val="single" w:sz="4" w:space="0" w:color="auto"/>
              <w:right w:val="single" w:sz="4" w:space="0" w:color="auto"/>
            </w:tcBorders>
            <w:shd w:val="clear" w:color="auto" w:fill="auto"/>
          </w:tcPr>
          <w:p w14:paraId="07C543B5" w14:textId="6A83700C" w:rsidR="00DD5D36" w:rsidRPr="00D461ED" w:rsidRDefault="00DD5D36" w:rsidP="001D3AF6">
            <w:pPr>
              <w:pStyle w:val="Metrics"/>
              <w:spacing w:after="0"/>
            </w:pPr>
            <w:r w:rsidRPr="005D4603">
              <w:t>62.74%</w:t>
            </w:r>
          </w:p>
        </w:tc>
        <w:tc>
          <w:tcPr>
            <w:tcW w:w="0" w:type="auto"/>
            <w:tcBorders>
              <w:top w:val="nil"/>
              <w:left w:val="nil"/>
              <w:bottom w:val="single" w:sz="4" w:space="0" w:color="auto"/>
              <w:right w:val="single" w:sz="4" w:space="0" w:color="auto"/>
            </w:tcBorders>
            <w:shd w:val="clear" w:color="auto" w:fill="auto"/>
          </w:tcPr>
          <w:p w14:paraId="35C3267C" w14:textId="4F6E6BDA" w:rsidR="00DD5D36" w:rsidRPr="00D461ED" w:rsidRDefault="00DD5D36" w:rsidP="001D3AF6">
            <w:pPr>
              <w:pStyle w:val="Metrics"/>
              <w:spacing w:after="0"/>
            </w:pPr>
            <w:r w:rsidRPr="005D4603">
              <w:t>63.36%</w:t>
            </w:r>
          </w:p>
        </w:tc>
        <w:tc>
          <w:tcPr>
            <w:tcW w:w="0" w:type="auto"/>
            <w:tcBorders>
              <w:top w:val="nil"/>
              <w:left w:val="nil"/>
              <w:bottom w:val="single" w:sz="4" w:space="0" w:color="auto"/>
              <w:right w:val="single" w:sz="4" w:space="0" w:color="auto"/>
            </w:tcBorders>
            <w:shd w:val="clear" w:color="auto" w:fill="auto"/>
          </w:tcPr>
          <w:p w14:paraId="1AA83193" w14:textId="5A2C6ED3" w:rsidR="00DD5D36" w:rsidRPr="00D461ED" w:rsidRDefault="00DD5D36" w:rsidP="001D3AF6">
            <w:pPr>
              <w:pStyle w:val="Metrics"/>
              <w:spacing w:after="0"/>
            </w:pPr>
            <w:r w:rsidRPr="005D4603">
              <w:t>0.62%</w:t>
            </w:r>
          </w:p>
        </w:tc>
      </w:tr>
      <w:tr w:rsidR="00DD5D36" w:rsidRPr="00D461ED" w14:paraId="363F349E"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B47C9D"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2C1D756B"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012E504F" w14:textId="75A46C51" w:rsidR="00DD5D36" w:rsidRPr="00D461ED" w:rsidRDefault="00DD5D36" w:rsidP="001D3AF6">
            <w:pPr>
              <w:pStyle w:val="Metrics"/>
              <w:spacing w:after="0"/>
            </w:pPr>
            <w:r w:rsidRPr="005D4603">
              <w:t>1.22%</w:t>
            </w:r>
          </w:p>
        </w:tc>
        <w:tc>
          <w:tcPr>
            <w:tcW w:w="0" w:type="auto"/>
            <w:tcBorders>
              <w:top w:val="nil"/>
              <w:left w:val="nil"/>
              <w:bottom w:val="single" w:sz="4" w:space="0" w:color="auto"/>
              <w:right w:val="single" w:sz="4" w:space="0" w:color="auto"/>
            </w:tcBorders>
            <w:shd w:val="clear" w:color="auto" w:fill="auto"/>
          </w:tcPr>
          <w:p w14:paraId="68CB9048" w14:textId="3FDC4D32" w:rsidR="00DD5D36" w:rsidRPr="00D461ED" w:rsidRDefault="00DD5D36" w:rsidP="001D3AF6">
            <w:pPr>
              <w:pStyle w:val="Metrics"/>
              <w:spacing w:after="0"/>
            </w:pPr>
            <w:r w:rsidRPr="005D4603">
              <w:t>2.11%</w:t>
            </w:r>
          </w:p>
        </w:tc>
        <w:tc>
          <w:tcPr>
            <w:tcW w:w="0" w:type="auto"/>
            <w:tcBorders>
              <w:top w:val="nil"/>
              <w:left w:val="nil"/>
              <w:bottom w:val="single" w:sz="4" w:space="0" w:color="auto"/>
              <w:right w:val="single" w:sz="4" w:space="0" w:color="auto"/>
            </w:tcBorders>
            <w:shd w:val="clear" w:color="auto" w:fill="auto"/>
          </w:tcPr>
          <w:p w14:paraId="646B1317" w14:textId="018A550E" w:rsidR="00DD5D36" w:rsidRPr="00D461ED" w:rsidRDefault="00DD5D36" w:rsidP="001D3AF6">
            <w:pPr>
              <w:pStyle w:val="Metrics"/>
              <w:spacing w:after="0"/>
            </w:pPr>
            <w:r w:rsidRPr="005D4603">
              <w:t>0.89%</w:t>
            </w:r>
          </w:p>
        </w:tc>
        <w:tc>
          <w:tcPr>
            <w:tcW w:w="0" w:type="auto"/>
            <w:tcBorders>
              <w:top w:val="nil"/>
              <w:left w:val="nil"/>
              <w:bottom w:val="single" w:sz="4" w:space="0" w:color="auto"/>
              <w:right w:val="single" w:sz="4" w:space="0" w:color="auto"/>
            </w:tcBorders>
            <w:shd w:val="clear" w:color="auto" w:fill="auto"/>
          </w:tcPr>
          <w:p w14:paraId="7AC84519" w14:textId="32ED9E0D" w:rsidR="00DD5D36" w:rsidRPr="00D461ED" w:rsidRDefault="00DD5D36" w:rsidP="001D3AF6">
            <w:pPr>
              <w:pStyle w:val="Metrics"/>
              <w:spacing w:after="0"/>
            </w:pPr>
            <w:r w:rsidRPr="005D4603">
              <w:t>5.54%</w:t>
            </w:r>
          </w:p>
        </w:tc>
        <w:tc>
          <w:tcPr>
            <w:tcW w:w="0" w:type="auto"/>
            <w:tcBorders>
              <w:top w:val="nil"/>
              <w:left w:val="nil"/>
              <w:bottom w:val="single" w:sz="4" w:space="0" w:color="auto"/>
              <w:right w:val="single" w:sz="4" w:space="0" w:color="auto"/>
            </w:tcBorders>
            <w:shd w:val="clear" w:color="auto" w:fill="auto"/>
          </w:tcPr>
          <w:p w14:paraId="700FD7ED" w14:textId="60D539C1" w:rsidR="00DD5D36" w:rsidRPr="00D461ED" w:rsidRDefault="00DD5D36" w:rsidP="001D3AF6">
            <w:pPr>
              <w:pStyle w:val="Metrics"/>
              <w:spacing w:after="0"/>
            </w:pPr>
            <w:r w:rsidRPr="005D4603">
              <w:t>5.59%</w:t>
            </w:r>
          </w:p>
        </w:tc>
        <w:tc>
          <w:tcPr>
            <w:tcW w:w="0" w:type="auto"/>
            <w:tcBorders>
              <w:top w:val="nil"/>
              <w:left w:val="nil"/>
              <w:bottom w:val="single" w:sz="4" w:space="0" w:color="auto"/>
              <w:right w:val="single" w:sz="4" w:space="0" w:color="auto"/>
            </w:tcBorders>
            <w:shd w:val="clear" w:color="auto" w:fill="auto"/>
          </w:tcPr>
          <w:p w14:paraId="2ADB8514" w14:textId="6F158F11" w:rsidR="00DD5D36" w:rsidRPr="00D461ED" w:rsidRDefault="00DD5D36" w:rsidP="001D3AF6">
            <w:pPr>
              <w:pStyle w:val="Metrics"/>
              <w:spacing w:after="0"/>
            </w:pPr>
            <w:r w:rsidRPr="005D4603">
              <w:t>0.05%</w:t>
            </w:r>
          </w:p>
        </w:tc>
        <w:tc>
          <w:tcPr>
            <w:tcW w:w="0" w:type="auto"/>
            <w:tcBorders>
              <w:top w:val="nil"/>
              <w:left w:val="nil"/>
              <w:bottom w:val="single" w:sz="4" w:space="0" w:color="auto"/>
              <w:right w:val="single" w:sz="4" w:space="0" w:color="auto"/>
            </w:tcBorders>
            <w:shd w:val="clear" w:color="auto" w:fill="auto"/>
          </w:tcPr>
          <w:p w14:paraId="428D0BFC" w14:textId="291E818D" w:rsidR="00DD5D36" w:rsidRPr="00D461ED" w:rsidRDefault="00DD5D36" w:rsidP="001D3AF6">
            <w:pPr>
              <w:pStyle w:val="Metrics"/>
              <w:spacing w:after="0"/>
            </w:pPr>
            <w:r w:rsidRPr="005D4603">
              <w:t>11.13%</w:t>
            </w:r>
          </w:p>
        </w:tc>
        <w:tc>
          <w:tcPr>
            <w:tcW w:w="0" w:type="auto"/>
            <w:tcBorders>
              <w:top w:val="nil"/>
              <w:left w:val="nil"/>
              <w:bottom w:val="single" w:sz="4" w:space="0" w:color="auto"/>
              <w:right w:val="single" w:sz="4" w:space="0" w:color="auto"/>
            </w:tcBorders>
            <w:shd w:val="clear" w:color="auto" w:fill="auto"/>
          </w:tcPr>
          <w:p w14:paraId="38119378" w14:textId="125CDA2A" w:rsidR="00DD5D36" w:rsidRPr="00D461ED" w:rsidRDefault="00DD5D36" w:rsidP="001D3AF6">
            <w:pPr>
              <w:pStyle w:val="Metrics"/>
              <w:spacing w:after="0"/>
            </w:pPr>
            <w:r w:rsidRPr="005D4603">
              <w:t>11.27%</w:t>
            </w:r>
          </w:p>
        </w:tc>
        <w:tc>
          <w:tcPr>
            <w:tcW w:w="0" w:type="auto"/>
            <w:tcBorders>
              <w:top w:val="nil"/>
              <w:left w:val="nil"/>
              <w:bottom w:val="single" w:sz="4" w:space="0" w:color="auto"/>
              <w:right w:val="single" w:sz="4" w:space="0" w:color="auto"/>
            </w:tcBorders>
            <w:shd w:val="clear" w:color="auto" w:fill="auto"/>
          </w:tcPr>
          <w:p w14:paraId="15534308" w14:textId="0F2A2BDE" w:rsidR="00DD5D36" w:rsidRPr="00D461ED" w:rsidRDefault="00DD5D36" w:rsidP="001D3AF6">
            <w:pPr>
              <w:pStyle w:val="Metrics"/>
              <w:spacing w:after="0"/>
            </w:pPr>
            <w:r w:rsidRPr="005D4603">
              <w:t>0.14%</w:t>
            </w:r>
          </w:p>
        </w:tc>
      </w:tr>
      <w:tr w:rsidR="00DD5D36" w:rsidRPr="00D461ED" w14:paraId="15FF8375"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31D25968" w14:textId="77777777" w:rsidR="00DD5D36" w:rsidRPr="00D461ED" w:rsidRDefault="00DD5D36" w:rsidP="001D3AF6">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DBCB39C" w14:textId="77777777" w:rsidR="00DD5D36" w:rsidRPr="00D461ED" w:rsidRDefault="00DD5D36" w:rsidP="001D3AF6">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7B4356CA" w14:textId="5FE19660" w:rsidR="00DD5D36" w:rsidRPr="00D461ED" w:rsidRDefault="00DD5D36" w:rsidP="001D3AF6">
            <w:pPr>
              <w:pStyle w:val="Metrics"/>
              <w:spacing w:after="0"/>
            </w:pPr>
            <w:r w:rsidRPr="005D4603">
              <w:t>5.91%</w:t>
            </w:r>
          </w:p>
        </w:tc>
        <w:tc>
          <w:tcPr>
            <w:tcW w:w="0" w:type="auto"/>
            <w:tcBorders>
              <w:top w:val="nil"/>
              <w:left w:val="nil"/>
              <w:bottom w:val="single" w:sz="4" w:space="0" w:color="auto"/>
              <w:right w:val="single" w:sz="4" w:space="0" w:color="auto"/>
            </w:tcBorders>
            <w:shd w:val="clear" w:color="auto" w:fill="auto"/>
          </w:tcPr>
          <w:p w14:paraId="61656B9B" w14:textId="6C52B996" w:rsidR="00DD5D36" w:rsidRPr="00D461ED" w:rsidRDefault="00DD5D36" w:rsidP="001D3AF6">
            <w:pPr>
              <w:pStyle w:val="Metrics"/>
              <w:spacing w:after="0"/>
            </w:pPr>
            <w:r w:rsidRPr="005D4603">
              <w:t>10.08%</w:t>
            </w:r>
          </w:p>
        </w:tc>
        <w:tc>
          <w:tcPr>
            <w:tcW w:w="0" w:type="auto"/>
            <w:tcBorders>
              <w:top w:val="nil"/>
              <w:left w:val="nil"/>
              <w:bottom w:val="single" w:sz="4" w:space="0" w:color="auto"/>
              <w:right w:val="single" w:sz="4" w:space="0" w:color="auto"/>
            </w:tcBorders>
            <w:shd w:val="clear" w:color="auto" w:fill="auto"/>
          </w:tcPr>
          <w:p w14:paraId="0ADE0CA0" w14:textId="3CA6B218" w:rsidR="00DD5D36" w:rsidRPr="00D461ED" w:rsidRDefault="00DD5D36" w:rsidP="001D3AF6">
            <w:pPr>
              <w:pStyle w:val="Metrics"/>
              <w:spacing w:after="0"/>
            </w:pPr>
            <w:r w:rsidRPr="005D4603">
              <w:t>4.17%</w:t>
            </w:r>
          </w:p>
        </w:tc>
        <w:tc>
          <w:tcPr>
            <w:tcW w:w="0" w:type="auto"/>
            <w:tcBorders>
              <w:top w:val="nil"/>
              <w:left w:val="nil"/>
              <w:bottom w:val="single" w:sz="4" w:space="0" w:color="auto"/>
              <w:right w:val="single" w:sz="4" w:space="0" w:color="auto"/>
            </w:tcBorders>
            <w:shd w:val="clear" w:color="auto" w:fill="auto"/>
          </w:tcPr>
          <w:p w14:paraId="03971E82" w14:textId="620B0D45" w:rsidR="00DD5D36" w:rsidRPr="00D461ED" w:rsidRDefault="00DD5D36" w:rsidP="001D3AF6">
            <w:pPr>
              <w:pStyle w:val="Metrics"/>
              <w:spacing w:after="0"/>
            </w:pPr>
            <w:r w:rsidRPr="005D4603">
              <w:t>26.93%</w:t>
            </w:r>
          </w:p>
        </w:tc>
        <w:tc>
          <w:tcPr>
            <w:tcW w:w="0" w:type="auto"/>
            <w:tcBorders>
              <w:top w:val="nil"/>
              <w:left w:val="nil"/>
              <w:bottom w:val="single" w:sz="4" w:space="0" w:color="auto"/>
              <w:right w:val="single" w:sz="4" w:space="0" w:color="auto"/>
            </w:tcBorders>
            <w:shd w:val="clear" w:color="auto" w:fill="auto"/>
          </w:tcPr>
          <w:p w14:paraId="577A2689" w14:textId="5D090601" w:rsidR="00DD5D36" w:rsidRPr="00D461ED" w:rsidRDefault="00DD5D36" w:rsidP="001D3AF6">
            <w:pPr>
              <w:pStyle w:val="Metrics"/>
              <w:spacing w:after="0"/>
            </w:pPr>
            <w:r w:rsidRPr="005D4603">
              <w:t>26.74%</w:t>
            </w:r>
          </w:p>
        </w:tc>
        <w:tc>
          <w:tcPr>
            <w:tcW w:w="0" w:type="auto"/>
            <w:tcBorders>
              <w:top w:val="nil"/>
              <w:left w:val="nil"/>
              <w:bottom w:val="single" w:sz="4" w:space="0" w:color="auto"/>
              <w:right w:val="single" w:sz="4" w:space="0" w:color="auto"/>
            </w:tcBorders>
            <w:shd w:val="clear" w:color="auto" w:fill="auto"/>
          </w:tcPr>
          <w:p w14:paraId="04253049" w14:textId="3E382A75" w:rsidR="00DD5D36" w:rsidRPr="00D461ED" w:rsidRDefault="00DD5D36" w:rsidP="001D3AF6">
            <w:pPr>
              <w:pStyle w:val="Metrics"/>
              <w:spacing w:after="0"/>
            </w:pPr>
            <w:r w:rsidRPr="005D4603">
              <w:t>-0.19%</w:t>
            </w:r>
          </w:p>
        </w:tc>
        <w:tc>
          <w:tcPr>
            <w:tcW w:w="0" w:type="auto"/>
            <w:tcBorders>
              <w:top w:val="nil"/>
              <w:left w:val="nil"/>
              <w:bottom w:val="single" w:sz="4" w:space="0" w:color="auto"/>
              <w:right w:val="single" w:sz="4" w:space="0" w:color="auto"/>
            </w:tcBorders>
            <w:shd w:val="clear" w:color="auto" w:fill="auto"/>
          </w:tcPr>
          <w:p w14:paraId="21BA242F" w14:textId="0BC19908" w:rsidR="00DD5D36" w:rsidRPr="00D461ED" w:rsidRDefault="00DD5D36" w:rsidP="001D3AF6">
            <w:pPr>
              <w:pStyle w:val="Metrics"/>
              <w:spacing w:after="0"/>
            </w:pPr>
            <w:r w:rsidRPr="005D4603">
              <w:t>54.08%</w:t>
            </w:r>
          </w:p>
        </w:tc>
        <w:tc>
          <w:tcPr>
            <w:tcW w:w="0" w:type="auto"/>
            <w:tcBorders>
              <w:top w:val="nil"/>
              <w:left w:val="nil"/>
              <w:bottom w:val="single" w:sz="4" w:space="0" w:color="auto"/>
              <w:right w:val="single" w:sz="4" w:space="0" w:color="auto"/>
            </w:tcBorders>
            <w:shd w:val="clear" w:color="auto" w:fill="auto"/>
          </w:tcPr>
          <w:p w14:paraId="7D0AD35F" w14:textId="1D18892C" w:rsidR="00DD5D36" w:rsidRPr="00D461ED" w:rsidRDefault="00DD5D36" w:rsidP="001D3AF6">
            <w:pPr>
              <w:pStyle w:val="Metrics"/>
              <w:spacing w:after="0"/>
            </w:pPr>
            <w:r w:rsidRPr="005D4603">
              <w:t>53.9%</w:t>
            </w:r>
          </w:p>
        </w:tc>
        <w:tc>
          <w:tcPr>
            <w:tcW w:w="0" w:type="auto"/>
            <w:tcBorders>
              <w:top w:val="nil"/>
              <w:left w:val="nil"/>
              <w:bottom w:val="single" w:sz="4" w:space="0" w:color="auto"/>
              <w:right w:val="single" w:sz="4" w:space="0" w:color="auto"/>
            </w:tcBorders>
            <w:shd w:val="clear" w:color="auto" w:fill="auto"/>
          </w:tcPr>
          <w:p w14:paraId="235BDB79" w14:textId="5153187A" w:rsidR="00DD5D36" w:rsidRPr="00D461ED" w:rsidRDefault="00DD5D36" w:rsidP="001D3AF6">
            <w:pPr>
              <w:pStyle w:val="Metrics"/>
              <w:spacing w:after="0"/>
            </w:pPr>
            <w:r w:rsidRPr="005D4603">
              <w:t>-0.18%</w:t>
            </w:r>
          </w:p>
        </w:tc>
      </w:tr>
      <w:tr w:rsidR="003C4CB5" w:rsidRPr="00D461ED" w14:paraId="183099C3"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0662D276" w14:textId="4BD0439A" w:rsidR="003C4CB5" w:rsidRPr="00D461ED" w:rsidRDefault="003C4CB5" w:rsidP="001D3AF6">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1B879DB7" w14:textId="77777777" w:rsidR="003C4CB5" w:rsidRPr="00D578D8" w:rsidRDefault="003C4CB5" w:rsidP="00D578D8">
      <w:pPr>
        <w:rPr>
          <w:rFonts w:eastAsiaTheme="minorEastAsia"/>
          <w:lang w:eastAsia="zh-CN"/>
        </w:rPr>
      </w:pPr>
    </w:p>
    <w:p w14:paraId="73EE0F4B" w14:textId="2DABA556"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5</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 xml:space="preserve">For sub-case SBFD#1_UMA_FR1_Sub#1,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Alt-4 ({DDDSU} vs. {XXXXX}), Twice area &amp; same TxRUs (Option 2), Packet Size with 4Kbytes for DL and 1Kbyte for UL, key findings are summarized below:</w:t>
      </w:r>
    </w:p>
    <w:p w14:paraId="0ECDA643" w14:textId="7734026B"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02700F1E" w14:textId="64F0524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20009CE9" w14:textId="48AFE43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6.61% for SBFD</w:t>
      </w:r>
    </w:p>
    <w:p w14:paraId="5290542A" w14:textId="0EA3636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-10.55% for SBFD</w:t>
      </w:r>
    </w:p>
    <w:p w14:paraId="05F99E9C" w14:textId="1ED405B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9.47% for SBFD</w:t>
      </w:r>
    </w:p>
    <w:p w14:paraId="544687DC" w14:textId="46EB827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7.61% for SBFD</w:t>
      </w:r>
    </w:p>
    <w:p w14:paraId="30D6DDD0" w14:textId="597D3E8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3E0834B4" w14:textId="34D3CE8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5BDAA372" w14:textId="3E1BF1C8"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6DBD463F" w14:textId="53F7D76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67.62% for SBFD</w:t>
      </w:r>
    </w:p>
    <w:p w14:paraId="113CC611" w14:textId="6610818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304.34% for SBFD</w:t>
      </w:r>
    </w:p>
    <w:p w14:paraId="6387324C" w14:textId="22453D4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69.57% for SBFD</w:t>
      </w:r>
    </w:p>
    <w:p w14:paraId="54A16952" w14:textId="2D28A14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-53.42% for SBFD</w:t>
      </w:r>
    </w:p>
    <w:p w14:paraId="4F525537" w14:textId="3CA7E27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249C046F" w14:textId="0ABF481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-50.00% for SBFD</w:t>
      </w:r>
    </w:p>
    <w:p w14:paraId="1062EDEB" w14:textId="3EA368B0"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3E4E10CF" w14:textId="099D5277"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3E7B721" w14:textId="673CFEB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-5.60% for SBFD</w:t>
      </w:r>
    </w:p>
    <w:p w14:paraId="7B695656" w14:textId="2A043E9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-49.30% for SBFD</w:t>
      </w:r>
    </w:p>
    <w:p w14:paraId="132209EC" w14:textId="7FE31D9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-2.83% for SBFD</w:t>
      </w:r>
    </w:p>
    <w:p w14:paraId="1BE34CC6" w14:textId="554DB47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70.01% for SBFD</w:t>
      </w:r>
    </w:p>
    <w:p w14:paraId="7A04F795" w14:textId="0FA7067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2B9AFD0D" w14:textId="15B0791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73EAA12E" w14:textId="5FC3614D"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0B364A2A" w14:textId="211074D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42.67% for SBFD</w:t>
      </w:r>
    </w:p>
    <w:p w14:paraId="3CC7E8D4" w14:textId="0F5E7C5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98.83% for SBFD</w:t>
      </w:r>
    </w:p>
    <w:p w14:paraId="5C3BD000" w14:textId="36D536E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42.36% for SBFD</w:t>
      </w:r>
    </w:p>
    <w:p w14:paraId="7DA778AC" w14:textId="46F252A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-44.69% for SBFD</w:t>
      </w:r>
    </w:p>
    <w:p w14:paraId="1CCD552C" w14:textId="2E217FF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0C49480A" w14:textId="595926E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-50.00% for SBFD</w:t>
      </w:r>
    </w:p>
    <w:p w14:paraId="725D4CF2" w14:textId="345CA7D2"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005DCB4A" w14:textId="61678A18"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294C9499" w14:textId="4C3771F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-16.86% for SBFD</w:t>
      </w:r>
    </w:p>
    <w:p w14:paraId="79ED8CB1" w14:textId="061D0EF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-66.47% for SBFD</w:t>
      </w:r>
    </w:p>
    <w:p w14:paraId="293B6C18" w14:textId="23D2FC1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-15.32% for SBFD</w:t>
      </w:r>
    </w:p>
    <w:p w14:paraId="67AEB00E" w14:textId="2CA8FEB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293.11% for SBFD</w:t>
      </w:r>
    </w:p>
    <w:p w14:paraId="33A4F309" w14:textId="56369A5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5A0C73F7" w14:textId="07CCE31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2AC9A073" w14:textId="42B93DAC"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141D2DD4" w14:textId="6A40531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26.89% for SBFD</w:t>
      </w:r>
    </w:p>
    <w:p w14:paraId="3E73CD85" w14:textId="701D84D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degradation of -53.96% for SBFD</w:t>
      </w:r>
    </w:p>
    <w:p w14:paraId="7BA0474C" w14:textId="40BFDA4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27.67% for SBFD</w:t>
      </w:r>
    </w:p>
    <w:p w14:paraId="4EDC2299" w14:textId="1B253EC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increase of 2.58% for SBFD</w:t>
      </w:r>
    </w:p>
    <w:p w14:paraId="6E282850" w14:textId="5A3196A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3CBA4115" w14:textId="377F57A6" w:rsidR="003C4CB5"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-50.00% for SBFD</w:t>
      </w:r>
    </w:p>
    <w:p w14:paraId="505FA708" w14:textId="77777777" w:rsidR="003C4CB5" w:rsidRPr="00D578D8" w:rsidRDefault="003C4CB5" w:rsidP="00D578D8">
      <w:pPr>
        <w:rPr>
          <w:rFonts w:eastAsiaTheme="minorEastAsia"/>
          <w:lang w:eastAsia="zh-CN"/>
        </w:rPr>
      </w:pPr>
    </w:p>
    <w:p w14:paraId="0097C709" w14:textId="70E8F024" w:rsidR="003C4CB5" w:rsidRPr="004979D8" w:rsidRDefault="001B0071" w:rsidP="003C4CB5">
      <w:pPr>
        <w:pStyle w:val="50"/>
        <w:rPr>
          <w:sz w:val="24"/>
          <w:szCs w:val="24"/>
        </w:rPr>
      </w:pPr>
      <w:r w:rsidRPr="001B0071">
        <w:rPr>
          <w:sz w:val="24"/>
          <w:szCs w:val="24"/>
        </w:rPr>
        <w:t>SBFD#1_UMA_FR1_Sub#2</w:t>
      </w:r>
    </w:p>
    <w:tbl>
      <w:tblPr>
        <w:tblW w:w="0" w:type="auto"/>
        <w:tblLook w:val="04A0" w:firstRow="1" w:lastRow="0" w:firstColumn="1" w:lastColumn="0" w:noHBand="0" w:noVBand="1"/>
      </w:tblPr>
      <w:tblGrid>
        <w:gridCol w:w="1474"/>
        <w:gridCol w:w="670"/>
        <w:gridCol w:w="732"/>
        <w:gridCol w:w="732"/>
        <w:gridCol w:w="1031"/>
        <w:gridCol w:w="732"/>
        <w:gridCol w:w="732"/>
        <w:gridCol w:w="1031"/>
        <w:gridCol w:w="732"/>
        <w:gridCol w:w="732"/>
        <w:gridCol w:w="1031"/>
      </w:tblGrid>
      <w:tr w:rsidR="003C4CB5" w:rsidRPr="00D461ED" w14:paraId="67EDFF28"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9368A" w14:textId="7502AD43" w:rsidR="003C4CB5" w:rsidRPr="00D461ED" w:rsidRDefault="001B0071" w:rsidP="000F56A5">
            <w:pPr>
              <w:spacing w:before="0" w:after="0"/>
              <w:jc w:val="center"/>
              <w:rPr>
                <w:rFonts w:ascii="Calibri" w:hAnsi="Calibri" w:cs="Calibri"/>
                <w:b/>
                <w:bCs/>
                <w:i/>
                <w:iCs/>
                <w:color w:val="000000"/>
                <w:sz w:val="16"/>
                <w:szCs w:val="16"/>
              </w:rPr>
            </w:pPr>
            <w:r w:rsidRPr="007F2EB5">
              <w:rPr>
                <w:rFonts w:ascii="Calibri" w:hAnsi="Calibri" w:cs="Calibri"/>
                <w:b/>
                <w:bCs/>
                <w:i/>
                <w:iCs/>
                <w:color w:val="000000"/>
                <w:sz w:val="16"/>
                <w:szCs w:val="16"/>
              </w:rPr>
              <w:t>Simple description for the sub-case (RSI based on 1dB desense, Co-Site</w:t>
            </w:r>
            <w:r w:rsidR="00713D01" w:rsidRPr="00E12BC5">
              <w:rPr>
                <w:rFonts w:ascii="Calibri" w:hAnsi="Calibri" w:cs="Calibri"/>
                <w:b/>
                <w:bCs/>
                <w:i/>
                <w:iCs/>
                <w:color w:val="000000"/>
                <w:sz w:val="16"/>
                <w:szCs w:val="16"/>
              </w:rPr>
              <w:t>=</w:t>
            </w:r>
            <w:r w:rsidR="00713D01">
              <w:rPr>
                <w:rFonts w:ascii="Calibri" w:hAnsi="Calibri" w:cs="Calibri"/>
                <w:b/>
                <w:bCs/>
                <w:i/>
                <w:iCs/>
                <w:color w:val="000000"/>
                <w:sz w:val="16"/>
                <w:szCs w:val="16"/>
              </w:rPr>
              <w:t>100</w:t>
            </w:r>
            <w:r w:rsidRPr="007F2EB5">
              <w:rPr>
                <w:rFonts w:ascii="Calibri" w:hAnsi="Calibri" w:cs="Calibri"/>
                <w:b/>
                <w:bCs/>
                <w:i/>
                <w:iCs/>
                <w:color w:val="000000"/>
                <w:sz w:val="16"/>
                <w:szCs w:val="16"/>
              </w:rPr>
              <w:t>dB, SBFD Alt-4, Twice area &amp; same TxRUs (Option 2), DL: 0.5Mbytes, UL: 0.125Mbyte)</w:t>
            </w:r>
          </w:p>
        </w:tc>
      </w:tr>
      <w:tr w:rsidR="003C4CB5" w:rsidRPr="00D461ED" w14:paraId="3AC1B0BA"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29620" w14:textId="77777777" w:rsidR="003C4CB5" w:rsidRPr="00D461ED" w:rsidRDefault="003C4CB5"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51260604" w14:textId="77777777" w:rsidR="003C4CB5" w:rsidRPr="00D461ED" w:rsidRDefault="003C4CB5"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635AF1E8"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A5B147" w14:textId="77777777" w:rsidR="003C4CB5" w:rsidRPr="00D461ED" w:rsidRDefault="003C4CB5" w:rsidP="000F56A5">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68EC53C" w14:textId="77777777" w:rsidR="003C4CB5" w:rsidRPr="00D461ED" w:rsidRDefault="003C4CB5"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E3183D5" w14:textId="77777777" w:rsidR="003C4CB5" w:rsidRPr="00D461ED" w:rsidRDefault="003C4CB5"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C9B7818" w14:textId="77777777" w:rsidR="003C4CB5" w:rsidRPr="00D461ED" w:rsidRDefault="003C4CB5"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212508" w:rsidRPr="00D461ED" w14:paraId="7F53B50D"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F2C2C" w14:textId="77777777" w:rsidR="003C4CB5" w:rsidRPr="00D461ED" w:rsidRDefault="003C4CB5"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24E5421"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1FE15B0"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B92AE0C"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252BDA2D"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E5DC5B2"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E75ECDF"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5D0CEB1F"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3A4E25F"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78D35BE" w14:textId="77777777" w:rsidR="003C4CB5" w:rsidRPr="00D461ED" w:rsidRDefault="003C4CB5" w:rsidP="000F56A5">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6CA1780F"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55BDD1" w14:textId="77777777" w:rsidR="00DD5D36" w:rsidRPr="00D461ED" w:rsidRDefault="00DD5D36" w:rsidP="000F56A5">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795FCBC5"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6B194464" w14:textId="0FBE3D85" w:rsidR="00DD5D36" w:rsidRPr="00D461ED" w:rsidRDefault="00DD5D36" w:rsidP="000F56A5">
            <w:pPr>
              <w:pStyle w:val="Metrics"/>
              <w:spacing w:after="0"/>
            </w:pPr>
            <w:r w:rsidRPr="00FB4DBF">
              <w:t>431.19</w:t>
            </w:r>
          </w:p>
        </w:tc>
        <w:tc>
          <w:tcPr>
            <w:tcW w:w="0" w:type="auto"/>
            <w:tcBorders>
              <w:top w:val="nil"/>
              <w:left w:val="nil"/>
              <w:bottom w:val="single" w:sz="4" w:space="0" w:color="auto"/>
              <w:right w:val="single" w:sz="4" w:space="0" w:color="auto"/>
            </w:tcBorders>
            <w:shd w:val="clear" w:color="auto" w:fill="auto"/>
          </w:tcPr>
          <w:p w14:paraId="4361AC09" w14:textId="104AD13D" w:rsidR="00DD5D36" w:rsidRPr="00D461ED" w:rsidRDefault="00DD5D36" w:rsidP="000F56A5">
            <w:pPr>
              <w:pStyle w:val="Metrics"/>
              <w:spacing w:after="0"/>
            </w:pPr>
            <w:r w:rsidRPr="00FB4DBF">
              <w:t>400.64</w:t>
            </w:r>
          </w:p>
        </w:tc>
        <w:tc>
          <w:tcPr>
            <w:tcW w:w="0" w:type="auto"/>
            <w:tcBorders>
              <w:top w:val="nil"/>
              <w:left w:val="nil"/>
              <w:bottom w:val="single" w:sz="4" w:space="0" w:color="auto"/>
              <w:right w:val="single" w:sz="4" w:space="0" w:color="auto"/>
            </w:tcBorders>
            <w:shd w:val="clear" w:color="auto" w:fill="auto"/>
          </w:tcPr>
          <w:p w14:paraId="1511AAEA" w14:textId="2149D44C" w:rsidR="00DD5D36" w:rsidRPr="00D461ED" w:rsidRDefault="00DD5D36" w:rsidP="000F56A5">
            <w:pPr>
              <w:pStyle w:val="Metrics"/>
              <w:spacing w:after="0"/>
            </w:pPr>
            <w:r w:rsidRPr="00FB4DBF">
              <w:t>-7.08%</w:t>
            </w:r>
          </w:p>
        </w:tc>
        <w:tc>
          <w:tcPr>
            <w:tcW w:w="0" w:type="auto"/>
            <w:tcBorders>
              <w:top w:val="nil"/>
              <w:left w:val="nil"/>
              <w:bottom w:val="single" w:sz="4" w:space="0" w:color="auto"/>
              <w:right w:val="single" w:sz="4" w:space="0" w:color="auto"/>
            </w:tcBorders>
            <w:shd w:val="clear" w:color="auto" w:fill="auto"/>
          </w:tcPr>
          <w:p w14:paraId="61D69E16" w14:textId="286237DC" w:rsidR="00DD5D36" w:rsidRPr="00D461ED" w:rsidRDefault="00DD5D36" w:rsidP="000F56A5">
            <w:pPr>
              <w:pStyle w:val="Metrics"/>
              <w:spacing w:after="0"/>
            </w:pPr>
            <w:r w:rsidRPr="00FB4DBF">
              <w:t>371.52</w:t>
            </w:r>
          </w:p>
        </w:tc>
        <w:tc>
          <w:tcPr>
            <w:tcW w:w="0" w:type="auto"/>
            <w:tcBorders>
              <w:top w:val="nil"/>
              <w:left w:val="nil"/>
              <w:bottom w:val="single" w:sz="4" w:space="0" w:color="auto"/>
              <w:right w:val="single" w:sz="4" w:space="0" w:color="auto"/>
            </w:tcBorders>
            <w:shd w:val="clear" w:color="auto" w:fill="auto"/>
          </w:tcPr>
          <w:p w14:paraId="017B8BFC" w14:textId="5B05BB00" w:rsidR="00DD5D36" w:rsidRPr="00D461ED" w:rsidRDefault="00DD5D36" w:rsidP="000F56A5">
            <w:pPr>
              <w:pStyle w:val="Metrics"/>
              <w:spacing w:after="0"/>
            </w:pPr>
            <w:r w:rsidRPr="00FB4DBF">
              <w:t>310.62</w:t>
            </w:r>
          </w:p>
        </w:tc>
        <w:tc>
          <w:tcPr>
            <w:tcW w:w="0" w:type="auto"/>
            <w:tcBorders>
              <w:top w:val="nil"/>
              <w:left w:val="nil"/>
              <w:bottom w:val="single" w:sz="4" w:space="0" w:color="auto"/>
              <w:right w:val="single" w:sz="4" w:space="0" w:color="auto"/>
            </w:tcBorders>
            <w:shd w:val="clear" w:color="auto" w:fill="auto"/>
          </w:tcPr>
          <w:p w14:paraId="7BB5FBCA" w14:textId="05E3E52A" w:rsidR="00DD5D36" w:rsidRPr="00D461ED" w:rsidRDefault="00DD5D36" w:rsidP="000F56A5">
            <w:pPr>
              <w:pStyle w:val="Metrics"/>
              <w:spacing w:after="0"/>
            </w:pPr>
            <w:r w:rsidRPr="00FB4DBF">
              <w:t>-16.39%</w:t>
            </w:r>
          </w:p>
        </w:tc>
        <w:tc>
          <w:tcPr>
            <w:tcW w:w="0" w:type="auto"/>
            <w:tcBorders>
              <w:top w:val="nil"/>
              <w:left w:val="nil"/>
              <w:bottom w:val="single" w:sz="4" w:space="0" w:color="auto"/>
              <w:right w:val="single" w:sz="4" w:space="0" w:color="auto"/>
            </w:tcBorders>
            <w:shd w:val="clear" w:color="auto" w:fill="auto"/>
          </w:tcPr>
          <w:p w14:paraId="0F896BE6" w14:textId="12DB40E5" w:rsidR="00DD5D36" w:rsidRPr="00D461ED" w:rsidRDefault="00DD5D36" w:rsidP="000F56A5">
            <w:pPr>
              <w:pStyle w:val="Metrics"/>
              <w:spacing w:after="0"/>
            </w:pPr>
            <w:r w:rsidRPr="00FB4DBF">
              <w:t>303.92</w:t>
            </w:r>
          </w:p>
        </w:tc>
        <w:tc>
          <w:tcPr>
            <w:tcW w:w="0" w:type="auto"/>
            <w:tcBorders>
              <w:top w:val="nil"/>
              <w:left w:val="nil"/>
              <w:bottom w:val="single" w:sz="4" w:space="0" w:color="auto"/>
              <w:right w:val="single" w:sz="4" w:space="0" w:color="auto"/>
            </w:tcBorders>
            <w:shd w:val="clear" w:color="auto" w:fill="auto"/>
          </w:tcPr>
          <w:p w14:paraId="25FD0AC8" w14:textId="0055535B" w:rsidR="00DD5D36" w:rsidRPr="00D461ED" w:rsidRDefault="00DD5D36" w:rsidP="000F56A5">
            <w:pPr>
              <w:pStyle w:val="Metrics"/>
              <w:spacing w:after="0"/>
            </w:pPr>
            <w:r w:rsidRPr="00FB4DBF">
              <w:t>221.68</w:t>
            </w:r>
          </w:p>
        </w:tc>
        <w:tc>
          <w:tcPr>
            <w:tcW w:w="0" w:type="auto"/>
            <w:tcBorders>
              <w:top w:val="nil"/>
              <w:left w:val="nil"/>
              <w:bottom w:val="single" w:sz="4" w:space="0" w:color="auto"/>
              <w:right w:val="single" w:sz="4" w:space="0" w:color="auto"/>
            </w:tcBorders>
            <w:shd w:val="clear" w:color="auto" w:fill="auto"/>
          </w:tcPr>
          <w:p w14:paraId="77936548" w14:textId="646B8C71" w:rsidR="00DD5D36" w:rsidRPr="00D461ED" w:rsidRDefault="00DD5D36" w:rsidP="000F56A5">
            <w:pPr>
              <w:pStyle w:val="Metrics"/>
              <w:spacing w:after="0"/>
            </w:pPr>
            <w:r w:rsidRPr="00FB4DBF">
              <w:t>-27.06%</w:t>
            </w:r>
          </w:p>
        </w:tc>
      </w:tr>
      <w:tr w:rsidR="00DD5D36" w:rsidRPr="00D461ED" w14:paraId="2C01F07F"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0987CFDD"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A3E00DE"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77B4053C" w14:textId="0CF7C8B6" w:rsidR="00DD5D36" w:rsidRPr="00D461ED" w:rsidRDefault="00DD5D36" w:rsidP="000F56A5">
            <w:pPr>
              <w:pStyle w:val="Metrics"/>
              <w:spacing w:after="0"/>
            </w:pPr>
            <w:r w:rsidRPr="00FB4DBF">
              <w:t>251.35</w:t>
            </w:r>
          </w:p>
        </w:tc>
        <w:tc>
          <w:tcPr>
            <w:tcW w:w="0" w:type="auto"/>
            <w:tcBorders>
              <w:top w:val="nil"/>
              <w:left w:val="nil"/>
              <w:bottom w:val="single" w:sz="4" w:space="0" w:color="auto"/>
              <w:right w:val="single" w:sz="4" w:space="0" w:color="auto"/>
            </w:tcBorders>
            <w:shd w:val="clear" w:color="auto" w:fill="auto"/>
          </w:tcPr>
          <w:p w14:paraId="5039BEAA" w14:textId="18DBA112" w:rsidR="00DD5D36" w:rsidRPr="00D461ED" w:rsidRDefault="00DD5D36" w:rsidP="000F56A5">
            <w:pPr>
              <w:pStyle w:val="Metrics"/>
              <w:spacing w:after="0"/>
            </w:pPr>
            <w:r w:rsidRPr="00FB4DBF">
              <w:t>153.83</w:t>
            </w:r>
          </w:p>
        </w:tc>
        <w:tc>
          <w:tcPr>
            <w:tcW w:w="0" w:type="auto"/>
            <w:tcBorders>
              <w:top w:val="nil"/>
              <w:left w:val="nil"/>
              <w:bottom w:val="single" w:sz="4" w:space="0" w:color="auto"/>
              <w:right w:val="single" w:sz="4" w:space="0" w:color="auto"/>
            </w:tcBorders>
            <w:shd w:val="clear" w:color="auto" w:fill="auto"/>
          </w:tcPr>
          <w:p w14:paraId="525460F0" w14:textId="3CBEF6CC" w:rsidR="00DD5D36" w:rsidRPr="00D461ED" w:rsidRDefault="00DD5D36" w:rsidP="000F56A5">
            <w:pPr>
              <w:pStyle w:val="Metrics"/>
              <w:spacing w:after="0"/>
            </w:pPr>
            <w:r w:rsidRPr="00FB4DBF">
              <w:t>-38.8%</w:t>
            </w:r>
          </w:p>
        </w:tc>
        <w:tc>
          <w:tcPr>
            <w:tcW w:w="0" w:type="auto"/>
            <w:tcBorders>
              <w:top w:val="nil"/>
              <w:left w:val="nil"/>
              <w:bottom w:val="single" w:sz="4" w:space="0" w:color="auto"/>
              <w:right w:val="single" w:sz="4" w:space="0" w:color="auto"/>
            </w:tcBorders>
            <w:shd w:val="clear" w:color="auto" w:fill="auto"/>
          </w:tcPr>
          <w:p w14:paraId="0A17C795" w14:textId="050EBFFD" w:rsidR="00DD5D36" w:rsidRPr="00D461ED" w:rsidRDefault="00DD5D36" w:rsidP="000F56A5">
            <w:pPr>
              <w:pStyle w:val="Metrics"/>
              <w:spacing w:after="0"/>
            </w:pPr>
            <w:r w:rsidRPr="00FB4DBF">
              <w:t>186.88</w:t>
            </w:r>
          </w:p>
        </w:tc>
        <w:tc>
          <w:tcPr>
            <w:tcW w:w="0" w:type="auto"/>
            <w:tcBorders>
              <w:top w:val="nil"/>
              <w:left w:val="nil"/>
              <w:bottom w:val="single" w:sz="4" w:space="0" w:color="auto"/>
              <w:right w:val="single" w:sz="4" w:space="0" w:color="auto"/>
            </w:tcBorders>
            <w:shd w:val="clear" w:color="auto" w:fill="auto"/>
          </w:tcPr>
          <w:p w14:paraId="4D50644A" w14:textId="21E7F227" w:rsidR="00DD5D36" w:rsidRPr="00D461ED" w:rsidRDefault="00DD5D36" w:rsidP="000F56A5">
            <w:pPr>
              <w:pStyle w:val="Metrics"/>
              <w:spacing w:after="0"/>
            </w:pPr>
            <w:r w:rsidRPr="00FB4DBF">
              <w:t>86.46</w:t>
            </w:r>
          </w:p>
        </w:tc>
        <w:tc>
          <w:tcPr>
            <w:tcW w:w="0" w:type="auto"/>
            <w:tcBorders>
              <w:top w:val="nil"/>
              <w:left w:val="nil"/>
              <w:bottom w:val="single" w:sz="4" w:space="0" w:color="auto"/>
              <w:right w:val="single" w:sz="4" w:space="0" w:color="auto"/>
            </w:tcBorders>
            <w:shd w:val="clear" w:color="auto" w:fill="auto"/>
          </w:tcPr>
          <w:p w14:paraId="20243776" w14:textId="5A418035" w:rsidR="00DD5D36" w:rsidRPr="00D461ED" w:rsidRDefault="00DD5D36" w:rsidP="000F56A5">
            <w:pPr>
              <w:pStyle w:val="Metrics"/>
              <w:spacing w:after="0"/>
            </w:pPr>
            <w:r w:rsidRPr="00FB4DBF">
              <w:t>-53.74%</w:t>
            </w:r>
          </w:p>
        </w:tc>
        <w:tc>
          <w:tcPr>
            <w:tcW w:w="0" w:type="auto"/>
            <w:tcBorders>
              <w:top w:val="nil"/>
              <w:left w:val="nil"/>
              <w:bottom w:val="single" w:sz="4" w:space="0" w:color="auto"/>
              <w:right w:val="single" w:sz="4" w:space="0" w:color="auto"/>
            </w:tcBorders>
            <w:shd w:val="clear" w:color="auto" w:fill="auto"/>
          </w:tcPr>
          <w:p w14:paraId="287075C5" w14:textId="1DE05A61" w:rsidR="00DD5D36" w:rsidRPr="00D461ED" w:rsidRDefault="00DD5D36" w:rsidP="000F56A5">
            <w:pPr>
              <w:pStyle w:val="Metrics"/>
              <w:spacing w:after="0"/>
            </w:pPr>
            <w:r w:rsidRPr="00FB4DBF">
              <w:t>123.26</w:t>
            </w:r>
          </w:p>
        </w:tc>
        <w:tc>
          <w:tcPr>
            <w:tcW w:w="0" w:type="auto"/>
            <w:tcBorders>
              <w:top w:val="nil"/>
              <w:left w:val="nil"/>
              <w:bottom w:val="single" w:sz="4" w:space="0" w:color="auto"/>
              <w:right w:val="single" w:sz="4" w:space="0" w:color="auto"/>
            </w:tcBorders>
            <w:shd w:val="clear" w:color="auto" w:fill="auto"/>
          </w:tcPr>
          <w:p w14:paraId="7D62E07A" w14:textId="42F80F02" w:rsidR="00DD5D36" w:rsidRPr="00D461ED" w:rsidRDefault="00DD5D36" w:rsidP="000F56A5">
            <w:pPr>
              <w:pStyle w:val="Metrics"/>
              <w:spacing w:after="0"/>
            </w:pPr>
            <w:r w:rsidRPr="00FB4DBF">
              <w:t>20.83</w:t>
            </w:r>
          </w:p>
        </w:tc>
        <w:tc>
          <w:tcPr>
            <w:tcW w:w="0" w:type="auto"/>
            <w:tcBorders>
              <w:top w:val="nil"/>
              <w:left w:val="nil"/>
              <w:bottom w:val="single" w:sz="4" w:space="0" w:color="auto"/>
              <w:right w:val="single" w:sz="4" w:space="0" w:color="auto"/>
            </w:tcBorders>
            <w:shd w:val="clear" w:color="auto" w:fill="auto"/>
          </w:tcPr>
          <w:p w14:paraId="554AA753" w14:textId="41649C6A" w:rsidR="00DD5D36" w:rsidRPr="00D461ED" w:rsidRDefault="00DD5D36" w:rsidP="000F56A5">
            <w:pPr>
              <w:pStyle w:val="Metrics"/>
              <w:spacing w:after="0"/>
            </w:pPr>
            <w:r w:rsidRPr="00FB4DBF">
              <w:t>-83.1%</w:t>
            </w:r>
          </w:p>
        </w:tc>
      </w:tr>
      <w:tr w:rsidR="00DD5D36" w:rsidRPr="00D461ED" w14:paraId="3C82D32E"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61740DB4"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C3E9CDD"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4914A865" w14:textId="4BD15C6F" w:rsidR="00DD5D36" w:rsidRPr="00D461ED" w:rsidRDefault="00DD5D36" w:rsidP="000F56A5">
            <w:pPr>
              <w:pStyle w:val="Metrics"/>
              <w:spacing w:after="0"/>
            </w:pPr>
            <w:r w:rsidRPr="00FB4DBF">
              <w:t>453.94</w:t>
            </w:r>
          </w:p>
        </w:tc>
        <w:tc>
          <w:tcPr>
            <w:tcW w:w="0" w:type="auto"/>
            <w:tcBorders>
              <w:top w:val="nil"/>
              <w:left w:val="nil"/>
              <w:bottom w:val="single" w:sz="4" w:space="0" w:color="auto"/>
              <w:right w:val="single" w:sz="4" w:space="0" w:color="auto"/>
            </w:tcBorders>
            <w:shd w:val="clear" w:color="auto" w:fill="auto"/>
          </w:tcPr>
          <w:p w14:paraId="388D09ED" w14:textId="39D3E491" w:rsidR="00DD5D36" w:rsidRPr="00D461ED" w:rsidRDefault="00DD5D36" w:rsidP="000F56A5">
            <w:pPr>
              <w:pStyle w:val="Metrics"/>
              <w:spacing w:after="0"/>
            </w:pPr>
            <w:r w:rsidRPr="00FB4DBF">
              <w:t>439.72</w:t>
            </w:r>
          </w:p>
        </w:tc>
        <w:tc>
          <w:tcPr>
            <w:tcW w:w="0" w:type="auto"/>
            <w:tcBorders>
              <w:top w:val="nil"/>
              <w:left w:val="nil"/>
              <w:bottom w:val="single" w:sz="4" w:space="0" w:color="auto"/>
              <w:right w:val="single" w:sz="4" w:space="0" w:color="auto"/>
            </w:tcBorders>
            <w:shd w:val="clear" w:color="auto" w:fill="auto"/>
          </w:tcPr>
          <w:p w14:paraId="15C29DC5" w14:textId="10F46B24" w:rsidR="00DD5D36" w:rsidRPr="00D461ED" w:rsidRDefault="00DD5D36" w:rsidP="000F56A5">
            <w:pPr>
              <w:pStyle w:val="Metrics"/>
              <w:spacing w:after="0"/>
            </w:pPr>
            <w:r w:rsidRPr="00FB4DBF">
              <w:t>-3.13%</w:t>
            </w:r>
          </w:p>
        </w:tc>
        <w:tc>
          <w:tcPr>
            <w:tcW w:w="0" w:type="auto"/>
            <w:tcBorders>
              <w:top w:val="nil"/>
              <w:left w:val="nil"/>
              <w:bottom w:val="single" w:sz="4" w:space="0" w:color="auto"/>
              <w:right w:val="single" w:sz="4" w:space="0" w:color="auto"/>
            </w:tcBorders>
            <w:shd w:val="clear" w:color="auto" w:fill="auto"/>
          </w:tcPr>
          <w:p w14:paraId="662B4BC8" w14:textId="0BBEFD1A" w:rsidR="00DD5D36" w:rsidRPr="00D461ED" w:rsidRDefault="00DD5D36" w:rsidP="000F56A5">
            <w:pPr>
              <w:pStyle w:val="Metrics"/>
              <w:spacing w:after="0"/>
            </w:pPr>
            <w:r w:rsidRPr="00FB4DBF">
              <w:t>397.55</w:t>
            </w:r>
          </w:p>
        </w:tc>
        <w:tc>
          <w:tcPr>
            <w:tcW w:w="0" w:type="auto"/>
            <w:tcBorders>
              <w:top w:val="nil"/>
              <w:left w:val="nil"/>
              <w:bottom w:val="single" w:sz="4" w:space="0" w:color="auto"/>
              <w:right w:val="single" w:sz="4" w:space="0" w:color="auto"/>
            </w:tcBorders>
            <w:shd w:val="clear" w:color="auto" w:fill="auto"/>
          </w:tcPr>
          <w:p w14:paraId="260720DC" w14:textId="39008AB0" w:rsidR="00DD5D36" w:rsidRPr="00D461ED" w:rsidRDefault="00DD5D36" w:rsidP="000F56A5">
            <w:pPr>
              <w:pStyle w:val="Metrics"/>
              <w:spacing w:after="0"/>
            </w:pPr>
            <w:r w:rsidRPr="00FB4DBF">
              <w:t>331.95</w:t>
            </w:r>
          </w:p>
        </w:tc>
        <w:tc>
          <w:tcPr>
            <w:tcW w:w="0" w:type="auto"/>
            <w:tcBorders>
              <w:top w:val="nil"/>
              <w:left w:val="nil"/>
              <w:bottom w:val="single" w:sz="4" w:space="0" w:color="auto"/>
              <w:right w:val="single" w:sz="4" w:space="0" w:color="auto"/>
            </w:tcBorders>
            <w:shd w:val="clear" w:color="auto" w:fill="auto"/>
          </w:tcPr>
          <w:p w14:paraId="7A844C4B" w14:textId="64D55D46" w:rsidR="00DD5D36" w:rsidRPr="00D461ED" w:rsidRDefault="00DD5D36" w:rsidP="000F56A5">
            <w:pPr>
              <w:pStyle w:val="Metrics"/>
              <w:spacing w:after="0"/>
            </w:pPr>
            <w:r w:rsidRPr="00FB4DBF">
              <w:t>-16.5%</w:t>
            </w:r>
          </w:p>
        </w:tc>
        <w:tc>
          <w:tcPr>
            <w:tcW w:w="0" w:type="auto"/>
            <w:tcBorders>
              <w:top w:val="nil"/>
              <w:left w:val="nil"/>
              <w:bottom w:val="single" w:sz="4" w:space="0" w:color="auto"/>
              <w:right w:val="single" w:sz="4" w:space="0" w:color="auto"/>
            </w:tcBorders>
            <w:shd w:val="clear" w:color="auto" w:fill="auto"/>
          </w:tcPr>
          <w:p w14:paraId="406FD82D" w14:textId="68683060" w:rsidR="00DD5D36" w:rsidRPr="00D461ED" w:rsidRDefault="00DD5D36" w:rsidP="000F56A5">
            <w:pPr>
              <w:pStyle w:val="Metrics"/>
              <w:spacing w:after="0"/>
            </w:pPr>
            <w:r w:rsidRPr="00FB4DBF">
              <w:t>324.14</w:t>
            </w:r>
          </w:p>
        </w:tc>
        <w:tc>
          <w:tcPr>
            <w:tcW w:w="0" w:type="auto"/>
            <w:tcBorders>
              <w:top w:val="nil"/>
              <w:left w:val="nil"/>
              <w:bottom w:val="single" w:sz="4" w:space="0" w:color="auto"/>
              <w:right w:val="single" w:sz="4" w:space="0" w:color="auto"/>
            </w:tcBorders>
            <w:shd w:val="clear" w:color="auto" w:fill="auto"/>
          </w:tcPr>
          <w:p w14:paraId="1DC504CD" w14:textId="0014CCF0" w:rsidR="00DD5D36" w:rsidRPr="00D461ED" w:rsidRDefault="00DD5D36" w:rsidP="000F56A5">
            <w:pPr>
              <w:pStyle w:val="Metrics"/>
              <w:spacing w:after="0"/>
            </w:pPr>
            <w:r w:rsidRPr="00FB4DBF">
              <w:t>209.12</w:t>
            </w:r>
          </w:p>
        </w:tc>
        <w:tc>
          <w:tcPr>
            <w:tcW w:w="0" w:type="auto"/>
            <w:tcBorders>
              <w:top w:val="nil"/>
              <w:left w:val="nil"/>
              <w:bottom w:val="single" w:sz="4" w:space="0" w:color="auto"/>
              <w:right w:val="single" w:sz="4" w:space="0" w:color="auto"/>
            </w:tcBorders>
            <w:shd w:val="clear" w:color="auto" w:fill="auto"/>
          </w:tcPr>
          <w:p w14:paraId="2A55E6C5" w14:textId="3906C28B" w:rsidR="00DD5D36" w:rsidRPr="00D461ED" w:rsidRDefault="00DD5D36" w:rsidP="000F56A5">
            <w:pPr>
              <w:pStyle w:val="Metrics"/>
              <w:spacing w:after="0"/>
            </w:pPr>
            <w:r w:rsidRPr="00FB4DBF">
              <w:t>-35.48%</w:t>
            </w:r>
          </w:p>
        </w:tc>
      </w:tr>
      <w:tr w:rsidR="00DD5D36" w:rsidRPr="00D461ED" w14:paraId="179E9B3F"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EC6DB9" w14:textId="77777777" w:rsidR="00DD5D36" w:rsidRPr="00D461ED" w:rsidRDefault="00DD5D36" w:rsidP="000F56A5">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6639F5CC"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89777AA" w14:textId="5362208B" w:rsidR="00DD5D36" w:rsidRPr="00D461ED" w:rsidRDefault="00DD5D36" w:rsidP="000F56A5">
            <w:pPr>
              <w:pStyle w:val="Metrics"/>
              <w:spacing w:after="0"/>
            </w:pPr>
            <w:r w:rsidRPr="00FB4DBF">
              <w:t>20.29</w:t>
            </w:r>
          </w:p>
        </w:tc>
        <w:tc>
          <w:tcPr>
            <w:tcW w:w="0" w:type="auto"/>
            <w:tcBorders>
              <w:top w:val="nil"/>
              <w:left w:val="nil"/>
              <w:bottom w:val="single" w:sz="4" w:space="0" w:color="auto"/>
              <w:right w:val="single" w:sz="4" w:space="0" w:color="auto"/>
            </w:tcBorders>
            <w:shd w:val="clear" w:color="auto" w:fill="auto"/>
          </w:tcPr>
          <w:p w14:paraId="45D69C75" w14:textId="768757FF" w:rsidR="00DD5D36" w:rsidRPr="00D461ED" w:rsidRDefault="00DD5D36" w:rsidP="000F56A5">
            <w:pPr>
              <w:pStyle w:val="Metrics"/>
              <w:spacing w:after="0"/>
            </w:pPr>
            <w:r w:rsidRPr="00FB4DBF">
              <w:t>41.08</w:t>
            </w:r>
          </w:p>
        </w:tc>
        <w:tc>
          <w:tcPr>
            <w:tcW w:w="0" w:type="auto"/>
            <w:tcBorders>
              <w:top w:val="nil"/>
              <w:left w:val="nil"/>
              <w:bottom w:val="single" w:sz="4" w:space="0" w:color="auto"/>
              <w:right w:val="single" w:sz="4" w:space="0" w:color="auto"/>
            </w:tcBorders>
            <w:shd w:val="clear" w:color="auto" w:fill="auto"/>
          </w:tcPr>
          <w:p w14:paraId="553D1D54" w14:textId="4147DA3B" w:rsidR="00DD5D36" w:rsidRPr="00D461ED" w:rsidRDefault="00DD5D36" w:rsidP="000F56A5">
            <w:pPr>
              <w:pStyle w:val="Metrics"/>
              <w:spacing w:after="0"/>
            </w:pPr>
            <w:r w:rsidRPr="00FB4DBF">
              <w:t>102.42%</w:t>
            </w:r>
          </w:p>
        </w:tc>
        <w:tc>
          <w:tcPr>
            <w:tcW w:w="0" w:type="auto"/>
            <w:tcBorders>
              <w:top w:val="nil"/>
              <w:left w:val="nil"/>
              <w:bottom w:val="single" w:sz="4" w:space="0" w:color="auto"/>
              <w:right w:val="single" w:sz="4" w:space="0" w:color="auto"/>
            </w:tcBorders>
            <w:shd w:val="clear" w:color="auto" w:fill="auto"/>
          </w:tcPr>
          <w:p w14:paraId="249AFDC7" w14:textId="7C8BE85D" w:rsidR="00DD5D36" w:rsidRPr="00D461ED" w:rsidRDefault="00DD5D36" w:rsidP="000F56A5">
            <w:pPr>
              <w:pStyle w:val="Metrics"/>
              <w:spacing w:after="0"/>
            </w:pPr>
            <w:r w:rsidRPr="00FB4DBF">
              <w:t>19.81</w:t>
            </w:r>
          </w:p>
        </w:tc>
        <w:tc>
          <w:tcPr>
            <w:tcW w:w="0" w:type="auto"/>
            <w:tcBorders>
              <w:top w:val="nil"/>
              <w:left w:val="nil"/>
              <w:bottom w:val="single" w:sz="4" w:space="0" w:color="auto"/>
              <w:right w:val="single" w:sz="4" w:space="0" w:color="auto"/>
            </w:tcBorders>
            <w:shd w:val="clear" w:color="auto" w:fill="auto"/>
          </w:tcPr>
          <w:p w14:paraId="69068219" w14:textId="1E5E3D4F" w:rsidR="00DD5D36" w:rsidRPr="00D461ED" w:rsidRDefault="00DD5D36" w:rsidP="000F56A5">
            <w:pPr>
              <w:pStyle w:val="Metrics"/>
              <w:spacing w:after="0"/>
            </w:pPr>
            <w:r w:rsidRPr="00FB4DBF">
              <w:t>38.32</w:t>
            </w:r>
          </w:p>
        </w:tc>
        <w:tc>
          <w:tcPr>
            <w:tcW w:w="0" w:type="auto"/>
            <w:tcBorders>
              <w:top w:val="nil"/>
              <w:left w:val="nil"/>
              <w:bottom w:val="single" w:sz="4" w:space="0" w:color="auto"/>
              <w:right w:val="single" w:sz="4" w:space="0" w:color="auto"/>
            </w:tcBorders>
            <w:shd w:val="clear" w:color="auto" w:fill="auto"/>
          </w:tcPr>
          <w:p w14:paraId="39B9EBDF" w14:textId="2062CD8D" w:rsidR="00DD5D36" w:rsidRPr="00D461ED" w:rsidRDefault="00DD5D36" w:rsidP="000F56A5">
            <w:pPr>
              <w:pStyle w:val="Metrics"/>
              <w:spacing w:after="0"/>
            </w:pPr>
            <w:r w:rsidRPr="00FB4DBF">
              <w:t>93.47%</w:t>
            </w:r>
          </w:p>
        </w:tc>
        <w:tc>
          <w:tcPr>
            <w:tcW w:w="0" w:type="auto"/>
            <w:tcBorders>
              <w:top w:val="nil"/>
              <w:left w:val="nil"/>
              <w:bottom w:val="single" w:sz="4" w:space="0" w:color="auto"/>
              <w:right w:val="single" w:sz="4" w:space="0" w:color="auto"/>
            </w:tcBorders>
            <w:shd w:val="clear" w:color="auto" w:fill="auto"/>
          </w:tcPr>
          <w:p w14:paraId="2C9AAE58" w14:textId="09746980" w:rsidR="00DD5D36" w:rsidRPr="00D461ED" w:rsidRDefault="00DD5D36" w:rsidP="000F56A5">
            <w:pPr>
              <w:pStyle w:val="Metrics"/>
              <w:spacing w:after="0"/>
            </w:pPr>
            <w:r w:rsidRPr="00FB4DBF">
              <w:t>18.23</w:t>
            </w:r>
          </w:p>
        </w:tc>
        <w:tc>
          <w:tcPr>
            <w:tcW w:w="0" w:type="auto"/>
            <w:tcBorders>
              <w:top w:val="nil"/>
              <w:left w:val="nil"/>
              <w:bottom w:val="single" w:sz="4" w:space="0" w:color="auto"/>
              <w:right w:val="single" w:sz="4" w:space="0" w:color="auto"/>
            </w:tcBorders>
            <w:shd w:val="clear" w:color="auto" w:fill="auto"/>
          </w:tcPr>
          <w:p w14:paraId="451F21C3" w14:textId="52000DB8" w:rsidR="00DD5D36" w:rsidRPr="00D461ED" w:rsidRDefault="00DD5D36" w:rsidP="000F56A5">
            <w:pPr>
              <w:pStyle w:val="Metrics"/>
              <w:spacing w:after="0"/>
            </w:pPr>
            <w:r w:rsidRPr="00FB4DBF">
              <w:t>34.38</w:t>
            </w:r>
          </w:p>
        </w:tc>
        <w:tc>
          <w:tcPr>
            <w:tcW w:w="0" w:type="auto"/>
            <w:tcBorders>
              <w:top w:val="nil"/>
              <w:left w:val="nil"/>
              <w:bottom w:val="single" w:sz="4" w:space="0" w:color="auto"/>
              <w:right w:val="single" w:sz="4" w:space="0" w:color="auto"/>
            </w:tcBorders>
            <w:shd w:val="clear" w:color="auto" w:fill="auto"/>
          </w:tcPr>
          <w:p w14:paraId="565F0DBB" w14:textId="671B2ADA" w:rsidR="00DD5D36" w:rsidRPr="00D461ED" w:rsidRDefault="00DD5D36" w:rsidP="000F56A5">
            <w:pPr>
              <w:pStyle w:val="Metrics"/>
              <w:spacing w:after="0"/>
            </w:pPr>
            <w:r w:rsidRPr="00FB4DBF">
              <w:t>88.56%</w:t>
            </w:r>
          </w:p>
        </w:tc>
      </w:tr>
      <w:tr w:rsidR="00DD5D36" w:rsidRPr="00D461ED" w14:paraId="6625EEF8"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3AB69156"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F254BB"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3A93E28" w14:textId="1847D353" w:rsidR="00DD5D36" w:rsidRPr="00D461ED" w:rsidRDefault="00DD5D36" w:rsidP="000F56A5">
            <w:pPr>
              <w:pStyle w:val="Metrics"/>
              <w:spacing w:after="0"/>
            </w:pPr>
            <w:r w:rsidRPr="00FB4DBF">
              <w:t>0.37</w:t>
            </w:r>
          </w:p>
        </w:tc>
        <w:tc>
          <w:tcPr>
            <w:tcW w:w="0" w:type="auto"/>
            <w:tcBorders>
              <w:top w:val="nil"/>
              <w:left w:val="nil"/>
              <w:bottom w:val="single" w:sz="4" w:space="0" w:color="auto"/>
              <w:right w:val="single" w:sz="4" w:space="0" w:color="auto"/>
            </w:tcBorders>
            <w:shd w:val="clear" w:color="auto" w:fill="auto"/>
          </w:tcPr>
          <w:p w14:paraId="1EC27587" w14:textId="1682E0BC" w:rsidR="00DD5D36" w:rsidRPr="00D461ED" w:rsidRDefault="00DD5D36" w:rsidP="000F56A5">
            <w:pPr>
              <w:pStyle w:val="Metrics"/>
              <w:spacing w:after="0"/>
            </w:pPr>
            <w:r w:rsidRPr="00FB4DBF">
              <w:t>1.98</w:t>
            </w:r>
          </w:p>
        </w:tc>
        <w:tc>
          <w:tcPr>
            <w:tcW w:w="0" w:type="auto"/>
            <w:tcBorders>
              <w:top w:val="nil"/>
              <w:left w:val="nil"/>
              <w:bottom w:val="single" w:sz="4" w:space="0" w:color="auto"/>
              <w:right w:val="single" w:sz="4" w:space="0" w:color="auto"/>
            </w:tcBorders>
            <w:shd w:val="clear" w:color="auto" w:fill="auto"/>
          </w:tcPr>
          <w:p w14:paraId="25236C39" w14:textId="35F44E03" w:rsidR="00DD5D36" w:rsidRPr="00D461ED" w:rsidRDefault="00DD5D36" w:rsidP="000F56A5">
            <w:pPr>
              <w:pStyle w:val="Metrics"/>
              <w:spacing w:after="0"/>
            </w:pPr>
            <w:r w:rsidRPr="00FB4DBF">
              <w:t>437.11%</w:t>
            </w:r>
          </w:p>
        </w:tc>
        <w:tc>
          <w:tcPr>
            <w:tcW w:w="0" w:type="auto"/>
            <w:tcBorders>
              <w:top w:val="nil"/>
              <w:left w:val="nil"/>
              <w:bottom w:val="single" w:sz="4" w:space="0" w:color="auto"/>
              <w:right w:val="single" w:sz="4" w:space="0" w:color="auto"/>
            </w:tcBorders>
            <w:shd w:val="clear" w:color="auto" w:fill="auto"/>
          </w:tcPr>
          <w:p w14:paraId="5AFB98AD" w14:textId="78618807" w:rsidR="00DD5D36" w:rsidRPr="00D461ED" w:rsidRDefault="00DD5D36" w:rsidP="000F56A5">
            <w:pPr>
              <w:pStyle w:val="Metrics"/>
              <w:spacing w:after="0"/>
            </w:pPr>
            <w:r w:rsidRPr="00FB4DBF">
              <w:t>0.17</w:t>
            </w:r>
          </w:p>
        </w:tc>
        <w:tc>
          <w:tcPr>
            <w:tcW w:w="0" w:type="auto"/>
            <w:tcBorders>
              <w:top w:val="nil"/>
              <w:left w:val="nil"/>
              <w:bottom w:val="single" w:sz="4" w:space="0" w:color="auto"/>
              <w:right w:val="single" w:sz="4" w:space="0" w:color="auto"/>
            </w:tcBorders>
            <w:shd w:val="clear" w:color="auto" w:fill="auto"/>
          </w:tcPr>
          <w:p w14:paraId="011D1A1D" w14:textId="50AC648F" w:rsidR="00DD5D36" w:rsidRPr="00D461ED" w:rsidRDefault="00DD5D36" w:rsidP="000F56A5">
            <w:pPr>
              <w:pStyle w:val="Metrics"/>
              <w:spacing w:after="0"/>
            </w:pPr>
            <w:r w:rsidRPr="00FB4DBF">
              <w:t>0.98</w:t>
            </w:r>
          </w:p>
        </w:tc>
        <w:tc>
          <w:tcPr>
            <w:tcW w:w="0" w:type="auto"/>
            <w:tcBorders>
              <w:top w:val="nil"/>
              <w:left w:val="nil"/>
              <w:bottom w:val="single" w:sz="4" w:space="0" w:color="auto"/>
              <w:right w:val="single" w:sz="4" w:space="0" w:color="auto"/>
            </w:tcBorders>
            <w:shd w:val="clear" w:color="auto" w:fill="auto"/>
          </w:tcPr>
          <w:p w14:paraId="547F8846" w14:textId="009AB112" w:rsidR="00DD5D36" w:rsidRPr="00D461ED" w:rsidRDefault="00DD5D36" w:rsidP="000F56A5">
            <w:pPr>
              <w:pStyle w:val="Metrics"/>
              <w:spacing w:after="0"/>
            </w:pPr>
            <w:r w:rsidRPr="00FB4DBF">
              <w:t>492.66%</w:t>
            </w:r>
          </w:p>
        </w:tc>
        <w:tc>
          <w:tcPr>
            <w:tcW w:w="0" w:type="auto"/>
            <w:tcBorders>
              <w:top w:val="nil"/>
              <w:left w:val="nil"/>
              <w:bottom w:val="single" w:sz="4" w:space="0" w:color="auto"/>
              <w:right w:val="single" w:sz="4" w:space="0" w:color="auto"/>
            </w:tcBorders>
            <w:shd w:val="clear" w:color="auto" w:fill="auto"/>
          </w:tcPr>
          <w:p w14:paraId="3B9BD90C" w14:textId="4987C153" w:rsidR="00DD5D36" w:rsidRPr="00D461ED" w:rsidRDefault="00DD5D36" w:rsidP="000F56A5">
            <w:pPr>
              <w:pStyle w:val="Metrics"/>
              <w:spacing w:after="0"/>
            </w:pPr>
            <w:r w:rsidRPr="00FB4DBF">
              <w:t>0.05</w:t>
            </w:r>
          </w:p>
        </w:tc>
        <w:tc>
          <w:tcPr>
            <w:tcW w:w="0" w:type="auto"/>
            <w:tcBorders>
              <w:top w:val="nil"/>
              <w:left w:val="nil"/>
              <w:bottom w:val="single" w:sz="4" w:space="0" w:color="auto"/>
              <w:right w:val="single" w:sz="4" w:space="0" w:color="auto"/>
            </w:tcBorders>
            <w:shd w:val="clear" w:color="auto" w:fill="auto"/>
          </w:tcPr>
          <w:p w14:paraId="64E26AB6" w14:textId="7810796C" w:rsidR="00DD5D36" w:rsidRPr="00D461ED" w:rsidRDefault="00DD5D36" w:rsidP="000F56A5">
            <w:pPr>
              <w:pStyle w:val="Metrics"/>
              <w:spacing w:after="0"/>
            </w:pPr>
            <w:r w:rsidRPr="00FB4DBF">
              <w:t>0.02</w:t>
            </w:r>
          </w:p>
        </w:tc>
        <w:tc>
          <w:tcPr>
            <w:tcW w:w="0" w:type="auto"/>
            <w:tcBorders>
              <w:top w:val="nil"/>
              <w:left w:val="nil"/>
              <w:bottom w:val="single" w:sz="4" w:space="0" w:color="auto"/>
              <w:right w:val="single" w:sz="4" w:space="0" w:color="auto"/>
            </w:tcBorders>
            <w:shd w:val="clear" w:color="auto" w:fill="auto"/>
          </w:tcPr>
          <w:p w14:paraId="5D24C1A6" w14:textId="2B0F1B99" w:rsidR="00DD5D36" w:rsidRPr="00D461ED" w:rsidRDefault="00DD5D36" w:rsidP="000F56A5">
            <w:pPr>
              <w:pStyle w:val="Metrics"/>
              <w:spacing w:after="0"/>
            </w:pPr>
            <w:r w:rsidRPr="00FB4DBF">
              <w:t>-60.97%</w:t>
            </w:r>
          </w:p>
        </w:tc>
      </w:tr>
      <w:tr w:rsidR="00DD5D36" w:rsidRPr="00D461ED" w14:paraId="1C7DC20C"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584D8EFD"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2735328"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D49F7CE" w14:textId="7DA27DB1" w:rsidR="00DD5D36" w:rsidRPr="00D461ED" w:rsidRDefault="00DD5D36" w:rsidP="000F56A5">
            <w:pPr>
              <w:pStyle w:val="Metrics"/>
              <w:spacing w:after="0"/>
            </w:pPr>
            <w:r w:rsidRPr="00FB4DBF">
              <w:t>6.67</w:t>
            </w:r>
          </w:p>
        </w:tc>
        <w:tc>
          <w:tcPr>
            <w:tcW w:w="0" w:type="auto"/>
            <w:tcBorders>
              <w:top w:val="nil"/>
              <w:left w:val="nil"/>
              <w:bottom w:val="single" w:sz="4" w:space="0" w:color="auto"/>
              <w:right w:val="single" w:sz="4" w:space="0" w:color="auto"/>
            </w:tcBorders>
            <w:shd w:val="clear" w:color="auto" w:fill="auto"/>
          </w:tcPr>
          <w:p w14:paraId="69B45E3E" w14:textId="5DBCE995" w:rsidR="00DD5D36" w:rsidRPr="00D461ED" w:rsidRDefault="00DD5D36" w:rsidP="000F56A5">
            <w:pPr>
              <w:pStyle w:val="Metrics"/>
              <w:spacing w:after="0"/>
            </w:pPr>
            <w:r w:rsidRPr="00FB4DBF">
              <w:t>32.5</w:t>
            </w:r>
          </w:p>
        </w:tc>
        <w:tc>
          <w:tcPr>
            <w:tcW w:w="0" w:type="auto"/>
            <w:tcBorders>
              <w:top w:val="nil"/>
              <w:left w:val="nil"/>
              <w:bottom w:val="single" w:sz="4" w:space="0" w:color="auto"/>
              <w:right w:val="single" w:sz="4" w:space="0" w:color="auto"/>
            </w:tcBorders>
            <w:shd w:val="clear" w:color="auto" w:fill="auto"/>
          </w:tcPr>
          <w:p w14:paraId="47906A82" w14:textId="3359E3C1" w:rsidR="00DD5D36" w:rsidRPr="00D461ED" w:rsidRDefault="00DD5D36" w:rsidP="000F56A5">
            <w:pPr>
              <w:pStyle w:val="Metrics"/>
              <w:spacing w:after="0"/>
            </w:pPr>
            <w:r w:rsidRPr="00FB4DBF">
              <w:t>387.22%</w:t>
            </w:r>
          </w:p>
        </w:tc>
        <w:tc>
          <w:tcPr>
            <w:tcW w:w="0" w:type="auto"/>
            <w:tcBorders>
              <w:top w:val="nil"/>
              <w:left w:val="nil"/>
              <w:bottom w:val="single" w:sz="4" w:space="0" w:color="auto"/>
              <w:right w:val="single" w:sz="4" w:space="0" w:color="auto"/>
            </w:tcBorders>
            <w:shd w:val="clear" w:color="auto" w:fill="auto"/>
          </w:tcPr>
          <w:p w14:paraId="0A52CBFB" w14:textId="1A8328CD" w:rsidR="00DD5D36" w:rsidRPr="00D461ED" w:rsidRDefault="00DD5D36" w:rsidP="000F56A5">
            <w:pPr>
              <w:pStyle w:val="Metrics"/>
              <w:spacing w:after="0"/>
            </w:pPr>
            <w:r w:rsidRPr="00FB4DBF">
              <w:t>6.8</w:t>
            </w:r>
          </w:p>
        </w:tc>
        <w:tc>
          <w:tcPr>
            <w:tcW w:w="0" w:type="auto"/>
            <w:tcBorders>
              <w:top w:val="nil"/>
              <w:left w:val="nil"/>
              <w:bottom w:val="single" w:sz="4" w:space="0" w:color="auto"/>
              <w:right w:val="single" w:sz="4" w:space="0" w:color="auto"/>
            </w:tcBorders>
            <w:shd w:val="clear" w:color="auto" w:fill="auto"/>
          </w:tcPr>
          <w:p w14:paraId="25680BFD" w14:textId="34C0F11A" w:rsidR="00DD5D36" w:rsidRPr="00D461ED" w:rsidRDefault="00DD5D36" w:rsidP="000F56A5">
            <w:pPr>
              <w:pStyle w:val="Metrics"/>
              <w:spacing w:after="0"/>
            </w:pPr>
            <w:r w:rsidRPr="00FB4DBF">
              <w:t>29.05</w:t>
            </w:r>
          </w:p>
        </w:tc>
        <w:tc>
          <w:tcPr>
            <w:tcW w:w="0" w:type="auto"/>
            <w:tcBorders>
              <w:top w:val="nil"/>
              <w:left w:val="nil"/>
              <w:bottom w:val="single" w:sz="4" w:space="0" w:color="auto"/>
              <w:right w:val="single" w:sz="4" w:space="0" w:color="auto"/>
            </w:tcBorders>
            <w:shd w:val="clear" w:color="auto" w:fill="auto"/>
          </w:tcPr>
          <w:p w14:paraId="23A0BE68" w14:textId="68EE47DD" w:rsidR="00DD5D36" w:rsidRPr="00D461ED" w:rsidRDefault="00DD5D36" w:rsidP="000F56A5">
            <w:pPr>
              <w:pStyle w:val="Metrics"/>
              <w:spacing w:after="0"/>
            </w:pPr>
            <w:r w:rsidRPr="00FB4DBF">
              <w:t>327.4%</w:t>
            </w:r>
          </w:p>
        </w:tc>
        <w:tc>
          <w:tcPr>
            <w:tcW w:w="0" w:type="auto"/>
            <w:tcBorders>
              <w:top w:val="nil"/>
              <w:left w:val="nil"/>
              <w:bottom w:val="single" w:sz="4" w:space="0" w:color="auto"/>
              <w:right w:val="single" w:sz="4" w:space="0" w:color="auto"/>
            </w:tcBorders>
            <w:shd w:val="clear" w:color="auto" w:fill="auto"/>
          </w:tcPr>
          <w:p w14:paraId="68B558EC" w14:textId="1847C5D3" w:rsidR="00DD5D36" w:rsidRPr="00D461ED" w:rsidRDefault="00DD5D36" w:rsidP="000F56A5">
            <w:pPr>
              <w:pStyle w:val="Metrics"/>
              <w:spacing w:after="0"/>
            </w:pPr>
            <w:r w:rsidRPr="00FB4DBF">
              <w:t>6.75</w:t>
            </w:r>
          </w:p>
        </w:tc>
        <w:tc>
          <w:tcPr>
            <w:tcW w:w="0" w:type="auto"/>
            <w:tcBorders>
              <w:top w:val="nil"/>
              <w:left w:val="nil"/>
              <w:bottom w:val="single" w:sz="4" w:space="0" w:color="auto"/>
              <w:right w:val="single" w:sz="4" w:space="0" w:color="auto"/>
            </w:tcBorders>
            <w:shd w:val="clear" w:color="auto" w:fill="auto"/>
          </w:tcPr>
          <w:p w14:paraId="102137F8" w14:textId="147CEFA5" w:rsidR="00DD5D36" w:rsidRPr="00D461ED" w:rsidRDefault="00DD5D36" w:rsidP="000F56A5">
            <w:pPr>
              <w:pStyle w:val="Metrics"/>
              <w:spacing w:after="0"/>
            </w:pPr>
            <w:r w:rsidRPr="00FB4DBF">
              <w:t>25.14</w:t>
            </w:r>
          </w:p>
        </w:tc>
        <w:tc>
          <w:tcPr>
            <w:tcW w:w="0" w:type="auto"/>
            <w:tcBorders>
              <w:top w:val="nil"/>
              <w:left w:val="nil"/>
              <w:bottom w:val="single" w:sz="4" w:space="0" w:color="auto"/>
              <w:right w:val="single" w:sz="4" w:space="0" w:color="auto"/>
            </w:tcBorders>
            <w:shd w:val="clear" w:color="auto" w:fill="auto"/>
          </w:tcPr>
          <w:p w14:paraId="656CDD96" w14:textId="18024511" w:rsidR="00DD5D36" w:rsidRPr="00D461ED" w:rsidRDefault="00DD5D36" w:rsidP="000F56A5">
            <w:pPr>
              <w:pStyle w:val="Metrics"/>
              <w:spacing w:after="0"/>
            </w:pPr>
            <w:r w:rsidRPr="00FB4DBF">
              <w:t>272.49%</w:t>
            </w:r>
          </w:p>
        </w:tc>
      </w:tr>
      <w:tr w:rsidR="00DD5D36" w:rsidRPr="00D461ED" w14:paraId="21132E7C"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8A182F" w14:textId="77777777" w:rsidR="00DD5D36" w:rsidRPr="00D461ED" w:rsidRDefault="00DD5D36" w:rsidP="000F56A5">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FCE840A"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00AC399F" w14:textId="2A205287" w:rsidR="00DD5D36" w:rsidRPr="00D461ED" w:rsidRDefault="00DD5D36" w:rsidP="000F56A5">
            <w:pPr>
              <w:pStyle w:val="Metrics"/>
              <w:spacing w:after="0"/>
            </w:pPr>
            <w:r w:rsidRPr="00FB4DBF">
              <w:t>10.26</w:t>
            </w:r>
          </w:p>
        </w:tc>
        <w:tc>
          <w:tcPr>
            <w:tcW w:w="0" w:type="auto"/>
            <w:tcBorders>
              <w:top w:val="nil"/>
              <w:left w:val="nil"/>
              <w:bottom w:val="single" w:sz="4" w:space="0" w:color="auto"/>
              <w:right w:val="single" w:sz="4" w:space="0" w:color="auto"/>
            </w:tcBorders>
            <w:shd w:val="clear" w:color="auto" w:fill="auto"/>
          </w:tcPr>
          <w:p w14:paraId="6A2B2EE6" w14:textId="350AC51C" w:rsidR="00DD5D36" w:rsidRPr="00D461ED" w:rsidRDefault="00DD5D36" w:rsidP="000F56A5">
            <w:pPr>
              <w:pStyle w:val="Metrics"/>
              <w:spacing w:after="0"/>
            </w:pPr>
            <w:r w:rsidRPr="00FB4DBF">
              <w:t>18.03</w:t>
            </w:r>
          </w:p>
        </w:tc>
        <w:tc>
          <w:tcPr>
            <w:tcW w:w="0" w:type="auto"/>
            <w:tcBorders>
              <w:top w:val="nil"/>
              <w:left w:val="nil"/>
              <w:bottom w:val="single" w:sz="4" w:space="0" w:color="auto"/>
              <w:right w:val="single" w:sz="4" w:space="0" w:color="auto"/>
            </w:tcBorders>
            <w:shd w:val="clear" w:color="auto" w:fill="auto"/>
          </w:tcPr>
          <w:p w14:paraId="15B318DB" w14:textId="79388242" w:rsidR="00DD5D36" w:rsidRPr="00D461ED" w:rsidRDefault="00DD5D36" w:rsidP="000F56A5">
            <w:pPr>
              <w:pStyle w:val="Metrics"/>
              <w:spacing w:after="0"/>
            </w:pPr>
            <w:r w:rsidRPr="00FB4DBF">
              <w:t>75.71%</w:t>
            </w:r>
          </w:p>
        </w:tc>
        <w:tc>
          <w:tcPr>
            <w:tcW w:w="0" w:type="auto"/>
            <w:tcBorders>
              <w:top w:val="nil"/>
              <w:left w:val="nil"/>
              <w:bottom w:val="single" w:sz="4" w:space="0" w:color="auto"/>
              <w:right w:val="single" w:sz="4" w:space="0" w:color="auto"/>
            </w:tcBorders>
            <w:shd w:val="clear" w:color="auto" w:fill="auto"/>
          </w:tcPr>
          <w:p w14:paraId="12CD4CB3" w14:textId="07EA1BEF" w:rsidR="00DD5D36" w:rsidRPr="00D461ED" w:rsidRDefault="00DD5D36" w:rsidP="000F56A5">
            <w:pPr>
              <w:pStyle w:val="Metrics"/>
              <w:spacing w:after="0"/>
            </w:pPr>
            <w:r w:rsidRPr="00FB4DBF">
              <w:t>13.8</w:t>
            </w:r>
          </w:p>
        </w:tc>
        <w:tc>
          <w:tcPr>
            <w:tcW w:w="0" w:type="auto"/>
            <w:tcBorders>
              <w:top w:val="nil"/>
              <w:left w:val="nil"/>
              <w:bottom w:val="single" w:sz="4" w:space="0" w:color="auto"/>
              <w:right w:val="single" w:sz="4" w:space="0" w:color="auto"/>
            </w:tcBorders>
            <w:shd w:val="clear" w:color="auto" w:fill="auto"/>
          </w:tcPr>
          <w:p w14:paraId="690418E9" w14:textId="3B3E6057" w:rsidR="00DD5D36" w:rsidRPr="00D461ED" w:rsidRDefault="00DD5D36" w:rsidP="000F56A5">
            <w:pPr>
              <w:pStyle w:val="Metrics"/>
              <w:spacing w:after="0"/>
            </w:pPr>
            <w:r w:rsidRPr="00FB4DBF">
              <w:t>31.06</w:t>
            </w:r>
          </w:p>
        </w:tc>
        <w:tc>
          <w:tcPr>
            <w:tcW w:w="0" w:type="auto"/>
            <w:tcBorders>
              <w:top w:val="nil"/>
              <w:left w:val="nil"/>
              <w:bottom w:val="single" w:sz="4" w:space="0" w:color="auto"/>
              <w:right w:val="single" w:sz="4" w:space="0" w:color="auto"/>
            </w:tcBorders>
            <w:shd w:val="clear" w:color="auto" w:fill="auto"/>
          </w:tcPr>
          <w:p w14:paraId="5D3C9116" w14:textId="6302AC24" w:rsidR="00DD5D36" w:rsidRPr="00D461ED" w:rsidRDefault="00DD5D36" w:rsidP="000F56A5">
            <w:pPr>
              <w:pStyle w:val="Metrics"/>
              <w:spacing w:after="0"/>
            </w:pPr>
            <w:r w:rsidRPr="00FB4DBF">
              <w:t>125.02%</w:t>
            </w:r>
          </w:p>
        </w:tc>
        <w:tc>
          <w:tcPr>
            <w:tcW w:w="0" w:type="auto"/>
            <w:tcBorders>
              <w:top w:val="nil"/>
              <w:left w:val="nil"/>
              <w:bottom w:val="single" w:sz="4" w:space="0" w:color="auto"/>
              <w:right w:val="single" w:sz="4" w:space="0" w:color="auto"/>
            </w:tcBorders>
            <w:shd w:val="clear" w:color="auto" w:fill="auto"/>
          </w:tcPr>
          <w:p w14:paraId="7796EF27" w14:textId="7892C64E" w:rsidR="00DD5D36" w:rsidRPr="00D461ED" w:rsidRDefault="00DD5D36" w:rsidP="000F56A5">
            <w:pPr>
              <w:pStyle w:val="Metrics"/>
              <w:spacing w:after="0"/>
            </w:pPr>
            <w:r w:rsidRPr="00FB4DBF">
              <w:t>24.12</w:t>
            </w:r>
          </w:p>
        </w:tc>
        <w:tc>
          <w:tcPr>
            <w:tcW w:w="0" w:type="auto"/>
            <w:tcBorders>
              <w:top w:val="nil"/>
              <w:left w:val="nil"/>
              <w:bottom w:val="single" w:sz="4" w:space="0" w:color="auto"/>
              <w:right w:val="single" w:sz="4" w:space="0" w:color="auto"/>
            </w:tcBorders>
            <w:shd w:val="clear" w:color="auto" w:fill="auto"/>
          </w:tcPr>
          <w:p w14:paraId="7461962A" w14:textId="31CE8763" w:rsidR="00DD5D36" w:rsidRPr="00D461ED" w:rsidRDefault="00DD5D36" w:rsidP="000F56A5">
            <w:pPr>
              <w:pStyle w:val="Metrics"/>
              <w:spacing w:after="0"/>
            </w:pPr>
            <w:r w:rsidRPr="00FB4DBF">
              <w:t>137.62</w:t>
            </w:r>
          </w:p>
        </w:tc>
        <w:tc>
          <w:tcPr>
            <w:tcW w:w="0" w:type="auto"/>
            <w:tcBorders>
              <w:top w:val="nil"/>
              <w:left w:val="nil"/>
              <w:bottom w:val="single" w:sz="4" w:space="0" w:color="auto"/>
              <w:right w:val="single" w:sz="4" w:space="0" w:color="auto"/>
            </w:tcBorders>
            <w:shd w:val="clear" w:color="auto" w:fill="auto"/>
          </w:tcPr>
          <w:p w14:paraId="5ECAB1C8" w14:textId="5B2CADEA" w:rsidR="00DD5D36" w:rsidRPr="00D461ED" w:rsidRDefault="00DD5D36" w:rsidP="000F56A5">
            <w:pPr>
              <w:pStyle w:val="Metrics"/>
              <w:spacing w:after="0"/>
            </w:pPr>
            <w:r w:rsidRPr="00FB4DBF">
              <w:t>470.49%</w:t>
            </w:r>
          </w:p>
        </w:tc>
      </w:tr>
      <w:tr w:rsidR="00DD5D36" w:rsidRPr="00D461ED" w14:paraId="00FAD129"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77EB02F1"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DDCC4BA"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6973B9B5" w14:textId="5C18D8C0" w:rsidR="00DD5D36" w:rsidRPr="00D461ED" w:rsidRDefault="00DD5D36" w:rsidP="000F56A5">
            <w:pPr>
              <w:pStyle w:val="Metrics"/>
              <w:spacing w:after="0"/>
            </w:pPr>
            <w:r w:rsidRPr="00FB4DBF">
              <w:t>8.5</w:t>
            </w:r>
          </w:p>
        </w:tc>
        <w:tc>
          <w:tcPr>
            <w:tcW w:w="0" w:type="auto"/>
            <w:tcBorders>
              <w:top w:val="nil"/>
              <w:left w:val="nil"/>
              <w:bottom w:val="single" w:sz="4" w:space="0" w:color="auto"/>
              <w:right w:val="single" w:sz="4" w:space="0" w:color="auto"/>
            </w:tcBorders>
            <w:shd w:val="clear" w:color="auto" w:fill="auto"/>
          </w:tcPr>
          <w:p w14:paraId="17A8400E" w14:textId="4040296C" w:rsidR="00DD5D36" w:rsidRPr="00D461ED" w:rsidRDefault="00DD5D36" w:rsidP="000F56A5">
            <w:pPr>
              <w:pStyle w:val="Metrics"/>
              <w:spacing w:after="0"/>
            </w:pPr>
            <w:r w:rsidRPr="00FB4DBF">
              <w:t>8.5</w:t>
            </w:r>
          </w:p>
        </w:tc>
        <w:tc>
          <w:tcPr>
            <w:tcW w:w="0" w:type="auto"/>
            <w:tcBorders>
              <w:top w:val="nil"/>
              <w:left w:val="nil"/>
              <w:bottom w:val="single" w:sz="4" w:space="0" w:color="auto"/>
              <w:right w:val="single" w:sz="4" w:space="0" w:color="auto"/>
            </w:tcBorders>
            <w:shd w:val="clear" w:color="auto" w:fill="auto"/>
          </w:tcPr>
          <w:p w14:paraId="2CAE10C2" w14:textId="7881EEBF" w:rsidR="00DD5D36" w:rsidRPr="00D461ED" w:rsidRDefault="00DD5D36" w:rsidP="000F56A5">
            <w:pPr>
              <w:pStyle w:val="Metrics"/>
              <w:spacing w:after="0"/>
            </w:pPr>
            <w:r w:rsidRPr="00FB4DBF">
              <w:t>0.0%</w:t>
            </w:r>
          </w:p>
        </w:tc>
        <w:tc>
          <w:tcPr>
            <w:tcW w:w="0" w:type="auto"/>
            <w:tcBorders>
              <w:top w:val="nil"/>
              <w:left w:val="nil"/>
              <w:bottom w:val="single" w:sz="4" w:space="0" w:color="auto"/>
              <w:right w:val="single" w:sz="4" w:space="0" w:color="auto"/>
            </w:tcBorders>
            <w:shd w:val="clear" w:color="auto" w:fill="auto"/>
          </w:tcPr>
          <w:p w14:paraId="2CC5BABE" w14:textId="2BB0FF69" w:rsidR="00DD5D36" w:rsidRPr="00D461ED" w:rsidRDefault="00DD5D36" w:rsidP="000F56A5">
            <w:pPr>
              <w:pStyle w:val="Metrics"/>
              <w:spacing w:after="0"/>
            </w:pPr>
            <w:r w:rsidRPr="00FB4DBF">
              <w:t>8.5</w:t>
            </w:r>
          </w:p>
        </w:tc>
        <w:tc>
          <w:tcPr>
            <w:tcW w:w="0" w:type="auto"/>
            <w:tcBorders>
              <w:top w:val="nil"/>
              <w:left w:val="nil"/>
              <w:bottom w:val="single" w:sz="4" w:space="0" w:color="auto"/>
              <w:right w:val="single" w:sz="4" w:space="0" w:color="auto"/>
            </w:tcBorders>
            <w:shd w:val="clear" w:color="auto" w:fill="auto"/>
          </w:tcPr>
          <w:p w14:paraId="3899E3D0" w14:textId="404339E2" w:rsidR="00DD5D36" w:rsidRPr="00D461ED" w:rsidRDefault="00DD5D36" w:rsidP="000F56A5">
            <w:pPr>
              <w:pStyle w:val="Metrics"/>
              <w:spacing w:after="0"/>
            </w:pPr>
            <w:r w:rsidRPr="00FB4DBF">
              <w:t>8.5</w:t>
            </w:r>
          </w:p>
        </w:tc>
        <w:tc>
          <w:tcPr>
            <w:tcW w:w="0" w:type="auto"/>
            <w:tcBorders>
              <w:top w:val="nil"/>
              <w:left w:val="nil"/>
              <w:bottom w:val="single" w:sz="4" w:space="0" w:color="auto"/>
              <w:right w:val="single" w:sz="4" w:space="0" w:color="auto"/>
            </w:tcBorders>
            <w:shd w:val="clear" w:color="auto" w:fill="auto"/>
          </w:tcPr>
          <w:p w14:paraId="02C585C6" w14:textId="6E106BAA" w:rsidR="00DD5D36" w:rsidRPr="00D461ED" w:rsidRDefault="00DD5D36" w:rsidP="000F56A5">
            <w:pPr>
              <w:pStyle w:val="Metrics"/>
              <w:spacing w:after="0"/>
            </w:pPr>
            <w:r w:rsidRPr="00FB4DBF">
              <w:t>0.0%</w:t>
            </w:r>
          </w:p>
        </w:tc>
        <w:tc>
          <w:tcPr>
            <w:tcW w:w="0" w:type="auto"/>
            <w:tcBorders>
              <w:top w:val="nil"/>
              <w:left w:val="nil"/>
              <w:bottom w:val="single" w:sz="4" w:space="0" w:color="auto"/>
              <w:right w:val="single" w:sz="4" w:space="0" w:color="auto"/>
            </w:tcBorders>
            <w:shd w:val="clear" w:color="auto" w:fill="auto"/>
          </w:tcPr>
          <w:p w14:paraId="6EA99CEC" w14:textId="06FF4D6D" w:rsidR="00DD5D36" w:rsidRPr="00D461ED" w:rsidRDefault="00DD5D36" w:rsidP="000F56A5">
            <w:pPr>
              <w:pStyle w:val="Metrics"/>
              <w:spacing w:after="0"/>
            </w:pPr>
            <w:r w:rsidRPr="00FB4DBF">
              <w:t>8.5</w:t>
            </w:r>
          </w:p>
        </w:tc>
        <w:tc>
          <w:tcPr>
            <w:tcW w:w="0" w:type="auto"/>
            <w:tcBorders>
              <w:top w:val="nil"/>
              <w:left w:val="nil"/>
              <w:bottom w:val="single" w:sz="4" w:space="0" w:color="auto"/>
              <w:right w:val="single" w:sz="4" w:space="0" w:color="auto"/>
            </w:tcBorders>
            <w:shd w:val="clear" w:color="auto" w:fill="auto"/>
          </w:tcPr>
          <w:p w14:paraId="7BF5F914" w14:textId="0B49FB09" w:rsidR="00DD5D36" w:rsidRPr="00D461ED" w:rsidRDefault="00DD5D36" w:rsidP="000F56A5">
            <w:pPr>
              <w:pStyle w:val="Metrics"/>
              <w:spacing w:after="0"/>
            </w:pPr>
            <w:r w:rsidRPr="00FB4DBF">
              <w:t>8.5</w:t>
            </w:r>
          </w:p>
        </w:tc>
        <w:tc>
          <w:tcPr>
            <w:tcW w:w="0" w:type="auto"/>
            <w:tcBorders>
              <w:top w:val="nil"/>
              <w:left w:val="nil"/>
              <w:bottom w:val="single" w:sz="4" w:space="0" w:color="auto"/>
              <w:right w:val="single" w:sz="4" w:space="0" w:color="auto"/>
            </w:tcBorders>
            <w:shd w:val="clear" w:color="auto" w:fill="auto"/>
          </w:tcPr>
          <w:p w14:paraId="2661620A" w14:textId="303030BB" w:rsidR="00DD5D36" w:rsidRPr="00D461ED" w:rsidRDefault="00DD5D36" w:rsidP="000F56A5">
            <w:pPr>
              <w:pStyle w:val="Metrics"/>
              <w:spacing w:after="0"/>
            </w:pPr>
            <w:r w:rsidRPr="00FB4DBF">
              <w:t>0.0%</w:t>
            </w:r>
          </w:p>
        </w:tc>
      </w:tr>
      <w:tr w:rsidR="00DD5D36" w:rsidRPr="00D461ED" w14:paraId="656DE7D7"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3136B5DD"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AEB99F5"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5B7E1399" w14:textId="43CA5312" w:rsidR="00DD5D36" w:rsidRPr="00D461ED" w:rsidRDefault="00DD5D36" w:rsidP="000F56A5">
            <w:pPr>
              <w:pStyle w:val="Metrics"/>
              <w:spacing w:after="0"/>
            </w:pPr>
            <w:r w:rsidRPr="00FB4DBF">
              <w:t>9.0</w:t>
            </w:r>
          </w:p>
        </w:tc>
        <w:tc>
          <w:tcPr>
            <w:tcW w:w="0" w:type="auto"/>
            <w:tcBorders>
              <w:top w:val="nil"/>
              <w:left w:val="nil"/>
              <w:bottom w:val="single" w:sz="4" w:space="0" w:color="auto"/>
              <w:right w:val="single" w:sz="4" w:space="0" w:color="auto"/>
            </w:tcBorders>
            <w:shd w:val="clear" w:color="auto" w:fill="auto"/>
          </w:tcPr>
          <w:p w14:paraId="0EC2B0A3" w14:textId="43E1AAE9" w:rsidR="00DD5D36" w:rsidRPr="00D461ED" w:rsidRDefault="00DD5D36" w:rsidP="000F56A5">
            <w:pPr>
              <w:pStyle w:val="Metrics"/>
              <w:spacing w:after="0"/>
            </w:pPr>
            <w:r w:rsidRPr="00FB4DBF">
              <w:t>8.5</w:t>
            </w:r>
          </w:p>
        </w:tc>
        <w:tc>
          <w:tcPr>
            <w:tcW w:w="0" w:type="auto"/>
            <w:tcBorders>
              <w:top w:val="nil"/>
              <w:left w:val="nil"/>
              <w:bottom w:val="single" w:sz="4" w:space="0" w:color="auto"/>
              <w:right w:val="single" w:sz="4" w:space="0" w:color="auto"/>
            </w:tcBorders>
            <w:shd w:val="clear" w:color="auto" w:fill="auto"/>
          </w:tcPr>
          <w:p w14:paraId="5DFF0321" w14:textId="43669086" w:rsidR="00DD5D36" w:rsidRPr="00D461ED" w:rsidRDefault="00DD5D36" w:rsidP="000F56A5">
            <w:pPr>
              <w:pStyle w:val="Metrics"/>
              <w:spacing w:after="0"/>
            </w:pPr>
            <w:r w:rsidRPr="00FB4DBF">
              <w:t>-5.56%</w:t>
            </w:r>
          </w:p>
        </w:tc>
        <w:tc>
          <w:tcPr>
            <w:tcW w:w="0" w:type="auto"/>
            <w:tcBorders>
              <w:top w:val="nil"/>
              <w:left w:val="nil"/>
              <w:bottom w:val="single" w:sz="4" w:space="0" w:color="auto"/>
              <w:right w:val="single" w:sz="4" w:space="0" w:color="auto"/>
            </w:tcBorders>
            <w:shd w:val="clear" w:color="auto" w:fill="auto"/>
          </w:tcPr>
          <w:p w14:paraId="1B27DF62" w14:textId="50C34363" w:rsidR="00DD5D36" w:rsidRPr="00D461ED" w:rsidRDefault="00DD5D36" w:rsidP="000F56A5">
            <w:pPr>
              <w:pStyle w:val="Metrics"/>
              <w:spacing w:after="0"/>
            </w:pPr>
            <w:r w:rsidRPr="00FB4DBF">
              <w:t>9.0</w:t>
            </w:r>
          </w:p>
        </w:tc>
        <w:tc>
          <w:tcPr>
            <w:tcW w:w="0" w:type="auto"/>
            <w:tcBorders>
              <w:top w:val="nil"/>
              <w:left w:val="nil"/>
              <w:bottom w:val="single" w:sz="4" w:space="0" w:color="auto"/>
              <w:right w:val="single" w:sz="4" w:space="0" w:color="auto"/>
            </w:tcBorders>
            <w:shd w:val="clear" w:color="auto" w:fill="auto"/>
          </w:tcPr>
          <w:p w14:paraId="63B176A2" w14:textId="6DFD1D94" w:rsidR="00DD5D36" w:rsidRPr="00D461ED" w:rsidRDefault="00DD5D36" w:rsidP="000F56A5">
            <w:pPr>
              <w:pStyle w:val="Metrics"/>
              <w:spacing w:after="0"/>
            </w:pPr>
            <w:r w:rsidRPr="00FB4DBF">
              <w:t>12.0</w:t>
            </w:r>
          </w:p>
        </w:tc>
        <w:tc>
          <w:tcPr>
            <w:tcW w:w="0" w:type="auto"/>
            <w:tcBorders>
              <w:top w:val="nil"/>
              <w:left w:val="nil"/>
              <w:bottom w:val="single" w:sz="4" w:space="0" w:color="auto"/>
              <w:right w:val="single" w:sz="4" w:space="0" w:color="auto"/>
            </w:tcBorders>
            <w:shd w:val="clear" w:color="auto" w:fill="auto"/>
          </w:tcPr>
          <w:p w14:paraId="2A21225C" w14:textId="2264B732" w:rsidR="00DD5D36" w:rsidRPr="00D461ED" w:rsidRDefault="00DD5D36" w:rsidP="000F56A5">
            <w:pPr>
              <w:pStyle w:val="Metrics"/>
              <w:spacing w:after="0"/>
            </w:pPr>
            <w:r w:rsidRPr="00FB4DBF">
              <w:t>33.33%</w:t>
            </w:r>
          </w:p>
        </w:tc>
        <w:tc>
          <w:tcPr>
            <w:tcW w:w="0" w:type="auto"/>
            <w:tcBorders>
              <w:top w:val="nil"/>
              <w:left w:val="nil"/>
              <w:bottom w:val="single" w:sz="4" w:space="0" w:color="auto"/>
              <w:right w:val="single" w:sz="4" w:space="0" w:color="auto"/>
            </w:tcBorders>
            <w:shd w:val="clear" w:color="auto" w:fill="auto"/>
          </w:tcPr>
          <w:p w14:paraId="542FE06A" w14:textId="0CD4B988" w:rsidR="00DD5D36" w:rsidRPr="00D461ED" w:rsidRDefault="00DD5D36" w:rsidP="000F56A5">
            <w:pPr>
              <w:pStyle w:val="Metrics"/>
              <w:spacing w:after="0"/>
            </w:pPr>
            <w:r w:rsidRPr="00FB4DBF">
              <w:t>12.5</w:t>
            </w:r>
          </w:p>
        </w:tc>
        <w:tc>
          <w:tcPr>
            <w:tcW w:w="0" w:type="auto"/>
            <w:tcBorders>
              <w:top w:val="nil"/>
              <w:left w:val="nil"/>
              <w:bottom w:val="single" w:sz="4" w:space="0" w:color="auto"/>
              <w:right w:val="single" w:sz="4" w:space="0" w:color="auto"/>
            </w:tcBorders>
            <w:shd w:val="clear" w:color="auto" w:fill="auto"/>
          </w:tcPr>
          <w:p w14:paraId="4BC116CD" w14:textId="57DE4B01" w:rsidR="00DD5D36" w:rsidRPr="00D461ED" w:rsidRDefault="00DD5D36" w:rsidP="000F56A5">
            <w:pPr>
              <w:pStyle w:val="Metrics"/>
              <w:spacing w:after="0"/>
            </w:pPr>
            <w:r w:rsidRPr="00FB4DBF">
              <w:t>20.0</w:t>
            </w:r>
          </w:p>
        </w:tc>
        <w:tc>
          <w:tcPr>
            <w:tcW w:w="0" w:type="auto"/>
            <w:tcBorders>
              <w:top w:val="nil"/>
              <w:left w:val="nil"/>
              <w:bottom w:val="single" w:sz="4" w:space="0" w:color="auto"/>
              <w:right w:val="single" w:sz="4" w:space="0" w:color="auto"/>
            </w:tcBorders>
            <w:shd w:val="clear" w:color="auto" w:fill="auto"/>
          </w:tcPr>
          <w:p w14:paraId="49949D93" w14:textId="05F052D6" w:rsidR="00DD5D36" w:rsidRPr="00D461ED" w:rsidRDefault="00DD5D36" w:rsidP="000F56A5">
            <w:pPr>
              <w:pStyle w:val="Metrics"/>
              <w:spacing w:after="0"/>
            </w:pPr>
            <w:r w:rsidRPr="00FB4DBF">
              <w:t>60.0%</w:t>
            </w:r>
          </w:p>
        </w:tc>
      </w:tr>
      <w:tr w:rsidR="00DD5D36" w:rsidRPr="00D461ED" w14:paraId="5E0B79A5"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42255" w14:textId="77777777" w:rsidR="00DD5D36" w:rsidRPr="00D461ED" w:rsidRDefault="00DD5D36" w:rsidP="000F56A5">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086010D"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3FE33853" w14:textId="6FA69DAD" w:rsidR="00DD5D36" w:rsidRPr="00D461ED" w:rsidRDefault="00DD5D36" w:rsidP="000F56A5">
            <w:pPr>
              <w:pStyle w:val="Metrics"/>
              <w:spacing w:after="0"/>
            </w:pPr>
            <w:r w:rsidRPr="00FB4DBF">
              <w:t>467.1</w:t>
            </w:r>
          </w:p>
        </w:tc>
        <w:tc>
          <w:tcPr>
            <w:tcW w:w="0" w:type="auto"/>
            <w:tcBorders>
              <w:top w:val="nil"/>
              <w:left w:val="nil"/>
              <w:bottom w:val="single" w:sz="4" w:space="0" w:color="auto"/>
              <w:right w:val="single" w:sz="4" w:space="0" w:color="auto"/>
            </w:tcBorders>
            <w:shd w:val="clear" w:color="auto" w:fill="auto"/>
          </w:tcPr>
          <w:p w14:paraId="0AF49183" w14:textId="65FBF00E" w:rsidR="00DD5D36" w:rsidRPr="00D461ED" w:rsidRDefault="00DD5D36" w:rsidP="000F56A5">
            <w:pPr>
              <w:pStyle w:val="Metrics"/>
              <w:spacing w:after="0"/>
            </w:pPr>
            <w:r w:rsidRPr="00FB4DBF">
              <w:t>144.76</w:t>
            </w:r>
          </w:p>
        </w:tc>
        <w:tc>
          <w:tcPr>
            <w:tcW w:w="0" w:type="auto"/>
            <w:tcBorders>
              <w:top w:val="nil"/>
              <w:left w:val="nil"/>
              <w:bottom w:val="single" w:sz="4" w:space="0" w:color="auto"/>
              <w:right w:val="single" w:sz="4" w:space="0" w:color="auto"/>
            </w:tcBorders>
            <w:shd w:val="clear" w:color="auto" w:fill="auto"/>
          </w:tcPr>
          <w:p w14:paraId="637EFB65" w14:textId="0D352CD2" w:rsidR="00DD5D36" w:rsidRPr="00D461ED" w:rsidRDefault="00DD5D36" w:rsidP="000F56A5">
            <w:pPr>
              <w:pStyle w:val="Metrics"/>
              <w:spacing w:after="0"/>
            </w:pPr>
            <w:r w:rsidRPr="00FB4DBF">
              <w:t>-69.01%</w:t>
            </w:r>
          </w:p>
        </w:tc>
        <w:tc>
          <w:tcPr>
            <w:tcW w:w="0" w:type="auto"/>
            <w:tcBorders>
              <w:top w:val="nil"/>
              <w:left w:val="nil"/>
              <w:bottom w:val="single" w:sz="4" w:space="0" w:color="auto"/>
              <w:right w:val="single" w:sz="4" w:space="0" w:color="auto"/>
            </w:tcBorders>
            <w:shd w:val="clear" w:color="auto" w:fill="auto"/>
          </w:tcPr>
          <w:p w14:paraId="197F435C" w14:textId="4C051EB3" w:rsidR="00DD5D36" w:rsidRPr="00D461ED" w:rsidRDefault="00DD5D36" w:rsidP="000F56A5">
            <w:pPr>
              <w:pStyle w:val="Metrics"/>
              <w:spacing w:after="0"/>
            </w:pPr>
            <w:r w:rsidRPr="00FB4DBF">
              <w:t>366.86</w:t>
            </w:r>
          </w:p>
        </w:tc>
        <w:tc>
          <w:tcPr>
            <w:tcW w:w="0" w:type="auto"/>
            <w:tcBorders>
              <w:top w:val="nil"/>
              <w:left w:val="nil"/>
              <w:bottom w:val="single" w:sz="4" w:space="0" w:color="auto"/>
              <w:right w:val="single" w:sz="4" w:space="0" w:color="auto"/>
            </w:tcBorders>
            <w:shd w:val="clear" w:color="auto" w:fill="auto"/>
          </w:tcPr>
          <w:p w14:paraId="4247E8F4" w14:textId="7B778B85" w:rsidR="00DD5D36" w:rsidRPr="00D461ED" w:rsidRDefault="00DD5D36" w:rsidP="000F56A5">
            <w:pPr>
              <w:pStyle w:val="Metrics"/>
              <w:spacing w:after="0"/>
            </w:pPr>
            <w:r w:rsidRPr="00FB4DBF">
              <w:t>153.63</w:t>
            </w:r>
          </w:p>
        </w:tc>
        <w:tc>
          <w:tcPr>
            <w:tcW w:w="0" w:type="auto"/>
            <w:tcBorders>
              <w:top w:val="nil"/>
              <w:left w:val="nil"/>
              <w:bottom w:val="single" w:sz="4" w:space="0" w:color="auto"/>
              <w:right w:val="single" w:sz="4" w:space="0" w:color="auto"/>
            </w:tcBorders>
            <w:shd w:val="clear" w:color="auto" w:fill="auto"/>
          </w:tcPr>
          <w:p w14:paraId="5BC0ABE2" w14:textId="34306CFF" w:rsidR="00DD5D36" w:rsidRPr="00D461ED" w:rsidRDefault="00DD5D36" w:rsidP="000F56A5">
            <w:pPr>
              <w:pStyle w:val="Metrics"/>
              <w:spacing w:after="0"/>
            </w:pPr>
            <w:r w:rsidRPr="00FB4DBF">
              <w:t>-58.12%</w:t>
            </w:r>
          </w:p>
        </w:tc>
        <w:tc>
          <w:tcPr>
            <w:tcW w:w="0" w:type="auto"/>
            <w:tcBorders>
              <w:top w:val="nil"/>
              <w:left w:val="nil"/>
              <w:bottom w:val="single" w:sz="4" w:space="0" w:color="auto"/>
              <w:right w:val="single" w:sz="4" w:space="0" w:color="auto"/>
            </w:tcBorders>
            <w:shd w:val="clear" w:color="auto" w:fill="auto"/>
          </w:tcPr>
          <w:p w14:paraId="098EF5BD" w14:textId="40D239E5" w:rsidR="00DD5D36" w:rsidRPr="00D461ED" w:rsidRDefault="00DD5D36" w:rsidP="000F56A5">
            <w:pPr>
              <w:pStyle w:val="Metrics"/>
              <w:spacing w:after="0"/>
            </w:pPr>
            <w:r w:rsidRPr="00FB4DBF">
              <w:t>452.43</w:t>
            </w:r>
          </w:p>
        </w:tc>
        <w:tc>
          <w:tcPr>
            <w:tcW w:w="0" w:type="auto"/>
            <w:tcBorders>
              <w:top w:val="nil"/>
              <w:left w:val="nil"/>
              <w:bottom w:val="single" w:sz="4" w:space="0" w:color="auto"/>
              <w:right w:val="single" w:sz="4" w:space="0" w:color="auto"/>
            </w:tcBorders>
            <w:shd w:val="clear" w:color="auto" w:fill="auto"/>
          </w:tcPr>
          <w:p w14:paraId="4C761812" w14:textId="5C03D610" w:rsidR="00DD5D36" w:rsidRPr="00D461ED" w:rsidRDefault="00DD5D36" w:rsidP="000F56A5">
            <w:pPr>
              <w:pStyle w:val="Metrics"/>
              <w:spacing w:after="0"/>
            </w:pPr>
            <w:r w:rsidRPr="00FB4DBF">
              <w:t>258.72</w:t>
            </w:r>
          </w:p>
        </w:tc>
        <w:tc>
          <w:tcPr>
            <w:tcW w:w="0" w:type="auto"/>
            <w:tcBorders>
              <w:top w:val="nil"/>
              <w:left w:val="nil"/>
              <w:bottom w:val="single" w:sz="4" w:space="0" w:color="auto"/>
              <w:right w:val="single" w:sz="4" w:space="0" w:color="auto"/>
            </w:tcBorders>
            <w:shd w:val="clear" w:color="auto" w:fill="auto"/>
          </w:tcPr>
          <w:p w14:paraId="69863E28" w14:textId="1A3815C8" w:rsidR="00DD5D36" w:rsidRPr="00D461ED" w:rsidRDefault="00DD5D36" w:rsidP="000F56A5">
            <w:pPr>
              <w:pStyle w:val="Metrics"/>
              <w:spacing w:after="0"/>
            </w:pPr>
            <w:r w:rsidRPr="00FB4DBF">
              <w:t>-42.82%</w:t>
            </w:r>
          </w:p>
        </w:tc>
      </w:tr>
      <w:tr w:rsidR="00DD5D36" w:rsidRPr="00D461ED" w14:paraId="02C9EC31"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7946851B"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16D58AB"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7AEF5556" w14:textId="74A857B2" w:rsidR="00DD5D36" w:rsidRPr="00D461ED" w:rsidRDefault="00DD5D36" w:rsidP="000F56A5">
            <w:pPr>
              <w:pStyle w:val="Metrics"/>
              <w:spacing w:after="0"/>
            </w:pPr>
            <w:r w:rsidRPr="00FB4DBF">
              <w:t>12.5</w:t>
            </w:r>
          </w:p>
        </w:tc>
        <w:tc>
          <w:tcPr>
            <w:tcW w:w="0" w:type="auto"/>
            <w:tcBorders>
              <w:top w:val="nil"/>
              <w:left w:val="nil"/>
              <w:bottom w:val="single" w:sz="4" w:space="0" w:color="auto"/>
              <w:right w:val="single" w:sz="4" w:space="0" w:color="auto"/>
            </w:tcBorders>
            <w:shd w:val="clear" w:color="auto" w:fill="auto"/>
          </w:tcPr>
          <w:p w14:paraId="4AA9AD71" w14:textId="793930C9" w:rsidR="00DD5D36" w:rsidRPr="00D461ED" w:rsidRDefault="00DD5D36" w:rsidP="000F56A5">
            <w:pPr>
              <w:pStyle w:val="Metrics"/>
              <w:spacing w:after="0"/>
            </w:pPr>
            <w:r w:rsidRPr="00FB4DBF">
              <w:t>13.0</w:t>
            </w:r>
          </w:p>
        </w:tc>
        <w:tc>
          <w:tcPr>
            <w:tcW w:w="0" w:type="auto"/>
            <w:tcBorders>
              <w:top w:val="nil"/>
              <w:left w:val="nil"/>
              <w:bottom w:val="single" w:sz="4" w:space="0" w:color="auto"/>
              <w:right w:val="single" w:sz="4" w:space="0" w:color="auto"/>
            </w:tcBorders>
            <w:shd w:val="clear" w:color="auto" w:fill="auto"/>
          </w:tcPr>
          <w:p w14:paraId="6A6FA2C9" w14:textId="2211893B" w:rsidR="00DD5D36" w:rsidRPr="00D461ED" w:rsidRDefault="00DD5D36" w:rsidP="000F56A5">
            <w:pPr>
              <w:pStyle w:val="Metrics"/>
              <w:spacing w:after="0"/>
            </w:pPr>
            <w:r w:rsidRPr="00FB4DBF">
              <w:t>4.0%</w:t>
            </w:r>
          </w:p>
        </w:tc>
        <w:tc>
          <w:tcPr>
            <w:tcW w:w="0" w:type="auto"/>
            <w:tcBorders>
              <w:top w:val="nil"/>
              <w:left w:val="nil"/>
              <w:bottom w:val="single" w:sz="4" w:space="0" w:color="auto"/>
              <w:right w:val="single" w:sz="4" w:space="0" w:color="auto"/>
            </w:tcBorders>
            <w:shd w:val="clear" w:color="auto" w:fill="auto"/>
          </w:tcPr>
          <w:p w14:paraId="57C4F7F2" w14:textId="15CA59CE" w:rsidR="00DD5D36" w:rsidRPr="00D461ED" w:rsidRDefault="00DD5D36" w:rsidP="000F56A5">
            <w:pPr>
              <w:pStyle w:val="Metrics"/>
              <w:spacing w:after="0"/>
            </w:pPr>
            <w:r w:rsidRPr="00FB4DBF">
              <w:t>13.0</w:t>
            </w:r>
          </w:p>
        </w:tc>
        <w:tc>
          <w:tcPr>
            <w:tcW w:w="0" w:type="auto"/>
            <w:tcBorders>
              <w:top w:val="nil"/>
              <w:left w:val="nil"/>
              <w:bottom w:val="single" w:sz="4" w:space="0" w:color="auto"/>
              <w:right w:val="single" w:sz="4" w:space="0" w:color="auto"/>
            </w:tcBorders>
            <w:shd w:val="clear" w:color="auto" w:fill="auto"/>
          </w:tcPr>
          <w:p w14:paraId="3A68F394" w14:textId="0EE3DE40" w:rsidR="00DD5D36" w:rsidRPr="00D461ED" w:rsidRDefault="00DD5D36" w:rsidP="000F56A5">
            <w:pPr>
              <w:pStyle w:val="Metrics"/>
              <w:spacing w:after="0"/>
            </w:pPr>
            <w:r w:rsidRPr="00FB4DBF">
              <w:t>13.0</w:t>
            </w:r>
          </w:p>
        </w:tc>
        <w:tc>
          <w:tcPr>
            <w:tcW w:w="0" w:type="auto"/>
            <w:tcBorders>
              <w:top w:val="nil"/>
              <w:left w:val="nil"/>
              <w:bottom w:val="single" w:sz="4" w:space="0" w:color="auto"/>
              <w:right w:val="single" w:sz="4" w:space="0" w:color="auto"/>
            </w:tcBorders>
            <w:shd w:val="clear" w:color="auto" w:fill="auto"/>
          </w:tcPr>
          <w:p w14:paraId="6755477C" w14:textId="56D1E962" w:rsidR="00DD5D36" w:rsidRPr="00D461ED" w:rsidRDefault="00DD5D36" w:rsidP="000F56A5">
            <w:pPr>
              <w:pStyle w:val="Metrics"/>
              <w:spacing w:after="0"/>
            </w:pPr>
            <w:r w:rsidRPr="00FB4DBF">
              <w:t>0.0%</w:t>
            </w:r>
          </w:p>
        </w:tc>
        <w:tc>
          <w:tcPr>
            <w:tcW w:w="0" w:type="auto"/>
            <w:tcBorders>
              <w:top w:val="nil"/>
              <w:left w:val="nil"/>
              <w:bottom w:val="single" w:sz="4" w:space="0" w:color="auto"/>
              <w:right w:val="single" w:sz="4" w:space="0" w:color="auto"/>
            </w:tcBorders>
            <w:shd w:val="clear" w:color="auto" w:fill="auto"/>
          </w:tcPr>
          <w:p w14:paraId="4DA44E44" w14:textId="4DF32DEA" w:rsidR="00DD5D36" w:rsidRPr="00D461ED" w:rsidRDefault="00DD5D36" w:rsidP="000F56A5">
            <w:pPr>
              <w:pStyle w:val="Metrics"/>
              <w:spacing w:after="0"/>
            </w:pPr>
            <w:r w:rsidRPr="00FB4DBF">
              <w:t>14.5</w:t>
            </w:r>
          </w:p>
        </w:tc>
        <w:tc>
          <w:tcPr>
            <w:tcW w:w="0" w:type="auto"/>
            <w:tcBorders>
              <w:top w:val="nil"/>
              <w:left w:val="nil"/>
              <w:bottom w:val="single" w:sz="4" w:space="0" w:color="auto"/>
              <w:right w:val="single" w:sz="4" w:space="0" w:color="auto"/>
            </w:tcBorders>
            <w:shd w:val="clear" w:color="auto" w:fill="auto"/>
          </w:tcPr>
          <w:p w14:paraId="335B67F6" w14:textId="053557A2" w:rsidR="00DD5D36" w:rsidRPr="00D461ED" w:rsidRDefault="00DD5D36" w:rsidP="000F56A5">
            <w:pPr>
              <w:pStyle w:val="Metrics"/>
              <w:spacing w:after="0"/>
            </w:pPr>
            <w:r w:rsidRPr="00FB4DBF">
              <w:t>13.0</w:t>
            </w:r>
          </w:p>
        </w:tc>
        <w:tc>
          <w:tcPr>
            <w:tcW w:w="0" w:type="auto"/>
            <w:tcBorders>
              <w:top w:val="nil"/>
              <w:left w:val="nil"/>
              <w:bottom w:val="single" w:sz="4" w:space="0" w:color="auto"/>
              <w:right w:val="single" w:sz="4" w:space="0" w:color="auto"/>
            </w:tcBorders>
            <w:shd w:val="clear" w:color="auto" w:fill="auto"/>
          </w:tcPr>
          <w:p w14:paraId="54B0195D" w14:textId="6A6F8B5C" w:rsidR="00DD5D36" w:rsidRPr="00D461ED" w:rsidRDefault="00DD5D36" w:rsidP="000F56A5">
            <w:pPr>
              <w:pStyle w:val="Metrics"/>
              <w:spacing w:after="0"/>
            </w:pPr>
            <w:r w:rsidRPr="00FB4DBF">
              <w:t>-10.34%</w:t>
            </w:r>
          </w:p>
        </w:tc>
      </w:tr>
      <w:tr w:rsidR="00DD5D36" w:rsidRPr="00D461ED" w14:paraId="03367613"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1776BA64"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0D956B6"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6CE0606D" w14:textId="54423A63" w:rsidR="00DD5D36" w:rsidRPr="00D461ED" w:rsidRDefault="00DD5D36" w:rsidP="000F56A5">
            <w:pPr>
              <w:pStyle w:val="Metrics"/>
              <w:spacing w:after="0"/>
            </w:pPr>
            <w:r w:rsidRPr="00FB4DBF">
              <w:t>152.5</w:t>
            </w:r>
          </w:p>
        </w:tc>
        <w:tc>
          <w:tcPr>
            <w:tcW w:w="0" w:type="auto"/>
            <w:tcBorders>
              <w:top w:val="nil"/>
              <w:left w:val="nil"/>
              <w:bottom w:val="single" w:sz="4" w:space="0" w:color="auto"/>
              <w:right w:val="single" w:sz="4" w:space="0" w:color="auto"/>
            </w:tcBorders>
            <w:shd w:val="clear" w:color="auto" w:fill="auto"/>
          </w:tcPr>
          <w:p w14:paraId="76E02D68" w14:textId="0BC6CC5F" w:rsidR="00DD5D36" w:rsidRPr="00D461ED" w:rsidRDefault="00DD5D36" w:rsidP="000F56A5">
            <w:pPr>
              <w:pStyle w:val="Metrics"/>
              <w:spacing w:after="0"/>
            </w:pPr>
            <w:r w:rsidRPr="00FB4DBF">
              <w:t>31.5</w:t>
            </w:r>
          </w:p>
        </w:tc>
        <w:tc>
          <w:tcPr>
            <w:tcW w:w="0" w:type="auto"/>
            <w:tcBorders>
              <w:top w:val="nil"/>
              <w:left w:val="nil"/>
              <w:bottom w:val="single" w:sz="4" w:space="0" w:color="auto"/>
              <w:right w:val="single" w:sz="4" w:space="0" w:color="auto"/>
            </w:tcBorders>
            <w:shd w:val="clear" w:color="auto" w:fill="auto"/>
          </w:tcPr>
          <w:p w14:paraId="113AD9B5" w14:textId="649B1B45" w:rsidR="00DD5D36" w:rsidRPr="00D461ED" w:rsidRDefault="00DD5D36" w:rsidP="000F56A5">
            <w:pPr>
              <w:pStyle w:val="Metrics"/>
              <w:spacing w:after="0"/>
            </w:pPr>
            <w:r w:rsidRPr="00FB4DBF">
              <w:t>-79.34%</w:t>
            </w:r>
          </w:p>
        </w:tc>
        <w:tc>
          <w:tcPr>
            <w:tcW w:w="0" w:type="auto"/>
            <w:tcBorders>
              <w:top w:val="nil"/>
              <w:left w:val="nil"/>
              <w:bottom w:val="single" w:sz="4" w:space="0" w:color="auto"/>
              <w:right w:val="single" w:sz="4" w:space="0" w:color="auto"/>
            </w:tcBorders>
            <w:shd w:val="clear" w:color="auto" w:fill="auto"/>
          </w:tcPr>
          <w:p w14:paraId="19BEB006" w14:textId="2D722033" w:rsidR="00DD5D36" w:rsidRPr="00D461ED" w:rsidRDefault="00DD5D36" w:rsidP="000F56A5">
            <w:pPr>
              <w:pStyle w:val="Metrics"/>
              <w:spacing w:after="0"/>
            </w:pPr>
            <w:r w:rsidRPr="00FB4DBF">
              <w:t>147.5</w:t>
            </w:r>
          </w:p>
        </w:tc>
        <w:tc>
          <w:tcPr>
            <w:tcW w:w="0" w:type="auto"/>
            <w:tcBorders>
              <w:top w:val="nil"/>
              <w:left w:val="nil"/>
              <w:bottom w:val="single" w:sz="4" w:space="0" w:color="auto"/>
              <w:right w:val="single" w:sz="4" w:space="0" w:color="auto"/>
            </w:tcBorders>
            <w:shd w:val="clear" w:color="auto" w:fill="auto"/>
          </w:tcPr>
          <w:p w14:paraId="4373A3A8" w14:textId="0E4A2138" w:rsidR="00DD5D36" w:rsidRPr="00D461ED" w:rsidRDefault="00DD5D36" w:rsidP="000F56A5">
            <w:pPr>
              <w:pStyle w:val="Metrics"/>
              <w:spacing w:after="0"/>
            </w:pPr>
            <w:r w:rsidRPr="00FB4DBF">
              <w:t>35.5</w:t>
            </w:r>
          </w:p>
        </w:tc>
        <w:tc>
          <w:tcPr>
            <w:tcW w:w="0" w:type="auto"/>
            <w:tcBorders>
              <w:top w:val="nil"/>
              <w:left w:val="nil"/>
              <w:bottom w:val="single" w:sz="4" w:space="0" w:color="auto"/>
              <w:right w:val="single" w:sz="4" w:space="0" w:color="auto"/>
            </w:tcBorders>
            <w:shd w:val="clear" w:color="auto" w:fill="auto"/>
          </w:tcPr>
          <w:p w14:paraId="465A36D4" w14:textId="4CE908E8" w:rsidR="00DD5D36" w:rsidRPr="00D461ED" w:rsidRDefault="00DD5D36" w:rsidP="000F56A5">
            <w:pPr>
              <w:pStyle w:val="Metrics"/>
              <w:spacing w:after="0"/>
            </w:pPr>
            <w:r w:rsidRPr="00FB4DBF">
              <w:t>-75.93%</w:t>
            </w:r>
          </w:p>
        </w:tc>
        <w:tc>
          <w:tcPr>
            <w:tcW w:w="0" w:type="auto"/>
            <w:tcBorders>
              <w:top w:val="nil"/>
              <w:left w:val="nil"/>
              <w:bottom w:val="single" w:sz="4" w:space="0" w:color="auto"/>
              <w:right w:val="single" w:sz="4" w:space="0" w:color="auto"/>
            </w:tcBorders>
            <w:shd w:val="clear" w:color="auto" w:fill="auto"/>
          </w:tcPr>
          <w:p w14:paraId="0DF631D8" w14:textId="23078287" w:rsidR="00DD5D36" w:rsidRPr="00D461ED" w:rsidRDefault="00DD5D36" w:rsidP="000F56A5">
            <w:pPr>
              <w:pStyle w:val="Metrics"/>
              <w:spacing w:after="0"/>
            </w:pPr>
            <w:r w:rsidRPr="00FB4DBF">
              <w:t>145.0</w:t>
            </w:r>
          </w:p>
        </w:tc>
        <w:tc>
          <w:tcPr>
            <w:tcW w:w="0" w:type="auto"/>
            <w:tcBorders>
              <w:top w:val="nil"/>
              <w:left w:val="nil"/>
              <w:bottom w:val="single" w:sz="4" w:space="0" w:color="auto"/>
              <w:right w:val="single" w:sz="4" w:space="0" w:color="auto"/>
            </w:tcBorders>
            <w:shd w:val="clear" w:color="auto" w:fill="auto"/>
          </w:tcPr>
          <w:p w14:paraId="38E2E23E" w14:textId="72272B23" w:rsidR="00DD5D36" w:rsidRPr="00D461ED" w:rsidRDefault="00DD5D36" w:rsidP="000F56A5">
            <w:pPr>
              <w:pStyle w:val="Metrics"/>
              <w:spacing w:after="0"/>
            </w:pPr>
            <w:r w:rsidRPr="00FB4DBF">
              <w:t>39.0</w:t>
            </w:r>
          </w:p>
        </w:tc>
        <w:tc>
          <w:tcPr>
            <w:tcW w:w="0" w:type="auto"/>
            <w:tcBorders>
              <w:top w:val="nil"/>
              <w:left w:val="nil"/>
              <w:bottom w:val="single" w:sz="4" w:space="0" w:color="auto"/>
              <w:right w:val="single" w:sz="4" w:space="0" w:color="auto"/>
            </w:tcBorders>
            <w:shd w:val="clear" w:color="auto" w:fill="auto"/>
          </w:tcPr>
          <w:p w14:paraId="730E35E5" w14:textId="63AEE376" w:rsidR="00DD5D36" w:rsidRPr="00D461ED" w:rsidRDefault="00DD5D36" w:rsidP="000F56A5">
            <w:pPr>
              <w:pStyle w:val="Metrics"/>
              <w:spacing w:after="0"/>
            </w:pPr>
            <w:r w:rsidRPr="00FB4DBF">
              <w:t>-73.1%</w:t>
            </w:r>
          </w:p>
        </w:tc>
      </w:tr>
      <w:tr w:rsidR="00DD5D36" w:rsidRPr="00D461ED" w14:paraId="234CBE93"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5C6F52"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04279462"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7D7413D1" w14:textId="4759088C" w:rsidR="00DD5D36" w:rsidRPr="00D461ED" w:rsidRDefault="00DD5D36" w:rsidP="000F56A5">
            <w:pPr>
              <w:pStyle w:val="Metrics"/>
              <w:spacing w:after="0"/>
            </w:pPr>
            <w:r w:rsidRPr="00FB4DBF">
              <w:t>3.74%</w:t>
            </w:r>
          </w:p>
        </w:tc>
        <w:tc>
          <w:tcPr>
            <w:tcW w:w="0" w:type="auto"/>
            <w:tcBorders>
              <w:top w:val="nil"/>
              <w:left w:val="nil"/>
              <w:bottom w:val="single" w:sz="4" w:space="0" w:color="auto"/>
              <w:right w:val="single" w:sz="4" w:space="0" w:color="auto"/>
            </w:tcBorders>
            <w:shd w:val="clear" w:color="auto" w:fill="auto"/>
          </w:tcPr>
          <w:p w14:paraId="69293D2C" w14:textId="3DA9C52A" w:rsidR="00DD5D36" w:rsidRPr="00D461ED" w:rsidRDefault="00DD5D36" w:rsidP="000F56A5">
            <w:pPr>
              <w:pStyle w:val="Metrics"/>
              <w:spacing w:after="0"/>
            </w:pPr>
            <w:r w:rsidRPr="00FB4DBF">
              <w:t>5.35%</w:t>
            </w:r>
          </w:p>
        </w:tc>
        <w:tc>
          <w:tcPr>
            <w:tcW w:w="0" w:type="auto"/>
            <w:tcBorders>
              <w:top w:val="nil"/>
              <w:left w:val="nil"/>
              <w:bottom w:val="single" w:sz="4" w:space="0" w:color="auto"/>
              <w:right w:val="single" w:sz="4" w:space="0" w:color="auto"/>
            </w:tcBorders>
            <w:shd w:val="clear" w:color="auto" w:fill="auto"/>
          </w:tcPr>
          <w:p w14:paraId="6E1CB1C0" w14:textId="34FDC216" w:rsidR="00DD5D36" w:rsidRPr="00D461ED" w:rsidRDefault="00DD5D36" w:rsidP="000F56A5">
            <w:pPr>
              <w:pStyle w:val="Metrics"/>
              <w:spacing w:after="0"/>
            </w:pPr>
            <w:r w:rsidRPr="00FB4DBF">
              <w:t>1.61%</w:t>
            </w:r>
          </w:p>
        </w:tc>
        <w:tc>
          <w:tcPr>
            <w:tcW w:w="0" w:type="auto"/>
            <w:tcBorders>
              <w:top w:val="nil"/>
              <w:left w:val="nil"/>
              <w:bottom w:val="single" w:sz="4" w:space="0" w:color="auto"/>
              <w:right w:val="single" w:sz="4" w:space="0" w:color="auto"/>
            </w:tcBorders>
            <w:shd w:val="clear" w:color="auto" w:fill="auto"/>
          </w:tcPr>
          <w:p w14:paraId="5DDBFAC0" w14:textId="060B9A11" w:rsidR="00DD5D36" w:rsidRPr="00D461ED" w:rsidRDefault="00DD5D36" w:rsidP="000F56A5">
            <w:pPr>
              <w:pStyle w:val="Metrics"/>
              <w:spacing w:after="0"/>
            </w:pPr>
            <w:r w:rsidRPr="00FB4DBF">
              <w:t>20.96%</w:t>
            </w:r>
          </w:p>
        </w:tc>
        <w:tc>
          <w:tcPr>
            <w:tcW w:w="0" w:type="auto"/>
            <w:tcBorders>
              <w:top w:val="nil"/>
              <w:left w:val="nil"/>
              <w:bottom w:val="single" w:sz="4" w:space="0" w:color="auto"/>
              <w:right w:val="single" w:sz="4" w:space="0" w:color="auto"/>
            </w:tcBorders>
            <w:shd w:val="clear" w:color="auto" w:fill="auto"/>
          </w:tcPr>
          <w:p w14:paraId="5B2F7615" w14:textId="06222A03" w:rsidR="00DD5D36" w:rsidRPr="00D461ED" w:rsidRDefault="00DD5D36" w:rsidP="000F56A5">
            <w:pPr>
              <w:pStyle w:val="Metrics"/>
              <w:spacing w:after="0"/>
            </w:pPr>
            <w:r w:rsidRPr="00FB4DBF">
              <w:t>30.92%</w:t>
            </w:r>
          </w:p>
        </w:tc>
        <w:tc>
          <w:tcPr>
            <w:tcW w:w="0" w:type="auto"/>
            <w:tcBorders>
              <w:top w:val="nil"/>
              <w:left w:val="nil"/>
              <w:bottom w:val="single" w:sz="4" w:space="0" w:color="auto"/>
              <w:right w:val="single" w:sz="4" w:space="0" w:color="auto"/>
            </w:tcBorders>
            <w:shd w:val="clear" w:color="auto" w:fill="auto"/>
          </w:tcPr>
          <w:p w14:paraId="46D1F7C5" w14:textId="67B27287" w:rsidR="00DD5D36" w:rsidRPr="00D461ED" w:rsidRDefault="00DD5D36" w:rsidP="000F56A5">
            <w:pPr>
              <w:pStyle w:val="Metrics"/>
              <w:spacing w:after="0"/>
            </w:pPr>
            <w:r w:rsidRPr="00FB4DBF">
              <w:t>9.96%</w:t>
            </w:r>
          </w:p>
        </w:tc>
        <w:tc>
          <w:tcPr>
            <w:tcW w:w="0" w:type="auto"/>
            <w:tcBorders>
              <w:top w:val="nil"/>
              <w:left w:val="nil"/>
              <w:bottom w:val="single" w:sz="4" w:space="0" w:color="auto"/>
              <w:right w:val="single" w:sz="4" w:space="0" w:color="auto"/>
            </w:tcBorders>
            <w:shd w:val="clear" w:color="auto" w:fill="auto"/>
          </w:tcPr>
          <w:p w14:paraId="001B08E0" w14:textId="43E0A326" w:rsidR="00DD5D36" w:rsidRPr="00D461ED" w:rsidRDefault="00DD5D36" w:rsidP="000F56A5">
            <w:pPr>
              <w:pStyle w:val="Metrics"/>
              <w:spacing w:after="0"/>
            </w:pPr>
            <w:r w:rsidRPr="00FB4DBF">
              <w:t>45.97%</w:t>
            </w:r>
          </w:p>
        </w:tc>
        <w:tc>
          <w:tcPr>
            <w:tcW w:w="0" w:type="auto"/>
            <w:tcBorders>
              <w:top w:val="nil"/>
              <w:left w:val="nil"/>
              <w:bottom w:val="single" w:sz="4" w:space="0" w:color="auto"/>
              <w:right w:val="single" w:sz="4" w:space="0" w:color="auto"/>
            </w:tcBorders>
            <w:shd w:val="clear" w:color="auto" w:fill="auto"/>
          </w:tcPr>
          <w:p w14:paraId="283037B8" w14:textId="1BDFB72F" w:rsidR="00DD5D36" w:rsidRPr="00D461ED" w:rsidRDefault="00DD5D36" w:rsidP="000F56A5">
            <w:pPr>
              <w:pStyle w:val="Metrics"/>
              <w:spacing w:after="0"/>
            </w:pPr>
            <w:r w:rsidRPr="00FB4DBF">
              <w:t>63.71%</w:t>
            </w:r>
          </w:p>
        </w:tc>
        <w:tc>
          <w:tcPr>
            <w:tcW w:w="0" w:type="auto"/>
            <w:tcBorders>
              <w:top w:val="nil"/>
              <w:left w:val="nil"/>
              <w:bottom w:val="single" w:sz="4" w:space="0" w:color="auto"/>
              <w:right w:val="single" w:sz="4" w:space="0" w:color="auto"/>
            </w:tcBorders>
            <w:shd w:val="clear" w:color="auto" w:fill="auto"/>
          </w:tcPr>
          <w:p w14:paraId="5CD6461D" w14:textId="70833966" w:rsidR="00DD5D36" w:rsidRPr="00D461ED" w:rsidRDefault="00DD5D36" w:rsidP="000F56A5">
            <w:pPr>
              <w:pStyle w:val="Metrics"/>
              <w:spacing w:after="0"/>
            </w:pPr>
            <w:r w:rsidRPr="00FB4DBF">
              <w:t>17.74%</w:t>
            </w:r>
          </w:p>
        </w:tc>
      </w:tr>
      <w:tr w:rsidR="00DD5D36" w:rsidRPr="00D461ED" w14:paraId="75B162C5"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5237C06D"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FDE0A30"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44399F31" w14:textId="753DE826" w:rsidR="00DD5D36" w:rsidRPr="00D461ED" w:rsidRDefault="00DD5D36" w:rsidP="000F56A5">
            <w:pPr>
              <w:pStyle w:val="Metrics"/>
              <w:spacing w:after="0"/>
            </w:pPr>
            <w:r w:rsidRPr="00FB4DBF">
              <w:t>4.72%</w:t>
            </w:r>
          </w:p>
        </w:tc>
        <w:tc>
          <w:tcPr>
            <w:tcW w:w="0" w:type="auto"/>
            <w:tcBorders>
              <w:top w:val="nil"/>
              <w:left w:val="nil"/>
              <w:bottom w:val="single" w:sz="4" w:space="0" w:color="auto"/>
              <w:right w:val="single" w:sz="4" w:space="0" w:color="auto"/>
            </w:tcBorders>
            <w:shd w:val="clear" w:color="auto" w:fill="auto"/>
          </w:tcPr>
          <w:p w14:paraId="719CE6C6" w14:textId="630001CC" w:rsidR="00DD5D36" w:rsidRPr="00D461ED" w:rsidRDefault="00DD5D36" w:rsidP="000F56A5">
            <w:pPr>
              <w:pStyle w:val="Metrics"/>
              <w:spacing w:after="0"/>
            </w:pPr>
            <w:r w:rsidRPr="00FB4DBF">
              <w:t>6.76%</w:t>
            </w:r>
          </w:p>
        </w:tc>
        <w:tc>
          <w:tcPr>
            <w:tcW w:w="0" w:type="auto"/>
            <w:tcBorders>
              <w:top w:val="nil"/>
              <w:left w:val="nil"/>
              <w:bottom w:val="single" w:sz="4" w:space="0" w:color="auto"/>
              <w:right w:val="single" w:sz="4" w:space="0" w:color="auto"/>
            </w:tcBorders>
            <w:shd w:val="clear" w:color="auto" w:fill="auto"/>
          </w:tcPr>
          <w:p w14:paraId="2B4E412D" w14:textId="1251E307" w:rsidR="00DD5D36" w:rsidRPr="00D461ED" w:rsidRDefault="00DD5D36" w:rsidP="000F56A5">
            <w:pPr>
              <w:pStyle w:val="Metrics"/>
              <w:spacing w:after="0"/>
            </w:pPr>
            <w:r w:rsidRPr="00FB4DBF">
              <w:t>2.05%</w:t>
            </w:r>
          </w:p>
        </w:tc>
        <w:tc>
          <w:tcPr>
            <w:tcW w:w="0" w:type="auto"/>
            <w:tcBorders>
              <w:top w:val="nil"/>
              <w:left w:val="nil"/>
              <w:bottom w:val="single" w:sz="4" w:space="0" w:color="auto"/>
              <w:right w:val="single" w:sz="4" w:space="0" w:color="auto"/>
            </w:tcBorders>
            <w:shd w:val="clear" w:color="auto" w:fill="auto"/>
          </w:tcPr>
          <w:p w14:paraId="74272FF0" w14:textId="6A7F36F1" w:rsidR="00DD5D36" w:rsidRPr="00D461ED" w:rsidRDefault="00DD5D36" w:rsidP="000F56A5">
            <w:pPr>
              <w:pStyle w:val="Metrics"/>
              <w:spacing w:after="0"/>
            </w:pPr>
            <w:r w:rsidRPr="00FB4DBF">
              <w:t>26.4%</w:t>
            </w:r>
          </w:p>
        </w:tc>
        <w:tc>
          <w:tcPr>
            <w:tcW w:w="0" w:type="auto"/>
            <w:tcBorders>
              <w:top w:val="nil"/>
              <w:left w:val="nil"/>
              <w:bottom w:val="single" w:sz="4" w:space="0" w:color="auto"/>
              <w:right w:val="single" w:sz="4" w:space="0" w:color="auto"/>
            </w:tcBorders>
            <w:shd w:val="clear" w:color="auto" w:fill="auto"/>
          </w:tcPr>
          <w:p w14:paraId="1E670D2A" w14:textId="2D6BAC9E" w:rsidR="00DD5D36" w:rsidRPr="00D461ED" w:rsidRDefault="00DD5D36" w:rsidP="000F56A5">
            <w:pPr>
              <w:pStyle w:val="Metrics"/>
              <w:spacing w:after="0"/>
            </w:pPr>
            <w:r w:rsidRPr="00FB4DBF">
              <w:t>39.1%</w:t>
            </w:r>
          </w:p>
        </w:tc>
        <w:tc>
          <w:tcPr>
            <w:tcW w:w="0" w:type="auto"/>
            <w:tcBorders>
              <w:top w:val="nil"/>
              <w:left w:val="nil"/>
              <w:bottom w:val="single" w:sz="4" w:space="0" w:color="auto"/>
              <w:right w:val="single" w:sz="4" w:space="0" w:color="auto"/>
            </w:tcBorders>
            <w:shd w:val="clear" w:color="auto" w:fill="auto"/>
          </w:tcPr>
          <w:p w14:paraId="7270CB36" w14:textId="16CA06E9" w:rsidR="00DD5D36" w:rsidRPr="00D461ED" w:rsidRDefault="00DD5D36" w:rsidP="000F56A5">
            <w:pPr>
              <w:pStyle w:val="Metrics"/>
              <w:spacing w:after="0"/>
            </w:pPr>
            <w:r w:rsidRPr="00FB4DBF">
              <w:t>12.7%</w:t>
            </w:r>
          </w:p>
        </w:tc>
        <w:tc>
          <w:tcPr>
            <w:tcW w:w="0" w:type="auto"/>
            <w:tcBorders>
              <w:top w:val="nil"/>
              <w:left w:val="nil"/>
              <w:bottom w:val="single" w:sz="4" w:space="0" w:color="auto"/>
              <w:right w:val="single" w:sz="4" w:space="0" w:color="auto"/>
            </w:tcBorders>
            <w:shd w:val="clear" w:color="auto" w:fill="auto"/>
          </w:tcPr>
          <w:p w14:paraId="6C30D757" w14:textId="5F77E67E" w:rsidR="00DD5D36" w:rsidRPr="00D461ED" w:rsidRDefault="00DD5D36" w:rsidP="000F56A5">
            <w:pPr>
              <w:pStyle w:val="Metrics"/>
              <w:spacing w:after="0"/>
            </w:pPr>
            <w:r w:rsidRPr="00FB4DBF">
              <w:t>57.89%</w:t>
            </w:r>
          </w:p>
        </w:tc>
        <w:tc>
          <w:tcPr>
            <w:tcW w:w="0" w:type="auto"/>
            <w:tcBorders>
              <w:top w:val="nil"/>
              <w:left w:val="nil"/>
              <w:bottom w:val="single" w:sz="4" w:space="0" w:color="auto"/>
              <w:right w:val="single" w:sz="4" w:space="0" w:color="auto"/>
            </w:tcBorders>
            <w:shd w:val="clear" w:color="auto" w:fill="auto"/>
          </w:tcPr>
          <w:p w14:paraId="28C22735" w14:textId="15D2656A" w:rsidR="00DD5D36" w:rsidRPr="00D461ED" w:rsidRDefault="00DD5D36" w:rsidP="000F56A5">
            <w:pPr>
              <w:pStyle w:val="Metrics"/>
              <w:spacing w:after="0"/>
            </w:pPr>
            <w:r w:rsidRPr="00FB4DBF">
              <w:t>80.56%</w:t>
            </w:r>
          </w:p>
        </w:tc>
        <w:tc>
          <w:tcPr>
            <w:tcW w:w="0" w:type="auto"/>
            <w:tcBorders>
              <w:top w:val="nil"/>
              <w:left w:val="nil"/>
              <w:bottom w:val="single" w:sz="4" w:space="0" w:color="auto"/>
              <w:right w:val="single" w:sz="4" w:space="0" w:color="auto"/>
            </w:tcBorders>
            <w:shd w:val="clear" w:color="auto" w:fill="auto"/>
          </w:tcPr>
          <w:p w14:paraId="3B66E6CF" w14:textId="43894DBA" w:rsidR="00DD5D36" w:rsidRPr="00D461ED" w:rsidRDefault="00DD5D36" w:rsidP="000F56A5">
            <w:pPr>
              <w:pStyle w:val="Metrics"/>
              <w:spacing w:after="0"/>
            </w:pPr>
            <w:r w:rsidRPr="00FB4DBF">
              <w:t>22.67%</w:t>
            </w:r>
          </w:p>
        </w:tc>
      </w:tr>
      <w:tr w:rsidR="00DD5D36" w:rsidRPr="00D461ED" w14:paraId="2BB5012C"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271C06"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446AE0C8"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533E20E3" w14:textId="0577B795" w:rsidR="00DD5D36" w:rsidRPr="00D461ED" w:rsidRDefault="00DD5D36" w:rsidP="000F56A5">
            <w:pPr>
              <w:pStyle w:val="Metrics"/>
              <w:spacing w:after="0"/>
            </w:pPr>
            <w:r w:rsidRPr="00FB4DBF">
              <w:t>2.93%</w:t>
            </w:r>
          </w:p>
        </w:tc>
        <w:tc>
          <w:tcPr>
            <w:tcW w:w="0" w:type="auto"/>
            <w:tcBorders>
              <w:top w:val="nil"/>
              <w:left w:val="nil"/>
              <w:bottom w:val="single" w:sz="4" w:space="0" w:color="auto"/>
              <w:right w:val="single" w:sz="4" w:space="0" w:color="auto"/>
            </w:tcBorders>
            <w:shd w:val="clear" w:color="auto" w:fill="auto"/>
          </w:tcPr>
          <w:p w14:paraId="11808234" w14:textId="5CCA8EE4" w:rsidR="00DD5D36" w:rsidRPr="00D461ED" w:rsidRDefault="00DD5D36" w:rsidP="000F56A5">
            <w:pPr>
              <w:pStyle w:val="Metrics"/>
              <w:spacing w:after="0"/>
            </w:pPr>
            <w:r w:rsidRPr="00FB4DBF">
              <w:t>4.55%</w:t>
            </w:r>
          </w:p>
        </w:tc>
        <w:tc>
          <w:tcPr>
            <w:tcW w:w="0" w:type="auto"/>
            <w:tcBorders>
              <w:top w:val="nil"/>
              <w:left w:val="nil"/>
              <w:bottom w:val="single" w:sz="4" w:space="0" w:color="auto"/>
              <w:right w:val="single" w:sz="4" w:space="0" w:color="auto"/>
            </w:tcBorders>
            <w:shd w:val="clear" w:color="auto" w:fill="auto"/>
          </w:tcPr>
          <w:p w14:paraId="0A0FC149" w14:textId="61D8B0C5" w:rsidR="00DD5D36" w:rsidRPr="00D461ED" w:rsidRDefault="00DD5D36" w:rsidP="000F56A5">
            <w:pPr>
              <w:pStyle w:val="Metrics"/>
              <w:spacing w:after="0"/>
            </w:pPr>
            <w:r w:rsidRPr="00FB4DBF">
              <w:t>1.62%</w:t>
            </w:r>
          </w:p>
        </w:tc>
        <w:tc>
          <w:tcPr>
            <w:tcW w:w="0" w:type="auto"/>
            <w:tcBorders>
              <w:top w:val="nil"/>
              <w:left w:val="nil"/>
              <w:bottom w:val="single" w:sz="4" w:space="0" w:color="auto"/>
              <w:right w:val="single" w:sz="4" w:space="0" w:color="auto"/>
            </w:tcBorders>
            <w:shd w:val="clear" w:color="auto" w:fill="auto"/>
          </w:tcPr>
          <w:p w14:paraId="1976D06F" w14:textId="51025DA4" w:rsidR="00DD5D36" w:rsidRPr="00D461ED" w:rsidRDefault="00DD5D36" w:rsidP="000F56A5">
            <w:pPr>
              <w:pStyle w:val="Metrics"/>
              <w:spacing w:after="0"/>
            </w:pPr>
            <w:r w:rsidRPr="00FB4DBF">
              <w:t>5.73%</w:t>
            </w:r>
          </w:p>
        </w:tc>
        <w:tc>
          <w:tcPr>
            <w:tcW w:w="0" w:type="auto"/>
            <w:tcBorders>
              <w:top w:val="nil"/>
              <w:left w:val="nil"/>
              <w:bottom w:val="single" w:sz="4" w:space="0" w:color="auto"/>
              <w:right w:val="single" w:sz="4" w:space="0" w:color="auto"/>
            </w:tcBorders>
            <w:shd w:val="clear" w:color="auto" w:fill="auto"/>
          </w:tcPr>
          <w:p w14:paraId="7E26EDAA" w14:textId="62CF41E1" w:rsidR="00DD5D36" w:rsidRPr="00D461ED" w:rsidRDefault="00DD5D36" w:rsidP="000F56A5">
            <w:pPr>
              <w:pStyle w:val="Metrics"/>
              <w:spacing w:after="0"/>
            </w:pPr>
            <w:r w:rsidRPr="00FB4DBF">
              <w:t>9.09%</w:t>
            </w:r>
          </w:p>
        </w:tc>
        <w:tc>
          <w:tcPr>
            <w:tcW w:w="0" w:type="auto"/>
            <w:tcBorders>
              <w:top w:val="nil"/>
              <w:left w:val="nil"/>
              <w:bottom w:val="single" w:sz="4" w:space="0" w:color="auto"/>
              <w:right w:val="single" w:sz="4" w:space="0" w:color="auto"/>
            </w:tcBorders>
            <w:shd w:val="clear" w:color="auto" w:fill="auto"/>
          </w:tcPr>
          <w:p w14:paraId="36788D91" w14:textId="441F44C2" w:rsidR="00DD5D36" w:rsidRPr="00D461ED" w:rsidRDefault="00DD5D36" w:rsidP="000F56A5">
            <w:pPr>
              <w:pStyle w:val="Metrics"/>
              <w:spacing w:after="0"/>
            </w:pPr>
            <w:r w:rsidRPr="00FB4DBF">
              <w:t>3.36%</w:t>
            </w:r>
          </w:p>
        </w:tc>
        <w:tc>
          <w:tcPr>
            <w:tcW w:w="0" w:type="auto"/>
            <w:tcBorders>
              <w:top w:val="nil"/>
              <w:left w:val="nil"/>
              <w:bottom w:val="single" w:sz="4" w:space="0" w:color="auto"/>
              <w:right w:val="single" w:sz="4" w:space="0" w:color="auto"/>
            </w:tcBorders>
            <w:shd w:val="clear" w:color="auto" w:fill="auto"/>
          </w:tcPr>
          <w:p w14:paraId="49DBC26D" w14:textId="7E9D8F27" w:rsidR="00DD5D36" w:rsidRPr="00D461ED" w:rsidRDefault="00DD5D36" w:rsidP="000F56A5">
            <w:pPr>
              <w:pStyle w:val="Metrics"/>
              <w:spacing w:after="0"/>
            </w:pPr>
            <w:r w:rsidRPr="00FB4DBF">
              <w:t>11.43%</w:t>
            </w:r>
          </w:p>
        </w:tc>
        <w:tc>
          <w:tcPr>
            <w:tcW w:w="0" w:type="auto"/>
            <w:tcBorders>
              <w:top w:val="nil"/>
              <w:left w:val="nil"/>
              <w:bottom w:val="single" w:sz="4" w:space="0" w:color="auto"/>
              <w:right w:val="single" w:sz="4" w:space="0" w:color="auto"/>
            </w:tcBorders>
            <w:shd w:val="clear" w:color="auto" w:fill="auto"/>
          </w:tcPr>
          <w:p w14:paraId="0EBEA5C5" w14:textId="7D89D2B6" w:rsidR="00DD5D36" w:rsidRPr="00D461ED" w:rsidRDefault="00DD5D36" w:rsidP="000F56A5">
            <w:pPr>
              <w:pStyle w:val="Metrics"/>
              <w:spacing w:after="0"/>
            </w:pPr>
            <w:r w:rsidRPr="00FB4DBF">
              <w:t>14.9%</w:t>
            </w:r>
          </w:p>
        </w:tc>
        <w:tc>
          <w:tcPr>
            <w:tcW w:w="0" w:type="auto"/>
            <w:tcBorders>
              <w:top w:val="nil"/>
              <w:left w:val="nil"/>
              <w:bottom w:val="single" w:sz="4" w:space="0" w:color="auto"/>
              <w:right w:val="single" w:sz="4" w:space="0" w:color="auto"/>
            </w:tcBorders>
            <w:shd w:val="clear" w:color="auto" w:fill="auto"/>
          </w:tcPr>
          <w:p w14:paraId="42EA25B2" w14:textId="2B658096" w:rsidR="00DD5D36" w:rsidRPr="00D461ED" w:rsidRDefault="00DD5D36" w:rsidP="000F56A5">
            <w:pPr>
              <w:pStyle w:val="Metrics"/>
              <w:spacing w:after="0"/>
            </w:pPr>
            <w:r w:rsidRPr="00FB4DBF">
              <w:t>3.47%</w:t>
            </w:r>
          </w:p>
        </w:tc>
      </w:tr>
      <w:tr w:rsidR="00DD5D36" w:rsidRPr="00D461ED" w14:paraId="1754CB61"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59FAB0DA" w14:textId="77777777" w:rsidR="00DD5D36" w:rsidRPr="00D461ED" w:rsidRDefault="00DD5D36" w:rsidP="000F56A5">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15F7A0F" w14:textId="77777777" w:rsidR="00DD5D36" w:rsidRPr="00D461ED" w:rsidRDefault="00DD5D36" w:rsidP="000F56A5">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46DA4347" w14:textId="7002C6B1" w:rsidR="00DD5D36" w:rsidRPr="00D461ED" w:rsidRDefault="00DD5D36" w:rsidP="000F56A5">
            <w:pPr>
              <w:pStyle w:val="Metrics"/>
              <w:spacing w:after="0"/>
            </w:pPr>
            <w:r w:rsidRPr="00FB4DBF">
              <w:t>14.24%</w:t>
            </w:r>
          </w:p>
        </w:tc>
        <w:tc>
          <w:tcPr>
            <w:tcW w:w="0" w:type="auto"/>
            <w:tcBorders>
              <w:top w:val="nil"/>
              <w:left w:val="nil"/>
              <w:bottom w:val="single" w:sz="4" w:space="0" w:color="auto"/>
              <w:right w:val="single" w:sz="4" w:space="0" w:color="auto"/>
            </w:tcBorders>
            <w:shd w:val="clear" w:color="auto" w:fill="auto"/>
          </w:tcPr>
          <w:p w14:paraId="3E53CC9E" w14:textId="358D6A17" w:rsidR="00DD5D36" w:rsidRPr="00D461ED" w:rsidRDefault="00DD5D36" w:rsidP="000F56A5">
            <w:pPr>
              <w:pStyle w:val="Metrics"/>
              <w:spacing w:after="0"/>
            </w:pPr>
            <w:r w:rsidRPr="00FB4DBF">
              <w:t>21.75%</w:t>
            </w:r>
          </w:p>
        </w:tc>
        <w:tc>
          <w:tcPr>
            <w:tcW w:w="0" w:type="auto"/>
            <w:tcBorders>
              <w:top w:val="nil"/>
              <w:left w:val="nil"/>
              <w:bottom w:val="single" w:sz="4" w:space="0" w:color="auto"/>
              <w:right w:val="single" w:sz="4" w:space="0" w:color="auto"/>
            </w:tcBorders>
            <w:shd w:val="clear" w:color="auto" w:fill="auto"/>
          </w:tcPr>
          <w:p w14:paraId="2FDD95D4" w14:textId="0D2BBC84" w:rsidR="00DD5D36" w:rsidRPr="00D461ED" w:rsidRDefault="00DD5D36" w:rsidP="000F56A5">
            <w:pPr>
              <w:pStyle w:val="Metrics"/>
              <w:spacing w:after="0"/>
            </w:pPr>
            <w:r w:rsidRPr="00FB4DBF">
              <w:t>7.51%</w:t>
            </w:r>
          </w:p>
        </w:tc>
        <w:tc>
          <w:tcPr>
            <w:tcW w:w="0" w:type="auto"/>
            <w:tcBorders>
              <w:top w:val="nil"/>
              <w:left w:val="nil"/>
              <w:bottom w:val="single" w:sz="4" w:space="0" w:color="auto"/>
              <w:right w:val="single" w:sz="4" w:space="0" w:color="auto"/>
            </w:tcBorders>
            <w:shd w:val="clear" w:color="auto" w:fill="auto"/>
          </w:tcPr>
          <w:p w14:paraId="62C9A3FB" w14:textId="61EBC45B" w:rsidR="00DD5D36" w:rsidRPr="00D461ED" w:rsidRDefault="00DD5D36" w:rsidP="000F56A5">
            <w:pPr>
              <w:pStyle w:val="Metrics"/>
              <w:spacing w:after="0"/>
            </w:pPr>
            <w:r w:rsidRPr="00FB4DBF">
              <w:t>27.82%</w:t>
            </w:r>
          </w:p>
        </w:tc>
        <w:tc>
          <w:tcPr>
            <w:tcW w:w="0" w:type="auto"/>
            <w:tcBorders>
              <w:top w:val="nil"/>
              <w:left w:val="nil"/>
              <w:bottom w:val="single" w:sz="4" w:space="0" w:color="auto"/>
              <w:right w:val="single" w:sz="4" w:space="0" w:color="auto"/>
            </w:tcBorders>
            <w:shd w:val="clear" w:color="auto" w:fill="auto"/>
          </w:tcPr>
          <w:p w14:paraId="6CA4B656" w14:textId="2CD8BDF0" w:rsidR="00DD5D36" w:rsidRPr="00D461ED" w:rsidRDefault="00DD5D36" w:rsidP="000F56A5">
            <w:pPr>
              <w:pStyle w:val="Metrics"/>
              <w:spacing w:after="0"/>
            </w:pPr>
            <w:r w:rsidRPr="00FB4DBF">
              <w:t>43.46%</w:t>
            </w:r>
          </w:p>
        </w:tc>
        <w:tc>
          <w:tcPr>
            <w:tcW w:w="0" w:type="auto"/>
            <w:tcBorders>
              <w:top w:val="nil"/>
              <w:left w:val="nil"/>
              <w:bottom w:val="single" w:sz="4" w:space="0" w:color="auto"/>
              <w:right w:val="single" w:sz="4" w:space="0" w:color="auto"/>
            </w:tcBorders>
            <w:shd w:val="clear" w:color="auto" w:fill="auto"/>
          </w:tcPr>
          <w:p w14:paraId="05F3FF80" w14:textId="11FB62BA" w:rsidR="00DD5D36" w:rsidRPr="00D461ED" w:rsidRDefault="00DD5D36" w:rsidP="000F56A5">
            <w:pPr>
              <w:pStyle w:val="Metrics"/>
              <w:spacing w:after="0"/>
            </w:pPr>
            <w:r w:rsidRPr="00FB4DBF">
              <w:t>15.63%</w:t>
            </w:r>
          </w:p>
        </w:tc>
        <w:tc>
          <w:tcPr>
            <w:tcW w:w="0" w:type="auto"/>
            <w:tcBorders>
              <w:top w:val="nil"/>
              <w:left w:val="nil"/>
              <w:bottom w:val="single" w:sz="4" w:space="0" w:color="auto"/>
              <w:right w:val="single" w:sz="4" w:space="0" w:color="auto"/>
            </w:tcBorders>
            <w:shd w:val="clear" w:color="auto" w:fill="auto"/>
          </w:tcPr>
          <w:p w14:paraId="7C9D8785" w14:textId="7407386F" w:rsidR="00DD5D36" w:rsidRPr="00D461ED" w:rsidRDefault="00DD5D36" w:rsidP="000F56A5">
            <w:pPr>
              <w:pStyle w:val="Metrics"/>
              <w:spacing w:after="0"/>
            </w:pPr>
            <w:r w:rsidRPr="00FB4DBF">
              <w:t>55.49%</w:t>
            </w:r>
          </w:p>
        </w:tc>
        <w:tc>
          <w:tcPr>
            <w:tcW w:w="0" w:type="auto"/>
            <w:tcBorders>
              <w:top w:val="nil"/>
              <w:left w:val="nil"/>
              <w:bottom w:val="single" w:sz="4" w:space="0" w:color="auto"/>
              <w:right w:val="single" w:sz="4" w:space="0" w:color="auto"/>
            </w:tcBorders>
            <w:shd w:val="clear" w:color="auto" w:fill="auto"/>
          </w:tcPr>
          <w:p w14:paraId="4264F818" w14:textId="540CE35F" w:rsidR="00DD5D36" w:rsidRPr="00D461ED" w:rsidRDefault="00DD5D36" w:rsidP="000F56A5">
            <w:pPr>
              <w:pStyle w:val="Metrics"/>
              <w:spacing w:after="0"/>
            </w:pPr>
            <w:r w:rsidRPr="00FB4DBF">
              <w:t>71.23%</w:t>
            </w:r>
          </w:p>
        </w:tc>
        <w:tc>
          <w:tcPr>
            <w:tcW w:w="0" w:type="auto"/>
            <w:tcBorders>
              <w:top w:val="nil"/>
              <w:left w:val="nil"/>
              <w:bottom w:val="single" w:sz="4" w:space="0" w:color="auto"/>
              <w:right w:val="single" w:sz="4" w:space="0" w:color="auto"/>
            </w:tcBorders>
            <w:shd w:val="clear" w:color="auto" w:fill="auto"/>
          </w:tcPr>
          <w:p w14:paraId="368E9772" w14:textId="0D7BA6D4" w:rsidR="00DD5D36" w:rsidRPr="00D461ED" w:rsidRDefault="00DD5D36" w:rsidP="000F56A5">
            <w:pPr>
              <w:pStyle w:val="Metrics"/>
              <w:spacing w:after="0"/>
            </w:pPr>
            <w:r w:rsidRPr="00FB4DBF">
              <w:t>15.74%</w:t>
            </w:r>
          </w:p>
        </w:tc>
      </w:tr>
      <w:tr w:rsidR="003C4CB5" w:rsidRPr="00D461ED" w14:paraId="62588B44"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2B0B0F59" w14:textId="3A8DD34D" w:rsidR="003C4CB5" w:rsidRPr="00D461ED" w:rsidRDefault="003C4CB5" w:rsidP="000F56A5">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79E3A9E8" w14:textId="77777777" w:rsidR="003C4CB5" w:rsidRDefault="003C4CB5" w:rsidP="003C4CB5">
      <w:pPr>
        <w:rPr>
          <w:rFonts w:eastAsiaTheme="minorEastAsia"/>
          <w:lang w:eastAsia="zh-CN"/>
        </w:rPr>
      </w:pPr>
    </w:p>
    <w:p w14:paraId="06532810" w14:textId="053A6F32"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6</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 xml:space="preserve">For sub-case SBFD#1_UMA_FR1_Sub#2,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Alt-4 ({DDDSU} vs. {XXXXX}), Twice area &amp; same TxRUs (Option 2), Packet Size with 0.5Mbytes for DL and 0.125Mbyte for UL, key findings are summarized below:</w:t>
      </w:r>
    </w:p>
    <w:p w14:paraId="3F34A0D7" w14:textId="298D21BE"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610B2654" w14:textId="5CA043B8"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03CA56A3" w14:textId="2B523FD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-7.08% for SBFD</w:t>
      </w:r>
    </w:p>
    <w:p w14:paraId="046A50D5" w14:textId="0D68E2D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-38.80% for SBFD</w:t>
      </w:r>
    </w:p>
    <w:p w14:paraId="7DABB5E5" w14:textId="0BD33EF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-3.13% for SBFD</w:t>
      </w:r>
    </w:p>
    <w:p w14:paraId="3F6E0D13" w14:textId="7EE6AE4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75.71% for SBFD</w:t>
      </w:r>
    </w:p>
    <w:p w14:paraId="7BF8678B" w14:textId="3B6CF9E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03A930F1" w14:textId="4223D3B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decrease of -5.56% for SBFD</w:t>
      </w:r>
    </w:p>
    <w:p w14:paraId="0CC74154" w14:textId="03858717"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5321FAB2" w14:textId="72B91DB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102.42% for SBFD</w:t>
      </w:r>
    </w:p>
    <w:p w14:paraId="599B6DEE" w14:textId="42B6687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437.11% for SBFD</w:t>
      </w:r>
    </w:p>
    <w:p w14:paraId="3AD5398C" w14:textId="6AD2C63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387.22% for SBFD</w:t>
      </w:r>
    </w:p>
    <w:p w14:paraId="210D93E4" w14:textId="737EC81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-69.01% for SBFD</w:t>
      </w:r>
    </w:p>
    <w:p w14:paraId="20EF581D" w14:textId="330A36A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increase of 4.00% for SBFD</w:t>
      </w:r>
    </w:p>
    <w:p w14:paraId="1914128D" w14:textId="61CFBAD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-79.34% for SBFD</w:t>
      </w:r>
    </w:p>
    <w:p w14:paraId="32185FAC" w14:textId="08A5E433"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6C1B2904" w14:textId="69829099"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69016EFE" w14:textId="793F3D2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-16.39% for SBFD</w:t>
      </w:r>
    </w:p>
    <w:p w14:paraId="770BFFE1" w14:textId="0A197E0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-53.74% for SBFD</w:t>
      </w:r>
    </w:p>
    <w:p w14:paraId="22645360" w14:textId="0F046E0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-16.50% for SBFD</w:t>
      </w:r>
    </w:p>
    <w:p w14:paraId="7DDF4E6E" w14:textId="29DF20B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125.02% for SBFD</w:t>
      </w:r>
    </w:p>
    <w:p w14:paraId="7AD0D9E1" w14:textId="5EBB009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394379C2" w14:textId="6FF634D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33.33% for SBFD</w:t>
      </w:r>
    </w:p>
    <w:p w14:paraId="6CA2EC67" w14:textId="7484845E"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41541EF5" w14:textId="5354FBD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93.47% for SBFD</w:t>
      </w:r>
    </w:p>
    <w:p w14:paraId="53347A70" w14:textId="7E4E065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492.66% for SBFD</w:t>
      </w:r>
    </w:p>
    <w:p w14:paraId="1F4A07EF" w14:textId="12567AB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327.40% for SBFD</w:t>
      </w:r>
    </w:p>
    <w:p w14:paraId="761F2F37" w14:textId="37FE68E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-58.12% for SBFD</w:t>
      </w:r>
    </w:p>
    <w:p w14:paraId="2563578E" w14:textId="471237C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6F229EC0" w14:textId="360A1AC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-75.93% for SBFD</w:t>
      </w:r>
    </w:p>
    <w:p w14:paraId="1E31267C" w14:textId="53C1EECE"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5E9E2AE7" w14:textId="437915B0"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74E0C12C" w14:textId="3CB280D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-27.06% for SBFD</w:t>
      </w:r>
    </w:p>
    <w:p w14:paraId="6D5FAC58" w14:textId="270485B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-83.10% for SBFD</w:t>
      </w:r>
    </w:p>
    <w:p w14:paraId="0A639373" w14:textId="738A119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-35.48% for SBFD</w:t>
      </w:r>
    </w:p>
    <w:p w14:paraId="291C5069" w14:textId="1AAEBE6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470.49% for SBFD</w:t>
      </w:r>
    </w:p>
    <w:p w14:paraId="3E45975F" w14:textId="20F2E3D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0ECCFF71" w14:textId="3CCA91C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60.00% for SBFD</w:t>
      </w:r>
    </w:p>
    <w:p w14:paraId="6970430D" w14:textId="5510EEDA"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12C941FC" w14:textId="4246CFB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88.56% for SBFD</w:t>
      </w:r>
    </w:p>
    <w:p w14:paraId="4DF5287A" w14:textId="12D0FD5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degradation of -60.97% for SBFD</w:t>
      </w:r>
    </w:p>
    <w:p w14:paraId="511EB88B" w14:textId="319B6C3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272.49% for SBFD</w:t>
      </w:r>
    </w:p>
    <w:p w14:paraId="229A9FBD" w14:textId="76928F7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-42.82% for SBFD</w:t>
      </w:r>
    </w:p>
    <w:p w14:paraId="20EED713" w14:textId="6F97E62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-10.34% for SBFD</w:t>
      </w:r>
    </w:p>
    <w:p w14:paraId="2E082798" w14:textId="31648EE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-73.10% for SBFD</w:t>
      </w:r>
    </w:p>
    <w:p w14:paraId="2DFA334D" w14:textId="77777777" w:rsidR="003C4CB5" w:rsidRPr="00D578D8" w:rsidRDefault="003C4CB5" w:rsidP="003C4CB5">
      <w:pPr>
        <w:rPr>
          <w:rFonts w:eastAsiaTheme="minorEastAsia"/>
          <w:lang w:eastAsia="zh-CN"/>
        </w:rPr>
      </w:pPr>
    </w:p>
    <w:p w14:paraId="71F85858" w14:textId="5002F2D2" w:rsidR="001B0071" w:rsidRPr="004979D8" w:rsidRDefault="001B0071" w:rsidP="001B0071">
      <w:pPr>
        <w:pStyle w:val="50"/>
        <w:rPr>
          <w:sz w:val="24"/>
          <w:szCs w:val="24"/>
        </w:rPr>
      </w:pPr>
      <w:r w:rsidRPr="001B0071">
        <w:rPr>
          <w:sz w:val="24"/>
          <w:szCs w:val="24"/>
        </w:rPr>
        <w:t>SBFD#1_UMA_FR1_Sub#</w:t>
      </w:r>
      <w:r>
        <w:rPr>
          <w:sz w:val="24"/>
          <w:szCs w:val="24"/>
        </w:rPr>
        <w:t>3</w:t>
      </w:r>
    </w:p>
    <w:tbl>
      <w:tblPr>
        <w:tblW w:w="0" w:type="auto"/>
        <w:tblLook w:val="04A0" w:firstRow="1" w:lastRow="0" w:firstColumn="1" w:lastColumn="0" w:noHBand="0" w:noVBand="1"/>
      </w:tblPr>
      <w:tblGrid>
        <w:gridCol w:w="1511"/>
        <w:gridCol w:w="681"/>
        <w:gridCol w:w="660"/>
        <w:gridCol w:w="659"/>
        <w:gridCol w:w="1050"/>
        <w:gridCol w:w="742"/>
        <w:gridCol w:w="742"/>
        <w:gridCol w:w="1050"/>
        <w:gridCol w:w="742"/>
        <w:gridCol w:w="742"/>
        <w:gridCol w:w="1050"/>
      </w:tblGrid>
      <w:tr w:rsidR="003C4CB5" w:rsidRPr="00D461ED" w14:paraId="48ADA67E"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6C984" w14:textId="5F0EBF72" w:rsidR="003C4CB5" w:rsidRPr="00D461ED" w:rsidRDefault="001B0071" w:rsidP="00330B79">
            <w:pPr>
              <w:spacing w:before="0" w:after="0"/>
              <w:jc w:val="center"/>
              <w:rPr>
                <w:rFonts w:ascii="Calibri" w:hAnsi="Calibri" w:cs="Calibri"/>
                <w:b/>
                <w:bCs/>
                <w:i/>
                <w:iCs/>
                <w:color w:val="000000"/>
                <w:sz w:val="16"/>
                <w:szCs w:val="16"/>
              </w:rPr>
            </w:pPr>
            <w:r w:rsidRPr="007F2EB5">
              <w:rPr>
                <w:rFonts w:ascii="Calibri" w:hAnsi="Calibri" w:cs="Calibri"/>
                <w:b/>
                <w:bCs/>
                <w:i/>
                <w:iCs/>
                <w:color w:val="000000"/>
                <w:sz w:val="16"/>
                <w:szCs w:val="16"/>
              </w:rPr>
              <w:t>Simple description for the sub-case (RSI based on 1dB desense, Co-Site</w:t>
            </w:r>
            <w:r w:rsidR="00713D01" w:rsidRPr="00E12BC5">
              <w:rPr>
                <w:rFonts w:ascii="Calibri" w:hAnsi="Calibri" w:cs="Calibri"/>
                <w:b/>
                <w:bCs/>
                <w:i/>
                <w:iCs/>
                <w:color w:val="000000"/>
                <w:sz w:val="16"/>
                <w:szCs w:val="16"/>
              </w:rPr>
              <w:t>=</w:t>
            </w:r>
            <w:r w:rsidR="00713D01">
              <w:rPr>
                <w:rFonts w:ascii="Calibri" w:hAnsi="Calibri" w:cs="Calibri"/>
                <w:b/>
                <w:bCs/>
                <w:i/>
                <w:iCs/>
                <w:color w:val="000000"/>
                <w:sz w:val="16"/>
                <w:szCs w:val="16"/>
              </w:rPr>
              <w:t>100</w:t>
            </w:r>
            <w:r w:rsidRPr="007F2EB5">
              <w:rPr>
                <w:rFonts w:ascii="Calibri" w:hAnsi="Calibri" w:cs="Calibri"/>
                <w:b/>
                <w:bCs/>
                <w:i/>
                <w:iCs/>
                <w:color w:val="000000"/>
                <w:sz w:val="16"/>
                <w:szCs w:val="16"/>
              </w:rPr>
              <w:t>dB, SBFD Alt-2, Twice area &amp; same TxRUs (Option 2), DL: 4Kbytes, UL: 1Kbyte)</w:t>
            </w:r>
          </w:p>
        </w:tc>
      </w:tr>
      <w:tr w:rsidR="003C4CB5" w:rsidRPr="00D461ED" w14:paraId="5BFFD4C1"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90BEF"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49ABB9B3"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59D8E6DB"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91C9F5" w14:textId="77777777" w:rsidR="003C4CB5" w:rsidRPr="00D461ED" w:rsidRDefault="003C4CB5" w:rsidP="00330B79">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3FD674F"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B714174"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2E8D8FB"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3C4CB5" w:rsidRPr="00D461ED" w14:paraId="7D2AFFEF"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D38F2" w14:textId="77777777" w:rsidR="003C4CB5" w:rsidRPr="00D461ED" w:rsidRDefault="003C4CB5"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91E9082"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49A709D"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3DF2960"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034328E9"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2852EBD"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A5ED611"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734706A4"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6D6B1D3"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570A305"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655B3E" w:rsidRPr="00D461ED" w14:paraId="06ABA881"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A95D3F"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7D6B299A"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1327F28F" w14:textId="6DEFF4A1" w:rsidR="00DD5D36" w:rsidRPr="00D461ED" w:rsidRDefault="00DD5D36" w:rsidP="00330B79">
            <w:pPr>
              <w:pStyle w:val="Metrics"/>
              <w:spacing w:after="0"/>
            </w:pPr>
            <w:r w:rsidRPr="002958E8">
              <w:t>55.35</w:t>
            </w:r>
          </w:p>
        </w:tc>
        <w:tc>
          <w:tcPr>
            <w:tcW w:w="0" w:type="auto"/>
            <w:tcBorders>
              <w:top w:val="nil"/>
              <w:left w:val="nil"/>
              <w:bottom w:val="single" w:sz="4" w:space="0" w:color="auto"/>
              <w:right w:val="single" w:sz="4" w:space="0" w:color="auto"/>
            </w:tcBorders>
            <w:shd w:val="clear" w:color="auto" w:fill="auto"/>
          </w:tcPr>
          <w:p w14:paraId="7E9103EE" w14:textId="2988C584" w:rsidR="00DD5D36" w:rsidRPr="00D461ED" w:rsidRDefault="00DD5D36" w:rsidP="00330B79">
            <w:pPr>
              <w:pStyle w:val="Metrics"/>
              <w:spacing w:after="0"/>
            </w:pPr>
            <w:r w:rsidRPr="002958E8">
              <w:t>51.65</w:t>
            </w:r>
          </w:p>
        </w:tc>
        <w:tc>
          <w:tcPr>
            <w:tcW w:w="0" w:type="auto"/>
            <w:tcBorders>
              <w:top w:val="nil"/>
              <w:left w:val="nil"/>
              <w:bottom w:val="single" w:sz="4" w:space="0" w:color="auto"/>
              <w:right w:val="single" w:sz="4" w:space="0" w:color="auto"/>
            </w:tcBorders>
            <w:shd w:val="clear" w:color="auto" w:fill="auto"/>
          </w:tcPr>
          <w:p w14:paraId="1C50B334" w14:textId="7F0E2AB2" w:rsidR="00DD5D36" w:rsidRPr="00D461ED" w:rsidRDefault="00DD5D36" w:rsidP="00330B79">
            <w:pPr>
              <w:pStyle w:val="Metrics"/>
              <w:spacing w:after="0"/>
            </w:pPr>
            <w:r w:rsidRPr="002958E8">
              <w:t>-6.67%</w:t>
            </w:r>
          </w:p>
        </w:tc>
        <w:tc>
          <w:tcPr>
            <w:tcW w:w="0" w:type="auto"/>
            <w:tcBorders>
              <w:top w:val="nil"/>
              <w:left w:val="nil"/>
              <w:bottom w:val="single" w:sz="4" w:space="0" w:color="auto"/>
              <w:right w:val="single" w:sz="4" w:space="0" w:color="auto"/>
            </w:tcBorders>
            <w:shd w:val="clear" w:color="auto" w:fill="auto"/>
          </w:tcPr>
          <w:p w14:paraId="5EF7A18A" w14:textId="5D88F562" w:rsidR="00DD5D36" w:rsidRPr="00D461ED" w:rsidRDefault="00DD5D36" w:rsidP="00330B79">
            <w:pPr>
              <w:pStyle w:val="Metrics"/>
              <w:spacing w:after="0"/>
            </w:pPr>
            <w:r w:rsidRPr="002958E8">
              <w:t>50.81</w:t>
            </w:r>
          </w:p>
        </w:tc>
        <w:tc>
          <w:tcPr>
            <w:tcW w:w="0" w:type="auto"/>
            <w:tcBorders>
              <w:top w:val="nil"/>
              <w:left w:val="nil"/>
              <w:bottom w:val="single" w:sz="4" w:space="0" w:color="auto"/>
              <w:right w:val="single" w:sz="4" w:space="0" w:color="auto"/>
            </w:tcBorders>
            <w:shd w:val="clear" w:color="auto" w:fill="auto"/>
          </w:tcPr>
          <w:p w14:paraId="5CFD0831" w14:textId="6A3AA137" w:rsidR="00DD5D36" w:rsidRPr="00D461ED" w:rsidRDefault="00DD5D36" w:rsidP="00330B79">
            <w:pPr>
              <w:pStyle w:val="Metrics"/>
              <w:spacing w:after="0"/>
            </w:pPr>
            <w:r w:rsidRPr="002958E8">
              <w:t>41.07</w:t>
            </w:r>
          </w:p>
        </w:tc>
        <w:tc>
          <w:tcPr>
            <w:tcW w:w="0" w:type="auto"/>
            <w:tcBorders>
              <w:top w:val="nil"/>
              <w:left w:val="nil"/>
              <w:bottom w:val="single" w:sz="4" w:space="0" w:color="auto"/>
              <w:right w:val="single" w:sz="4" w:space="0" w:color="auto"/>
            </w:tcBorders>
            <w:shd w:val="clear" w:color="auto" w:fill="auto"/>
          </w:tcPr>
          <w:p w14:paraId="72303091" w14:textId="6647BB68" w:rsidR="00DD5D36" w:rsidRPr="00D461ED" w:rsidRDefault="00DD5D36" w:rsidP="00330B79">
            <w:pPr>
              <w:pStyle w:val="Metrics"/>
              <w:spacing w:after="0"/>
            </w:pPr>
            <w:r w:rsidRPr="002958E8">
              <w:t>-19.17%</w:t>
            </w:r>
          </w:p>
        </w:tc>
        <w:tc>
          <w:tcPr>
            <w:tcW w:w="0" w:type="auto"/>
            <w:tcBorders>
              <w:top w:val="nil"/>
              <w:left w:val="nil"/>
              <w:bottom w:val="single" w:sz="4" w:space="0" w:color="auto"/>
              <w:right w:val="single" w:sz="4" w:space="0" w:color="auto"/>
            </w:tcBorders>
            <w:shd w:val="clear" w:color="auto" w:fill="auto"/>
          </w:tcPr>
          <w:p w14:paraId="3DC412AD" w14:textId="68ED6B5B" w:rsidR="00DD5D36" w:rsidRPr="00D461ED" w:rsidRDefault="00DD5D36" w:rsidP="00330B79">
            <w:pPr>
              <w:pStyle w:val="Metrics"/>
              <w:spacing w:after="0"/>
            </w:pPr>
            <w:r w:rsidRPr="002958E8">
              <w:t>48.46</w:t>
            </w:r>
          </w:p>
        </w:tc>
        <w:tc>
          <w:tcPr>
            <w:tcW w:w="0" w:type="auto"/>
            <w:tcBorders>
              <w:top w:val="nil"/>
              <w:left w:val="nil"/>
              <w:bottom w:val="single" w:sz="4" w:space="0" w:color="auto"/>
              <w:right w:val="single" w:sz="4" w:space="0" w:color="auto"/>
            </w:tcBorders>
            <w:shd w:val="clear" w:color="auto" w:fill="auto"/>
          </w:tcPr>
          <w:p w14:paraId="260D552F" w14:textId="773C7572" w:rsidR="00DD5D36" w:rsidRPr="00D461ED" w:rsidRDefault="00DD5D36" w:rsidP="00330B79">
            <w:pPr>
              <w:pStyle w:val="Metrics"/>
              <w:spacing w:after="0"/>
            </w:pPr>
            <w:r w:rsidRPr="002958E8">
              <w:t>33.14</w:t>
            </w:r>
          </w:p>
        </w:tc>
        <w:tc>
          <w:tcPr>
            <w:tcW w:w="0" w:type="auto"/>
            <w:tcBorders>
              <w:top w:val="nil"/>
              <w:left w:val="nil"/>
              <w:bottom w:val="single" w:sz="4" w:space="0" w:color="auto"/>
              <w:right w:val="single" w:sz="4" w:space="0" w:color="auto"/>
            </w:tcBorders>
            <w:shd w:val="clear" w:color="auto" w:fill="auto"/>
          </w:tcPr>
          <w:p w14:paraId="6889B9D9" w14:textId="65728C20" w:rsidR="00DD5D36" w:rsidRPr="00D461ED" w:rsidRDefault="00DD5D36" w:rsidP="00330B79">
            <w:pPr>
              <w:pStyle w:val="Metrics"/>
              <w:spacing w:after="0"/>
            </w:pPr>
            <w:r w:rsidRPr="002958E8">
              <w:t>-31.62%</w:t>
            </w:r>
          </w:p>
        </w:tc>
      </w:tr>
      <w:tr w:rsidR="00655B3E" w:rsidRPr="00D461ED" w14:paraId="657D9A5D"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026C1B35"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85C7887"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E889654" w14:textId="76768F3F" w:rsidR="00DD5D36" w:rsidRPr="00D461ED" w:rsidRDefault="00DD5D36" w:rsidP="00330B79">
            <w:pPr>
              <w:pStyle w:val="Metrics"/>
              <w:spacing w:after="0"/>
            </w:pPr>
            <w:r w:rsidRPr="002958E8">
              <w:t>46.29</w:t>
            </w:r>
          </w:p>
        </w:tc>
        <w:tc>
          <w:tcPr>
            <w:tcW w:w="0" w:type="auto"/>
            <w:tcBorders>
              <w:top w:val="nil"/>
              <w:left w:val="nil"/>
              <w:bottom w:val="single" w:sz="4" w:space="0" w:color="auto"/>
              <w:right w:val="single" w:sz="4" w:space="0" w:color="auto"/>
            </w:tcBorders>
            <w:shd w:val="clear" w:color="auto" w:fill="auto"/>
          </w:tcPr>
          <w:p w14:paraId="38FC09B2" w14:textId="3D626C1B" w:rsidR="00DD5D36" w:rsidRPr="00D461ED" w:rsidRDefault="00DD5D36" w:rsidP="00330B79">
            <w:pPr>
              <w:pStyle w:val="Metrics"/>
              <w:spacing w:after="0"/>
            </w:pPr>
            <w:r w:rsidRPr="002958E8">
              <w:t>35.9</w:t>
            </w:r>
          </w:p>
        </w:tc>
        <w:tc>
          <w:tcPr>
            <w:tcW w:w="0" w:type="auto"/>
            <w:tcBorders>
              <w:top w:val="nil"/>
              <w:left w:val="nil"/>
              <w:bottom w:val="single" w:sz="4" w:space="0" w:color="auto"/>
              <w:right w:val="single" w:sz="4" w:space="0" w:color="auto"/>
            </w:tcBorders>
            <w:shd w:val="clear" w:color="auto" w:fill="auto"/>
          </w:tcPr>
          <w:p w14:paraId="380CBF84" w14:textId="03DA2A58" w:rsidR="00DD5D36" w:rsidRPr="00D461ED" w:rsidRDefault="00DD5D36" w:rsidP="00330B79">
            <w:pPr>
              <w:pStyle w:val="Metrics"/>
              <w:spacing w:after="0"/>
            </w:pPr>
            <w:r w:rsidRPr="002958E8">
              <w:t>-22.45%</w:t>
            </w:r>
          </w:p>
        </w:tc>
        <w:tc>
          <w:tcPr>
            <w:tcW w:w="0" w:type="auto"/>
            <w:tcBorders>
              <w:top w:val="nil"/>
              <w:left w:val="nil"/>
              <w:bottom w:val="single" w:sz="4" w:space="0" w:color="auto"/>
              <w:right w:val="single" w:sz="4" w:space="0" w:color="auto"/>
            </w:tcBorders>
            <w:shd w:val="clear" w:color="auto" w:fill="auto"/>
          </w:tcPr>
          <w:p w14:paraId="5C1BFA3A" w14:textId="63971FF9" w:rsidR="00DD5D36" w:rsidRPr="00D461ED" w:rsidRDefault="00DD5D36" w:rsidP="00330B79">
            <w:pPr>
              <w:pStyle w:val="Metrics"/>
              <w:spacing w:after="0"/>
            </w:pPr>
            <w:r w:rsidRPr="002958E8">
              <w:t>39.53</w:t>
            </w:r>
          </w:p>
        </w:tc>
        <w:tc>
          <w:tcPr>
            <w:tcW w:w="0" w:type="auto"/>
            <w:tcBorders>
              <w:top w:val="nil"/>
              <w:left w:val="nil"/>
              <w:bottom w:val="single" w:sz="4" w:space="0" w:color="auto"/>
              <w:right w:val="single" w:sz="4" w:space="0" w:color="auto"/>
            </w:tcBorders>
            <w:shd w:val="clear" w:color="auto" w:fill="auto"/>
          </w:tcPr>
          <w:p w14:paraId="385B63A7" w14:textId="37B28187" w:rsidR="00DD5D36" w:rsidRPr="00D461ED" w:rsidRDefault="00DD5D36" w:rsidP="00330B79">
            <w:pPr>
              <w:pStyle w:val="Metrics"/>
              <w:spacing w:after="0"/>
            </w:pPr>
            <w:r w:rsidRPr="002958E8">
              <w:t>17.92</w:t>
            </w:r>
          </w:p>
        </w:tc>
        <w:tc>
          <w:tcPr>
            <w:tcW w:w="0" w:type="auto"/>
            <w:tcBorders>
              <w:top w:val="nil"/>
              <w:left w:val="nil"/>
              <w:bottom w:val="single" w:sz="4" w:space="0" w:color="auto"/>
              <w:right w:val="single" w:sz="4" w:space="0" w:color="auto"/>
            </w:tcBorders>
            <w:shd w:val="clear" w:color="auto" w:fill="auto"/>
          </w:tcPr>
          <w:p w14:paraId="250ADCAE" w14:textId="561FEB5D" w:rsidR="00DD5D36" w:rsidRPr="00D461ED" w:rsidRDefault="00DD5D36" w:rsidP="00330B79">
            <w:pPr>
              <w:pStyle w:val="Metrics"/>
              <w:spacing w:after="0"/>
            </w:pPr>
            <w:r w:rsidRPr="002958E8">
              <w:t>-54.68%</w:t>
            </w:r>
          </w:p>
        </w:tc>
        <w:tc>
          <w:tcPr>
            <w:tcW w:w="0" w:type="auto"/>
            <w:tcBorders>
              <w:top w:val="nil"/>
              <w:left w:val="nil"/>
              <w:bottom w:val="single" w:sz="4" w:space="0" w:color="auto"/>
              <w:right w:val="single" w:sz="4" w:space="0" w:color="auto"/>
            </w:tcBorders>
            <w:shd w:val="clear" w:color="auto" w:fill="auto"/>
          </w:tcPr>
          <w:p w14:paraId="2CC0BEFA" w14:textId="21952807" w:rsidR="00DD5D36" w:rsidRPr="00D461ED" w:rsidRDefault="00DD5D36" w:rsidP="00330B79">
            <w:pPr>
              <w:pStyle w:val="Metrics"/>
              <w:spacing w:after="0"/>
            </w:pPr>
            <w:r w:rsidRPr="002958E8">
              <w:t>36.01</w:t>
            </w:r>
          </w:p>
        </w:tc>
        <w:tc>
          <w:tcPr>
            <w:tcW w:w="0" w:type="auto"/>
            <w:tcBorders>
              <w:top w:val="nil"/>
              <w:left w:val="nil"/>
              <w:bottom w:val="single" w:sz="4" w:space="0" w:color="auto"/>
              <w:right w:val="single" w:sz="4" w:space="0" w:color="auto"/>
            </w:tcBorders>
            <w:shd w:val="clear" w:color="auto" w:fill="auto"/>
          </w:tcPr>
          <w:p w14:paraId="796B4666" w14:textId="722D54D4" w:rsidR="00DD5D36" w:rsidRPr="00D461ED" w:rsidRDefault="00DD5D36" w:rsidP="00330B79">
            <w:pPr>
              <w:pStyle w:val="Metrics"/>
              <w:spacing w:after="0"/>
            </w:pPr>
            <w:r w:rsidRPr="002958E8">
              <w:t>4.53</w:t>
            </w:r>
          </w:p>
        </w:tc>
        <w:tc>
          <w:tcPr>
            <w:tcW w:w="0" w:type="auto"/>
            <w:tcBorders>
              <w:top w:val="nil"/>
              <w:left w:val="nil"/>
              <w:bottom w:val="single" w:sz="4" w:space="0" w:color="auto"/>
              <w:right w:val="single" w:sz="4" w:space="0" w:color="auto"/>
            </w:tcBorders>
            <w:shd w:val="clear" w:color="auto" w:fill="auto"/>
          </w:tcPr>
          <w:p w14:paraId="23789F22" w14:textId="501C435F" w:rsidR="00DD5D36" w:rsidRPr="00D461ED" w:rsidRDefault="00DD5D36" w:rsidP="00330B79">
            <w:pPr>
              <w:pStyle w:val="Metrics"/>
              <w:spacing w:after="0"/>
            </w:pPr>
            <w:r w:rsidRPr="002958E8">
              <w:t>-87.41%</w:t>
            </w:r>
          </w:p>
        </w:tc>
      </w:tr>
      <w:tr w:rsidR="00655B3E" w:rsidRPr="00D461ED" w14:paraId="53888534"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1E97D8C6"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63E87D"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DDAE4F8" w14:textId="6751852D" w:rsidR="00DD5D36" w:rsidRPr="00D461ED" w:rsidRDefault="00DD5D36" w:rsidP="00330B79">
            <w:pPr>
              <w:pStyle w:val="Metrics"/>
              <w:spacing w:after="0"/>
            </w:pPr>
            <w:r w:rsidRPr="002958E8">
              <w:t>56.04</w:t>
            </w:r>
          </w:p>
        </w:tc>
        <w:tc>
          <w:tcPr>
            <w:tcW w:w="0" w:type="auto"/>
            <w:tcBorders>
              <w:top w:val="nil"/>
              <w:left w:val="nil"/>
              <w:bottom w:val="single" w:sz="4" w:space="0" w:color="auto"/>
              <w:right w:val="single" w:sz="4" w:space="0" w:color="auto"/>
            </w:tcBorders>
            <w:shd w:val="clear" w:color="auto" w:fill="auto"/>
          </w:tcPr>
          <w:p w14:paraId="218EC49A" w14:textId="3D6EFE3E" w:rsidR="00DD5D36" w:rsidRPr="00D461ED" w:rsidRDefault="00DD5D36" w:rsidP="00330B79">
            <w:pPr>
              <w:pStyle w:val="Metrics"/>
              <w:spacing w:after="0"/>
            </w:pPr>
            <w:r w:rsidRPr="002958E8">
              <w:t>53.05</w:t>
            </w:r>
          </w:p>
        </w:tc>
        <w:tc>
          <w:tcPr>
            <w:tcW w:w="0" w:type="auto"/>
            <w:tcBorders>
              <w:top w:val="nil"/>
              <w:left w:val="nil"/>
              <w:bottom w:val="single" w:sz="4" w:space="0" w:color="auto"/>
              <w:right w:val="single" w:sz="4" w:space="0" w:color="auto"/>
            </w:tcBorders>
            <w:shd w:val="clear" w:color="auto" w:fill="auto"/>
          </w:tcPr>
          <w:p w14:paraId="7D191EDC" w14:textId="661C63C4" w:rsidR="00DD5D36" w:rsidRPr="00D461ED" w:rsidRDefault="00DD5D36" w:rsidP="00330B79">
            <w:pPr>
              <w:pStyle w:val="Metrics"/>
              <w:spacing w:after="0"/>
            </w:pPr>
            <w:r w:rsidRPr="002958E8">
              <w:t>-5.33%</w:t>
            </w:r>
          </w:p>
        </w:tc>
        <w:tc>
          <w:tcPr>
            <w:tcW w:w="0" w:type="auto"/>
            <w:tcBorders>
              <w:top w:val="nil"/>
              <w:left w:val="nil"/>
              <w:bottom w:val="single" w:sz="4" w:space="0" w:color="auto"/>
              <w:right w:val="single" w:sz="4" w:space="0" w:color="auto"/>
            </w:tcBorders>
            <w:shd w:val="clear" w:color="auto" w:fill="auto"/>
          </w:tcPr>
          <w:p w14:paraId="47C1D2BC" w14:textId="6A2C4ED6" w:rsidR="00DD5D36" w:rsidRPr="00D461ED" w:rsidRDefault="00DD5D36" w:rsidP="00330B79">
            <w:pPr>
              <w:pStyle w:val="Metrics"/>
              <w:spacing w:after="0"/>
            </w:pPr>
            <w:r w:rsidRPr="002958E8">
              <w:t>51.39</w:t>
            </w:r>
          </w:p>
        </w:tc>
        <w:tc>
          <w:tcPr>
            <w:tcW w:w="0" w:type="auto"/>
            <w:tcBorders>
              <w:top w:val="nil"/>
              <w:left w:val="nil"/>
              <w:bottom w:val="single" w:sz="4" w:space="0" w:color="auto"/>
              <w:right w:val="single" w:sz="4" w:space="0" w:color="auto"/>
            </w:tcBorders>
            <w:shd w:val="clear" w:color="auto" w:fill="auto"/>
          </w:tcPr>
          <w:p w14:paraId="71BE5707" w14:textId="40D95284" w:rsidR="00DD5D36" w:rsidRPr="00D461ED" w:rsidRDefault="00DD5D36" w:rsidP="00330B79">
            <w:pPr>
              <w:pStyle w:val="Metrics"/>
              <w:spacing w:after="0"/>
            </w:pPr>
            <w:r w:rsidRPr="002958E8">
              <w:t>42.52</w:t>
            </w:r>
          </w:p>
        </w:tc>
        <w:tc>
          <w:tcPr>
            <w:tcW w:w="0" w:type="auto"/>
            <w:tcBorders>
              <w:top w:val="nil"/>
              <w:left w:val="nil"/>
              <w:bottom w:val="single" w:sz="4" w:space="0" w:color="auto"/>
              <w:right w:val="single" w:sz="4" w:space="0" w:color="auto"/>
            </w:tcBorders>
            <w:shd w:val="clear" w:color="auto" w:fill="auto"/>
          </w:tcPr>
          <w:p w14:paraId="2E1D947D" w14:textId="6C3F6592" w:rsidR="00DD5D36" w:rsidRPr="00D461ED" w:rsidRDefault="00DD5D36" w:rsidP="00330B79">
            <w:pPr>
              <w:pStyle w:val="Metrics"/>
              <w:spacing w:after="0"/>
            </w:pPr>
            <w:r w:rsidRPr="002958E8">
              <w:t>-17.26%</w:t>
            </w:r>
          </w:p>
        </w:tc>
        <w:tc>
          <w:tcPr>
            <w:tcW w:w="0" w:type="auto"/>
            <w:tcBorders>
              <w:top w:val="nil"/>
              <w:left w:val="nil"/>
              <w:bottom w:val="single" w:sz="4" w:space="0" w:color="auto"/>
              <w:right w:val="single" w:sz="4" w:space="0" w:color="auto"/>
            </w:tcBorders>
            <w:shd w:val="clear" w:color="auto" w:fill="auto"/>
          </w:tcPr>
          <w:p w14:paraId="3FD65D72" w14:textId="57288727" w:rsidR="00DD5D36" w:rsidRPr="00D461ED" w:rsidRDefault="00DD5D36" w:rsidP="00330B79">
            <w:pPr>
              <w:pStyle w:val="Metrics"/>
              <w:spacing w:after="0"/>
            </w:pPr>
            <w:r w:rsidRPr="002958E8">
              <w:t>48.97</w:t>
            </w:r>
          </w:p>
        </w:tc>
        <w:tc>
          <w:tcPr>
            <w:tcW w:w="0" w:type="auto"/>
            <w:tcBorders>
              <w:top w:val="nil"/>
              <w:left w:val="nil"/>
              <w:bottom w:val="single" w:sz="4" w:space="0" w:color="auto"/>
              <w:right w:val="single" w:sz="4" w:space="0" w:color="auto"/>
            </w:tcBorders>
            <w:shd w:val="clear" w:color="auto" w:fill="auto"/>
          </w:tcPr>
          <w:p w14:paraId="1DCBB6AF" w14:textId="48D5B969" w:rsidR="00DD5D36" w:rsidRPr="00D461ED" w:rsidRDefault="00DD5D36" w:rsidP="00330B79">
            <w:pPr>
              <w:pStyle w:val="Metrics"/>
              <w:spacing w:after="0"/>
            </w:pPr>
            <w:r w:rsidRPr="002958E8">
              <w:t>34.14</w:t>
            </w:r>
          </w:p>
        </w:tc>
        <w:tc>
          <w:tcPr>
            <w:tcW w:w="0" w:type="auto"/>
            <w:tcBorders>
              <w:top w:val="nil"/>
              <w:left w:val="nil"/>
              <w:bottom w:val="single" w:sz="4" w:space="0" w:color="auto"/>
              <w:right w:val="single" w:sz="4" w:space="0" w:color="auto"/>
            </w:tcBorders>
            <w:shd w:val="clear" w:color="auto" w:fill="auto"/>
          </w:tcPr>
          <w:p w14:paraId="2B2C0A01" w14:textId="4A36CD9B" w:rsidR="00DD5D36" w:rsidRPr="00D461ED" w:rsidRDefault="00DD5D36" w:rsidP="00330B79">
            <w:pPr>
              <w:pStyle w:val="Metrics"/>
              <w:spacing w:after="0"/>
            </w:pPr>
            <w:r w:rsidRPr="002958E8">
              <w:t>-30.28%</w:t>
            </w:r>
          </w:p>
        </w:tc>
      </w:tr>
      <w:tr w:rsidR="00655B3E" w:rsidRPr="00D461ED" w14:paraId="11936BDA"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6B089D"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20363805"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B0FC825" w14:textId="337A92B2" w:rsidR="00DD5D36" w:rsidRPr="00D461ED" w:rsidRDefault="00DD5D36" w:rsidP="00330B79">
            <w:pPr>
              <w:pStyle w:val="Metrics"/>
              <w:spacing w:after="0"/>
            </w:pPr>
            <w:r w:rsidRPr="002958E8">
              <w:t>3.02</w:t>
            </w:r>
          </w:p>
        </w:tc>
        <w:tc>
          <w:tcPr>
            <w:tcW w:w="0" w:type="auto"/>
            <w:tcBorders>
              <w:top w:val="nil"/>
              <w:left w:val="nil"/>
              <w:bottom w:val="single" w:sz="4" w:space="0" w:color="auto"/>
              <w:right w:val="single" w:sz="4" w:space="0" w:color="auto"/>
            </w:tcBorders>
            <w:shd w:val="clear" w:color="auto" w:fill="auto"/>
          </w:tcPr>
          <w:p w14:paraId="077E135A" w14:textId="005A72E9" w:rsidR="00DD5D36" w:rsidRPr="00D461ED" w:rsidRDefault="00DD5D36" w:rsidP="00330B79">
            <w:pPr>
              <w:pStyle w:val="Metrics"/>
              <w:spacing w:after="0"/>
            </w:pPr>
            <w:r w:rsidRPr="002958E8">
              <w:t>4.97</w:t>
            </w:r>
          </w:p>
        </w:tc>
        <w:tc>
          <w:tcPr>
            <w:tcW w:w="0" w:type="auto"/>
            <w:tcBorders>
              <w:top w:val="nil"/>
              <w:left w:val="nil"/>
              <w:bottom w:val="single" w:sz="4" w:space="0" w:color="auto"/>
              <w:right w:val="single" w:sz="4" w:space="0" w:color="auto"/>
            </w:tcBorders>
            <w:shd w:val="clear" w:color="auto" w:fill="auto"/>
          </w:tcPr>
          <w:p w14:paraId="0AB92A5B" w14:textId="28F7099F" w:rsidR="00DD5D36" w:rsidRPr="00D461ED" w:rsidRDefault="00DD5D36" w:rsidP="00330B79">
            <w:pPr>
              <w:pStyle w:val="Metrics"/>
              <w:spacing w:after="0"/>
            </w:pPr>
            <w:r w:rsidRPr="002958E8">
              <w:t>64.66%</w:t>
            </w:r>
          </w:p>
        </w:tc>
        <w:tc>
          <w:tcPr>
            <w:tcW w:w="0" w:type="auto"/>
            <w:tcBorders>
              <w:top w:val="nil"/>
              <w:left w:val="nil"/>
              <w:bottom w:val="single" w:sz="4" w:space="0" w:color="auto"/>
              <w:right w:val="single" w:sz="4" w:space="0" w:color="auto"/>
            </w:tcBorders>
            <w:shd w:val="clear" w:color="auto" w:fill="auto"/>
          </w:tcPr>
          <w:p w14:paraId="7C9AA38C" w14:textId="2838DC5A" w:rsidR="00DD5D36" w:rsidRPr="00D461ED" w:rsidRDefault="00DD5D36" w:rsidP="00330B79">
            <w:pPr>
              <w:pStyle w:val="Metrics"/>
              <w:spacing w:after="0"/>
            </w:pPr>
            <w:r w:rsidRPr="002958E8">
              <w:t>3.26</w:t>
            </w:r>
          </w:p>
        </w:tc>
        <w:tc>
          <w:tcPr>
            <w:tcW w:w="0" w:type="auto"/>
            <w:tcBorders>
              <w:top w:val="nil"/>
              <w:left w:val="nil"/>
              <w:bottom w:val="single" w:sz="4" w:space="0" w:color="auto"/>
              <w:right w:val="single" w:sz="4" w:space="0" w:color="auto"/>
            </w:tcBorders>
            <w:shd w:val="clear" w:color="auto" w:fill="auto"/>
          </w:tcPr>
          <w:p w14:paraId="53811E6E" w14:textId="286A246A" w:rsidR="00DD5D36" w:rsidRPr="00D461ED" w:rsidRDefault="00DD5D36" w:rsidP="00330B79">
            <w:pPr>
              <w:pStyle w:val="Metrics"/>
              <w:spacing w:after="0"/>
            </w:pPr>
            <w:r w:rsidRPr="002958E8">
              <w:t>4.55</w:t>
            </w:r>
          </w:p>
        </w:tc>
        <w:tc>
          <w:tcPr>
            <w:tcW w:w="0" w:type="auto"/>
            <w:tcBorders>
              <w:top w:val="nil"/>
              <w:left w:val="nil"/>
              <w:bottom w:val="single" w:sz="4" w:space="0" w:color="auto"/>
              <w:right w:val="single" w:sz="4" w:space="0" w:color="auto"/>
            </w:tcBorders>
            <w:shd w:val="clear" w:color="auto" w:fill="auto"/>
          </w:tcPr>
          <w:p w14:paraId="1B794372" w14:textId="0B03C76F" w:rsidR="00DD5D36" w:rsidRPr="00D461ED" w:rsidRDefault="00DD5D36" w:rsidP="00330B79">
            <w:pPr>
              <w:pStyle w:val="Metrics"/>
              <w:spacing w:after="0"/>
            </w:pPr>
            <w:r w:rsidRPr="002958E8">
              <w:t>39.8%</w:t>
            </w:r>
          </w:p>
        </w:tc>
        <w:tc>
          <w:tcPr>
            <w:tcW w:w="0" w:type="auto"/>
            <w:tcBorders>
              <w:top w:val="nil"/>
              <w:left w:val="nil"/>
              <w:bottom w:val="single" w:sz="4" w:space="0" w:color="auto"/>
              <w:right w:val="single" w:sz="4" w:space="0" w:color="auto"/>
            </w:tcBorders>
            <w:shd w:val="clear" w:color="auto" w:fill="auto"/>
          </w:tcPr>
          <w:p w14:paraId="161D2BF5" w14:textId="2B06A765" w:rsidR="00DD5D36" w:rsidRPr="00D461ED" w:rsidRDefault="00DD5D36" w:rsidP="00330B79">
            <w:pPr>
              <w:pStyle w:val="Metrics"/>
              <w:spacing w:after="0"/>
            </w:pPr>
            <w:r w:rsidRPr="002958E8">
              <w:t>3.48</w:t>
            </w:r>
          </w:p>
        </w:tc>
        <w:tc>
          <w:tcPr>
            <w:tcW w:w="0" w:type="auto"/>
            <w:tcBorders>
              <w:top w:val="nil"/>
              <w:left w:val="nil"/>
              <w:bottom w:val="single" w:sz="4" w:space="0" w:color="auto"/>
              <w:right w:val="single" w:sz="4" w:space="0" w:color="auto"/>
            </w:tcBorders>
            <w:shd w:val="clear" w:color="auto" w:fill="auto"/>
          </w:tcPr>
          <w:p w14:paraId="782C0AAD" w14:textId="39509EC4" w:rsidR="00DD5D36" w:rsidRPr="00D461ED" w:rsidRDefault="00DD5D36" w:rsidP="00330B79">
            <w:pPr>
              <w:pStyle w:val="Metrics"/>
              <w:spacing w:after="0"/>
            </w:pPr>
            <w:r w:rsidRPr="002958E8">
              <w:t>4.34</w:t>
            </w:r>
          </w:p>
        </w:tc>
        <w:tc>
          <w:tcPr>
            <w:tcW w:w="0" w:type="auto"/>
            <w:tcBorders>
              <w:top w:val="nil"/>
              <w:left w:val="nil"/>
              <w:bottom w:val="single" w:sz="4" w:space="0" w:color="auto"/>
              <w:right w:val="single" w:sz="4" w:space="0" w:color="auto"/>
            </w:tcBorders>
            <w:shd w:val="clear" w:color="auto" w:fill="auto"/>
          </w:tcPr>
          <w:p w14:paraId="4CA28349" w14:textId="64E78D35" w:rsidR="00DD5D36" w:rsidRPr="00D461ED" w:rsidRDefault="00DD5D36" w:rsidP="00330B79">
            <w:pPr>
              <w:pStyle w:val="Metrics"/>
              <w:spacing w:after="0"/>
            </w:pPr>
            <w:r w:rsidRPr="002958E8">
              <w:t>24.63%</w:t>
            </w:r>
          </w:p>
        </w:tc>
      </w:tr>
      <w:tr w:rsidR="00655B3E" w:rsidRPr="00D461ED" w14:paraId="1F03C627"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5F9D45FD"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F92D2CD"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2EADDEC9" w14:textId="22211973" w:rsidR="00DD5D36" w:rsidRPr="00D461ED" w:rsidRDefault="00DD5D36" w:rsidP="00330B79">
            <w:pPr>
              <w:pStyle w:val="Metrics"/>
              <w:spacing w:after="0"/>
            </w:pPr>
            <w:r w:rsidRPr="002958E8">
              <w:t>0.37</w:t>
            </w:r>
          </w:p>
        </w:tc>
        <w:tc>
          <w:tcPr>
            <w:tcW w:w="0" w:type="auto"/>
            <w:tcBorders>
              <w:top w:val="nil"/>
              <w:left w:val="nil"/>
              <w:bottom w:val="single" w:sz="4" w:space="0" w:color="auto"/>
              <w:right w:val="single" w:sz="4" w:space="0" w:color="auto"/>
            </w:tcBorders>
            <w:shd w:val="clear" w:color="auto" w:fill="auto"/>
          </w:tcPr>
          <w:p w14:paraId="5F489677" w14:textId="6ADA1988" w:rsidR="00DD5D36" w:rsidRPr="00D461ED" w:rsidRDefault="00DD5D36" w:rsidP="00330B79">
            <w:pPr>
              <w:pStyle w:val="Metrics"/>
              <w:spacing w:after="0"/>
            </w:pPr>
            <w:r w:rsidRPr="002958E8">
              <w:t>1.4</w:t>
            </w:r>
          </w:p>
        </w:tc>
        <w:tc>
          <w:tcPr>
            <w:tcW w:w="0" w:type="auto"/>
            <w:tcBorders>
              <w:top w:val="nil"/>
              <w:left w:val="nil"/>
              <w:bottom w:val="single" w:sz="4" w:space="0" w:color="auto"/>
              <w:right w:val="single" w:sz="4" w:space="0" w:color="auto"/>
            </w:tcBorders>
            <w:shd w:val="clear" w:color="auto" w:fill="auto"/>
          </w:tcPr>
          <w:p w14:paraId="7EC13E13" w14:textId="4C125E8E" w:rsidR="00DD5D36" w:rsidRPr="00D461ED" w:rsidRDefault="00DD5D36" w:rsidP="00330B79">
            <w:pPr>
              <w:pStyle w:val="Metrics"/>
              <w:spacing w:after="0"/>
            </w:pPr>
            <w:r w:rsidRPr="002958E8">
              <w:t>284.12%</w:t>
            </w:r>
          </w:p>
        </w:tc>
        <w:tc>
          <w:tcPr>
            <w:tcW w:w="0" w:type="auto"/>
            <w:tcBorders>
              <w:top w:val="nil"/>
              <w:left w:val="nil"/>
              <w:bottom w:val="single" w:sz="4" w:space="0" w:color="auto"/>
              <w:right w:val="single" w:sz="4" w:space="0" w:color="auto"/>
            </w:tcBorders>
            <w:shd w:val="clear" w:color="auto" w:fill="auto"/>
          </w:tcPr>
          <w:p w14:paraId="56775FDA" w14:textId="77C25A01" w:rsidR="00DD5D36" w:rsidRPr="00D461ED" w:rsidRDefault="00DD5D36" w:rsidP="00330B79">
            <w:pPr>
              <w:pStyle w:val="Metrics"/>
              <w:spacing w:after="0"/>
            </w:pPr>
            <w:r w:rsidRPr="002958E8">
              <w:t>0.29</w:t>
            </w:r>
          </w:p>
        </w:tc>
        <w:tc>
          <w:tcPr>
            <w:tcW w:w="0" w:type="auto"/>
            <w:tcBorders>
              <w:top w:val="nil"/>
              <w:left w:val="nil"/>
              <w:bottom w:val="single" w:sz="4" w:space="0" w:color="auto"/>
              <w:right w:val="single" w:sz="4" w:space="0" w:color="auto"/>
            </w:tcBorders>
            <w:shd w:val="clear" w:color="auto" w:fill="auto"/>
          </w:tcPr>
          <w:p w14:paraId="3CA51F43" w14:textId="7603D232" w:rsidR="00DD5D36" w:rsidRPr="00D461ED" w:rsidRDefault="00DD5D36" w:rsidP="00330B79">
            <w:pPr>
              <w:pStyle w:val="Metrics"/>
              <w:spacing w:after="0"/>
            </w:pPr>
            <w:r w:rsidRPr="002958E8">
              <w:t>0.7</w:t>
            </w:r>
          </w:p>
        </w:tc>
        <w:tc>
          <w:tcPr>
            <w:tcW w:w="0" w:type="auto"/>
            <w:tcBorders>
              <w:top w:val="nil"/>
              <w:left w:val="nil"/>
              <w:bottom w:val="single" w:sz="4" w:space="0" w:color="auto"/>
              <w:right w:val="single" w:sz="4" w:space="0" w:color="auto"/>
            </w:tcBorders>
            <w:shd w:val="clear" w:color="auto" w:fill="auto"/>
          </w:tcPr>
          <w:p w14:paraId="25AD2ADA" w14:textId="0BA3AF7E" w:rsidR="00DD5D36" w:rsidRPr="00D461ED" w:rsidRDefault="00DD5D36" w:rsidP="00330B79">
            <w:pPr>
              <w:pStyle w:val="Metrics"/>
              <w:spacing w:after="0"/>
            </w:pPr>
            <w:r w:rsidRPr="002958E8">
              <w:t>140.47%</w:t>
            </w:r>
          </w:p>
        </w:tc>
        <w:tc>
          <w:tcPr>
            <w:tcW w:w="0" w:type="auto"/>
            <w:tcBorders>
              <w:top w:val="nil"/>
              <w:left w:val="nil"/>
              <w:bottom w:val="single" w:sz="4" w:space="0" w:color="auto"/>
              <w:right w:val="single" w:sz="4" w:space="0" w:color="auto"/>
            </w:tcBorders>
            <w:shd w:val="clear" w:color="auto" w:fill="auto"/>
          </w:tcPr>
          <w:p w14:paraId="7F51BB0B" w14:textId="21903AD5" w:rsidR="00DD5D36" w:rsidRPr="00D461ED" w:rsidRDefault="00DD5D36" w:rsidP="00330B79">
            <w:pPr>
              <w:pStyle w:val="Metrics"/>
              <w:spacing w:after="0"/>
            </w:pPr>
            <w:r w:rsidRPr="002958E8">
              <w:t>0.02</w:t>
            </w:r>
          </w:p>
        </w:tc>
        <w:tc>
          <w:tcPr>
            <w:tcW w:w="0" w:type="auto"/>
            <w:tcBorders>
              <w:top w:val="nil"/>
              <w:left w:val="nil"/>
              <w:bottom w:val="single" w:sz="4" w:space="0" w:color="auto"/>
              <w:right w:val="single" w:sz="4" w:space="0" w:color="auto"/>
            </w:tcBorders>
            <w:shd w:val="clear" w:color="auto" w:fill="auto"/>
          </w:tcPr>
          <w:p w14:paraId="7D818AA1" w14:textId="352DD0DA" w:rsidR="00DD5D36" w:rsidRPr="00D461ED" w:rsidRDefault="00DD5D36" w:rsidP="00330B79">
            <w:pPr>
              <w:pStyle w:val="Metrics"/>
              <w:spacing w:after="0"/>
            </w:pPr>
            <w:r w:rsidRPr="002958E8">
              <w:t>0.02</w:t>
            </w:r>
          </w:p>
        </w:tc>
        <w:tc>
          <w:tcPr>
            <w:tcW w:w="0" w:type="auto"/>
            <w:tcBorders>
              <w:top w:val="nil"/>
              <w:left w:val="nil"/>
              <w:bottom w:val="single" w:sz="4" w:space="0" w:color="auto"/>
              <w:right w:val="single" w:sz="4" w:space="0" w:color="auto"/>
            </w:tcBorders>
            <w:shd w:val="clear" w:color="auto" w:fill="auto"/>
          </w:tcPr>
          <w:p w14:paraId="6DB04995" w14:textId="39B1FC02" w:rsidR="00DD5D36" w:rsidRPr="00D461ED" w:rsidRDefault="00DD5D36" w:rsidP="00330B79">
            <w:pPr>
              <w:pStyle w:val="Metrics"/>
              <w:spacing w:after="0"/>
            </w:pPr>
            <w:r w:rsidRPr="002958E8">
              <w:t>16.92%</w:t>
            </w:r>
          </w:p>
        </w:tc>
      </w:tr>
      <w:tr w:rsidR="00655B3E" w:rsidRPr="00D461ED" w14:paraId="4F4BF31B"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6ED584BB"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051ED7A"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32101865" w14:textId="7C1DB722" w:rsidR="00DD5D36" w:rsidRPr="00D461ED" w:rsidRDefault="00DD5D36" w:rsidP="00330B79">
            <w:pPr>
              <w:pStyle w:val="Metrics"/>
              <w:spacing w:after="0"/>
            </w:pPr>
            <w:r w:rsidRPr="002958E8">
              <w:t>3.33</w:t>
            </w:r>
          </w:p>
        </w:tc>
        <w:tc>
          <w:tcPr>
            <w:tcW w:w="0" w:type="auto"/>
            <w:tcBorders>
              <w:top w:val="nil"/>
              <w:left w:val="nil"/>
              <w:bottom w:val="single" w:sz="4" w:space="0" w:color="auto"/>
              <w:right w:val="single" w:sz="4" w:space="0" w:color="auto"/>
            </w:tcBorders>
            <w:shd w:val="clear" w:color="auto" w:fill="auto"/>
          </w:tcPr>
          <w:p w14:paraId="2E84A193" w14:textId="1B078E76" w:rsidR="00DD5D36" w:rsidRPr="00D461ED" w:rsidRDefault="00DD5D36" w:rsidP="00330B79">
            <w:pPr>
              <w:pStyle w:val="Metrics"/>
              <w:spacing w:after="0"/>
            </w:pPr>
            <w:r w:rsidRPr="002958E8">
              <w:t>5.54</w:t>
            </w:r>
          </w:p>
        </w:tc>
        <w:tc>
          <w:tcPr>
            <w:tcW w:w="0" w:type="auto"/>
            <w:tcBorders>
              <w:top w:val="nil"/>
              <w:left w:val="nil"/>
              <w:bottom w:val="single" w:sz="4" w:space="0" w:color="auto"/>
              <w:right w:val="single" w:sz="4" w:space="0" w:color="auto"/>
            </w:tcBorders>
            <w:shd w:val="clear" w:color="auto" w:fill="auto"/>
          </w:tcPr>
          <w:p w14:paraId="313757CC" w14:textId="0BF10921" w:rsidR="00DD5D36" w:rsidRPr="00D461ED" w:rsidRDefault="00DD5D36" w:rsidP="00330B79">
            <w:pPr>
              <w:pStyle w:val="Metrics"/>
              <w:spacing w:after="0"/>
            </w:pPr>
            <w:r w:rsidRPr="002958E8">
              <w:t>66.22%</w:t>
            </w:r>
          </w:p>
        </w:tc>
        <w:tc>
          <w:tcPr>
            <w:tcW w:w="0" w:type="auto"/>
            <w:tcBorders>
              <w:top w:val="nil"/>
              <w:left w:val="nil"/>
              <w:bottom w:val="single" w:sz="4" w:space="0" w:color="auto"/>
              <w:right w:val="single" w:sz="4" w:space="0" w:color="auto"/>
            </w:tcBorders>
            <w:shd w:val="clear" w:color="auto" w:fill="auto"/>
          </w:tcPr>
          <w:p w14:paraId="33300D52" w14:textId="38F7FCAC" w:rsidR="00DD5D36" w:rsidRPr="00D461ED" w:rsidRDefault="00DD5D36" w:rsidP="00330B79">
            <w:pPr>
              <w:pStyle w:val="Metrics"/>
              <w:spacing w:after="0"/>
            </w:pPr>
            <w:r w:rsidRPr="002958E8">
              <w:t>3.63</w:t>
            </w:r>
          </w:p>
        </w:tc>
        <w:tc>
          <w:tcPr>
            <w:tcW w:w="0" w:type="auto"/>
            <w:tcBorders>
              <w:top w:val="nil"/>
              <w:left w:val="nil"/>
              <w:bottom w:val="single" w:sz="4" w:space="0" w:color="auto"/>
              <w:right w:val="single" w:sz="4" w:space="0" w:color="auto"/>
            </w:tcBorders>
            <w:shd w:val="clear" w:color="auto" w:fill="auto"/>
          </w:tcPr>
          <w:p w14:paraId="557BBEF5" w14:textId="1CA5297B" w:rsidR="00DD5D36" w:rsidRPr="00D461ED" w:rsidRDefault="00DD5D36" w:rsidP="00330B79">
            <w:pPr>
              <w:pStyle w:val="Metrics"/>
              <w:spacing w:after="0"/>
            </w:pPr>
            <w:r w:rsidRPr="002958E8">
              <w:t>5.03</w:t>
            </w:r>
          </w:p>
        </w:tc>
        <w:tc>
          <w:tcPr>
            <w:tcW w:w="0" w:type="auto"/>
            <w:tcBorders>
              <w:top w:val="nil"/>
              <w:left w:val="nil"/>
              <w:bottom w:val="single" w:sz="4" w:space="0" w:color="auto"/>
              <w:right w:val="single" w:sz="4" w:space="0" w:color="auto"/>
            </w:tcBorders>
            <w:shd w:val="clear" w:color="auto" w:fill="auto"/>
          </w:tcPr>
          <w:p w14:paraId="07599160" w14:textId="073502BE" w:rsidR="00DD5D36" w:rsidRPr="00D461ED" w:rsidRDefault="00DD5D36" w:rsidP="00330B79">
            <w:pPr>
              <w:pStyle w:val="Metrics"/>
              <w:spacing w:after="0"/>
            </w:pPr>
            <w:r w:rsidRPr="002958E8">
              <w:t>38.52%</w:t>
            </w:r>
          </w:p>
        </w:tc>
        <w:tc>
          <w:tcPr>
            <w:tcW w:w="0" w:type="auto"/>
            <w:tcBorders>
              <w:top w:val="nil"/>
              <w:left w:val="nil"/>
              <w:bottom w:val="single" w:sz="4" w:space="0" w:color="auto"/>
              <w:right w:val="single" w:sz="4" w:space="0" w:color="auto"/>
            </w:tcBorders>
            <w:shd w:val="clear" w:color="auto" w:fill="auto"/>
          </w:tcPr>
          <w:p w14:paraId="122AD796" w14:textId="17B6E933" w:rsidR="00DD5D36" w:rsidRPr="00D461ED" w:rsidRDefault="00DD5D36" w:rsidP="00330B79">
            <w:pPr>
              <w:pStyle w:val="Metrics"/>
              <w:spacing w:after="0"/>
            </w:pPr>
            <w:r w:rsidRPr="002958E8">
              <w:t>3.97</w:t>
            </w:r>
          </w:p>
        </w:tc>
        <w:tc>
          <w:tcPr>
            <w:tcW w:w="0" w:type="auto"/>
            <w:tcBorders>
              <w:top w:val="nil"/>
              <w:left w:val="nil"/>
              <w:bottom w:val="single" w:sz="4" w:space="0" w:color="auto"/>
              <w:right w:val="single" w:sz="4" w:space="0" w:color="auto"/>
            </w:tcBorders>
            <w:shd w:val="clear" w:color="auto" w:fill="auto"/>
          </w:tcPr>
          <w:p w14:paraId="109D4274" w14:textId="5F1D0984" w:rsidR="00DD5D36" w:rsidRPr="00D461ED" w:rsidRDefault="00DD5D36" w:rsidP="00330B79">
            <w:pPr>
              <w:pStyle w:val="Metrics"/>
              <w:spacing w:after="0"/>
            </w:pPr>
            <w:r w:rsidRPr="002958E8">
              <w:t>4.9</w:t>
            </w:r>
          </w:p>
        </w:tc>
        <w:tc>
          <w:tcPr>
            <w:tcW w:w="0" w:type="auto"/>
            <w:tcBorders>
              <w:top w:val="nil"/>
              <w:left w:val="nil"/>
              <w:bottom w:val="single" w:sz="4" w:space="0" w:color="auto"/>
              <w:right w:val="single" w:sz="4" w:space="0" w:color="auto"/>
            </w:tcBorders>
            <w:shd w:val="clear" w:color="auto" w:fill="auto"/>
          </w:tcPr>
          <w:p w14:paraId="7C0B0F03" w14:textId="7802EB6F" w:rsidR="00DD5D36" w:rsidRPr="00D461ED" w:rsidRDefault="00DD5D36" w:rsidP="00330B79">
            <w:pPr>
              <w:pStyle w:val="Metrics"/>
              <w:spacing w:after="0"/>
            </w:pPr>
            <w:r w:rsidRPr="002958E8">
              <w:t>23.42%</w:t>
            </w:r>
          </w:p>
        </w:tc>
      </w:tr>
      <w:tr w:rsidR="00655B3E" w:rsidRPr="00D461ED" w14:paraId="425A9B0B"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BA26F4"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137537CF"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12EAB986" w14:textId="230F0367" w:rsidR="00DD5D36" w:rsidRPr="00D461ED" w:rsidRDefault="00DD5D36" w:rsidP="00330B79">
            <w:pPr>
              <w:pStyle w:val="Metrics"/>
              <w:spacing w:after="0"/>
            </w:pPr>
            <w:r w:rsidRPr="002958E8">
              <w:t>0.81</w:t>
            </w:r>
          </w:p>
        </w:tc>
        <w:tc>
          <w:tcPr>
            <w:tcW w:w="0" w:type="auto"/>
            <w:tcBorders>
              <w:top w:val="nil"/>
              <w:left w:val="nil"/>
              <w:bottom w:val="single" w:sz="4" w:space="0" w:color="auto"/>
              <w:right w:val="single" w:sz="4" w:space="0" w:color="auto"/>
            </w:tcBorders>
            <w:shd w:val="clear" w:color="auto" w:fill="auto"/>
          </w:tcPr>
          <w:p w14:paraId="51DBFB6E" w14:textId="1202467C" w:rsidR="00DD5D36" w:rsidRPr="00D461ED" w:rsidRDefault="00DD5D36" w:rsidP="00330B79">
            <w:pPr>
              <w:pStyle w:val="Metrics"/>
              <w:spacing w:after="0"/>
            </w:pPr>
            <w:r w:rsidRPr="002958E8">
              <w:t>1.06</w:t>
            </w:r>
          </w:p>
        </w:tc>
        <w:tc>
          <w:tcPr>
            <w:tcW w:w="0" w:type="auto"/>
            <w:tcBorders>
              <w:top w:val="nil"/>
              <w:left w:val="nil"/>
              <w:bottom w:val="single" w:sz="4" w:space="0" w:color="auto"/>
              <w:right w:val="single" w:sz="4" w:space="0" w:color="auto"/>
            </w:tcBorders>
            <w:shd w:val="clear" w:color="auto" w:fill="auto"/>
          </w:tcPr>
          <w:p w14:paraId="7F499C2D" w14:textId="7C56C222" w:rsidR="00DD5D36" w:rsidRPr="00D461ED" w:rsidRDefault="00DD5D36" w:rsidP="00330B79">
            <w:pPr>
              <w:pStyle w:val="Metrics"/>
              <w:spacing w:after="0"/>
            </w:pPr>
            <w:r w:rsidRPr="002958E8">
              <w:t>31.91%</w:t>
            </w:r>
          </w:p>
        </w:tc>
        <w:tc>
          <w:tcPr>
            <w:tcW w:w="0" w:type="auto"/>
            <w:tcBorders>
              <w:top w:val="nil"/>
              <w:left w:val="nil"/>
              <w:bottom w:val="single" w:sz="4" w:space="0" w:color="auto"/>
              <w:right w:val="single" w:sz="4" w:space="0" w:color="auto"/>
            </w:tcBorders>
            <w:shd w:val="clear" w:color="auto" w:fill="auto"/>
          </w:tcPr>
          <w:p w14:paraId="45F955CB" w14:textId="2762904F" w:rsidR="00DD5D36" w:rsidRPr="00D461ED" w:rsidRDefault="00DD5D36" w:rsidP="00330B79">
            <w:pPr>
              <w:pStyle w:val="Metrics"/>
              <w:spacing w:after="0"/>
            </w:pPr>
            <w:r w:rsidRPr="002958E8">
              <w:t>0.98</w:t>
            </w:r>
          </w:p>
        </w:tc>
        <w:tc>
          <w:tcPr>
            <w:tcW w:w="0" w:type="auto"/>
            <w:tcBorders>
              <w:top w:val="nil"/>
              <w:left w:val="nil"/>
              <w:bottom w:val="single" w:sz="4" w:space="0" w:color="auto"/>
              <w:right w:val="single" w:sz="4" w:space="0" w:color="auto"/>
            </w:tcBorders>
            <w:shd w:val="clear" w:color="auto" w:fill="auto"/>
          </w:tcPr>
          <w:p w14:paraId="095D38DF" w14:textId="0B46E737" w:rsidR="00DD5D36" w:rsidRPr="00D461ED" w:rsidRDefault="00DD5D36" w:rsidP="00330B79">
            <w:pPr>
              <w:pStyle w:val="Metrics"/>
              <w:spacing w:after="0"/>
            </w:pPr>
            <w:r w:rsidRPr="002958E8">
              <w:t>2.18</w:t>
            </w:r>
          </w:p>
        </w:tc>
        <w:tc>
          <w:tcPr>
            <w:tcW w:w="0" w:type="auto"/>
            <w:tcBorders>
              <w:top w:val="nil"/>
              <w:left w:val="nil"/>
              <w:bottom w:val="single" w:sz="4" w:space="0" w:color="auto"/>
              <w:right w:val="single" w:sz="4" w:space="0" w:color="auto"/>
            </w:tcBorders>
            <w:shd w:val="clear" w:color="auto" w:fill="auto"/>
          </w:tcPr>
          <w:p w14:paraId="585B7A9B" w14:textId="3A20EB84" w:rsidR="00DD5D36" w:rsidRPr="00D461ED" w:rsidRDefault="00DD5D36" w:rsidP="00330B79">
            <w:pPr>
              <w:pStyle w:val="Metrics"/>
              <w:spacing w:after="0"/>
            </w:pPr>
            <w:r w:rsidRPr="002958E8">
              <w:t>123.4%</w:t>
            </w:r>
          </w:p>
        </w:tc>
        <w:tc>
          <w:tcPr>
            <w:tcW w:w="0" w:type="auto"/>
            <w:tcBorders>
              <w:top w:val="nil"/>
              <w:left w:val="nil"/>
              <w:bottom w:val="single" w:sz="4" w:space="0" w:color="auto"/>
              <w:right w:val="single" w:sz="4" w:space="0" w:color="auto"/>
            </w:tcBorders>
            <w:shd w:val="clear" w:color="auto" w:fill="auto"/>
          </w:tcPr>
          <w:p w14:paraId="487B83F8" w14:textId="1BF80C2F" w:rsidR="00DD5D36" w:rsidRPr="00D461ED" w:rsidRDefault="00DD5D36" w:rsidP="00330B79">
            <w:pPr>
              <w:pStyle w:val="Metrics"/>
              <w:spacing w:after="0"/>
            </w:pPr>
            <w:r w:rsidRPr="002958E8">
              <w:t>1.05</w:t>
            </w:r>
          </w:p>
        </w:tc>
        <w:tc>
          <w:tcPr>
            <w:tcW w:w="0" w:type="auto"/>
            <w:tcBorders>
              <w:top w:val="nil"/>
              <w:left w:val="nil"/>
              <w:bottom w:val="single" w:sz="4" w:space="0" w:color="auto"/>
              <w:right w:val="single" w:sz="4" w:space="0" w:color="auto"/>
            </w:tcBorders>
            <w:shd w:val="clear" w:color="auto" w:fill="auto"/>
          </w:tcPr>
          <w:p w14:paraId="45829E01" w14:textId="15F829C3" w:rsidR="00DD5D36" w:rsidRPr="00D461ED" w:rsidRDefault="00DD5D36" w:rsidP="00330B79">
            <w:pPr>
              <w:pStyle w:val="Metrics"/>
              <w:spacing w:after="0"/>
            </w:pPr>
            <w:r w:rsidRPr="002958E8">
              <w:t>10.25</w:t>
            </w:r>
          </w:p>
        </w:tc>
        <w:tc>
          <w:tcPr>
            <w:tcW w:w="0" w:type="auto"/>
            <w:tcBorders>
              <w:top w:val="nil"/>
              <w:left w:val="nil"/>
              <w:bottom w:val="single" w:sz="4" w:space="0" w:color="auto"/>
              <w:right w:val="single" w:sz="4" w:space="0" w:color="auto"/>
            </w:tcBorders>
            <w:shd w:val="clear" w:color="auto" w:fill="auto"/>
          </w:tcPr>
          <w:p w14:paraId="3EF46F32" w14:textId="6C66EAA4" w:rsidR="00DD5D36" w:rsidRPr="00D461ED" w:rsidRDefault="00DD5D36" w:rsidP="00330B79">
            <w:pPr>
              <w:pStyle w:val="Metrics"/>
              <w:spacing w:after="0"/>
            </w:pPr>
            <w:r w:rsidRPr="002958E8">
              <w:t>871.88%</w:t>
            </w:r>
          </w:p>
        </w:tc>
      </w:tr>
      <w:tr w:rsidR="00655B3E" w:rsidRPr="00D461ED" w14:paraId="0918A672"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28FAD295"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96D72F3"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36DF9F6E" w14:textId="43447663"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3BF41FEB" w14:textId="347E8184"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1F7955DC" w14:textId="743B7EB7" w:rsidR="00DD5D36" w:rsidRPr="00D461ED" w:rsidRDefault="00DD5D36" w:rsidP="00330B79">
            <w:pPr>
              <w:pStyle w:val="Metrics"/>
              <w:spacing w:after="0"/>
            </w:pPr>
            <w:r w:rsidRPr="002958E8">
              <w:t>0.0%</w:t>
            </w:r>
          </w:p>
        </w:tc>
        <w:tc>
          <w:tcPr>
            <w:tcW w:w="0" w:type="auto"/>
            <w:tcBorders>
              <w:top w:val="nil"/>
              <w:left w:val="nil"/>
              <w:bottom w:val="single" w:sz="4" w:space="0" w:color="auto"/>
              <w:right w:val="single" w:sz="4" w:space="0" w:color="auto"/>
            </w:tcBorders>
            <w:shd w:val="clear" w:color="auto" w:fill="auto"/>
          </w:tcPr>
          <w:p w14:paraId="0CDFAA73" w14:textId="2979238D"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7B9AA2DD" w14:textId="27558F72"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7666F51D" w14:textId="186CDD3C" w:rsidR="00DD5D36" w:rsidRPr="00D461ED" w:rsidRDefault="00DD5D36" w:rsidP="00330B79">
            <w:pPr>
              <w:pStyle w:val="Metrics"/>
              <w:spacing w:after="0"/>
            </w:pPr>
            <w:r w:rsidRPr="002958E8">
              <w:t>0.0%</w:t>
            </w:r>
          </w:p>
        </w:tc>
        <w:tc>
          <w:tcPr>
            <w:tcW w:w="0" w:type="auto"/>
            <w:tcBorders>
              <w:top w:val="nil"/>
              <w:left w:val="nil"/>
              <w:bottom w:val="single" w:sz="4" w:space="0" w:color="auto"/>
              <w:right w:val="single" w:sz="4" w:space="0" w:color="auto"/>
            </w:tcBorders>
            <w:shd w:val="clear" w:color="auto" w:fill="auto"/>
          </w:tcPr>
          <w:p w14:paraId="66D64B0D" w14:textId="237011F4"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460A12C1" w14:textId="1D6D783D"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0B7E5893" w14:textId="0BAA714A" w:rsidR="00DD5D36" w:rsidRPr="00D461ED" w:rsidRDefault="00DD5D36" w:rsidP="00330B79">
            <w:pPr>
              <w:pStyle w:val="Metrics"/>
              <w:spacing w:after="0"/>
            </w:pPr>
            <w:r w:rsidRPr="002958E8">
              <w:t>0.0%</w:t>
            </w:r>
          </w:p>
        </w:tc>
      </w:tr>
      <w:tr w:rsidR="00655B3E" w:rsidRPr="00D461ED" w14:paraId="1DC287D9"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11B608E2"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F7F72B0"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275F8056" w14:textId="24C8CF0B"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15CB3824" w14:textId="46BBA473"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303568D6" w14:textId="27A0A63F" w:rsidR="00DD5D36" w:rsidRPr="00D461ED" w:rsidRDefault="00DD5D36" w:rsidP="00330B79">
            <w:pPr>
              <w:pStyle w:val="Metrics"/>
              <w:spacing w:after="0"/>
            </w:pPr>
            <w:r w:rsidRPr="002958E8">
              <w:t>0.0%</w:t>
            </w:r>
          </w:p>
        </w:tc>
        <w:tc>
          <w:tcPr>
            <w:tcW w:w="0" w:type="auto"/>
            <w:tcBorders>
              <w:top w:val="nil"/>
              <w:left w:val="nil"/>
              <w:bottom w:val="single" w:sz="4" w:space="0" w:color="auto"/>
              <w:right w:val="single" w:sz="4" w:space="0" w:color="auto"/>
            </w:tcBorders>
            <w:shd w:val="clear" w:color="auto" w:fill="auto"/>
          </w:tcPr>
          <w:p w14:paraId="0C03B695" w14:textId="591689E4"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058027A2" w14:textId="50B4C2D9"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207D197E" w14:textId="41A3E290" w:rsidR="00DD5D36" w:rsidRPr="00D461ED" w:rsidRDefault="00DD5D36" w:rsidP="00330B79">
            <w:pPr>
              <w:pStyle w:val="Metrics"/>
              <w:spacing w:after="0"/>
            </w:pPr>
            <w:r w:rsidRPr="002958E8">
              <w:t>0.0%</w:t>
            </w:r>
          </w:p>
        </w:tc>
        <w:tc>
          <w:tcPr>
            <w:tcW w:w="0" w:type="auto"/>
            <w:tcBorders>
              <w:top w:val="nil"/>
              <w:left w:val="nil"/>
              <w:bottom w:val="single" w:sz="4" w:space="0" w:color="auto"/>
              <w:right w:val="single" w:sz="4" w:space="0" w:color="auto"/>
            </w:tcBorders>
            <w:shd w:val="clear" w:color="auto" w:fill="auto"/>
          </w:tcPr>
          <w:p w14:paraId="7A47AD9E" w14:textId="47377F16" w:rsidR="00DD5D36" w:rsidRPr="00D461ED" w:rsidRDefault="00DD5D36" w:rsidP="00330B79">
            <w:pPr>
              <w:pStyle w:val="Metrics"/>
              <w:spacing w:after="0"/>
            </w:pPr>
            <w:r w:rsidRPr="002958E8">
              <w:t>0.5</w:t>
            </w:r>
          </w:p>
        </w:tc>
        <w:tc>
          <w:tcPr>
            <w:tcW w:w="0" w:type="auto"/>
            <w:tcBorders>
              <w:top w:val="nil"/>
              <w:left w:val="nil"/>
              <w:bottom w:val="single" w:sz="4" w:space="0" w:color="auto"/>
              <w:right w:val="single" w:sz="4" w:space="0" w:color="auto"/>
            </w:tcBorders>
            <w:shd w:val="clear" w:color="auto" w:fill="auto"/>
          </w:tcPr>
          <w:p w14:paraId="2ADC851B" w14:textId="3713417D" w:rsidR="00DD5D36" w:rsidRPr="00D461ED" w:rsidRDefault="00DD5D36" w:rsidP="00330B79">
            <w:pPr>
              <w:pStyle w:val="Metrics"/>
              <w:spacing w:after="0"/>
            </w:pPr>
            <w:r w:rsidRPr="002958E8">
              <w:t>1.0</w:t>
            </w:r>
          </w:p>
        </w:tc>
        <w:tc>
          <w:tcPr>
            <w:tcW w:w="0" w:type="auto"/>
            <w:tcBorders>
              <w:top w:val="nil"/>
              <w:left w:val="nil"/>
              <w:bottom w:val="single" w:sz="4" w:space="0" w:color="auto"/>
              <w:right w:val="single" w:sz="4" w:space="0" w:color="auto"/>
            </w:tcBorders>
            <w:shd w:val="clear" w:color="auto" w:fill="auto"/>
          </w:tcPr>
          <w:p w14:paraId="68EB1647" w14:textId="78C431B9" w:rsidR="00DD5D36" w:rsidRPr="00D461ED" w:rsidRDefault="00DD5D36" w:rsidP="00330B79">
            <w:pPr>
              <w:pStyle w:val="Metrics"/>
              <w:spacing w:after="0"/>
            </w:pPr>
            <w:r w:rsidRPr="002958E8">
              <w:t>100.0%</w:t>
            </w:r>
          </w:p>
        </w:tc>
      </w:tr>
      <w:tr w:rsidR="00655B3E" w:rsidRPr="00D461ED" w14:paraId="12FB362A"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E25271"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781A53F"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73AD46D0" w14:textId="19B473D4" w:rsidR="00DD5D36" w:rsidRPr="00D461ED" w:rsidRDefault="00DD5D36" w:rsidP="00330B79">
            <w:pPr>
              <w:pStyle w:val="Metrics"/>
              <w:spacing w:after="0"/>
            </w:pPr>
            <w:r w:rsidRPr="002958E8">
              <w:t>8.07</w:t>
            </w:r>
          </w:p>
        </w:tc>
        <w:tc>
          <w:tcPr>
            <w:tcW w:w="0" w:type="auto"/>
            <w:tcBorders>
              <w:top w:val="nil"/>
              <w:left w:val="nil"/>
              <w:bottom w:val="single" w:sz="4" w:space="0" w:color="auto"/>
              <w:right w:val="single" w:sz="4" w:space="0" w:color="auto"/>
            </w:tcBorders>
            <w:shd w:val="clear" w:color="auto" w:fill="auto"/>
          </w:tcPr>
          <w:p w14:paraId="59828D1A" w14:textId="3ACC5BF7" w:rsidR="00DD5D36" w:rsidRPr="00D461ED" w:rsidRDefault="00DD5D36" w:rsidP="00330B79">
            <w:pPr>
              <w:pStyle w:val="Metrics"/>
              <w:spacing w:after="0"/>
            </w:pPr>
            <w:r w:rsidRPr="002958E8">
              <w:t>3.66</w:t>
            </w:r>
          </w:p>
        </w:tc>
        <w:tc>
          <w:tcPr>
            <w:tcW w:w="0" w:type="auto"/>
            <w:tcBorders>
              <w:top w:val="nil"/>
              <w:left w:val="nil"/>
              <w:bottom w:val="single" w:sz="4" w:space="0" w:color="auto"/>
              <w:right w:val="single" w:sz="4" w:space="0" w:color="auto"/>
            </w:tcBorders>
            <w:shd w:val="clear" w:color="auto" w:fill="auto"/>
          </w:tcPr>
          <w:p w14:paraId="006BFBE3" w14:textId="4CF0E54D" w:rsidR="00DD5D36" w:rsidRPr="00D461ED" w:rsidRDefault="00DD5D36" w:rsidP="00330B79">
            <w:pPr>
              <w:pStyle w:val="Metrics"/>
              <w:spacing w:after="0"/>
            </w:pPr>
            <w:r w:rsidRPr="002958E8">
              <w:t>-54.67%</w:t>
            </w:r>
          </w:p>
        </w:tc>
        <w:tc>
          <w:tcPr>
            <w:tcW w:w="0" w:type="auto"/>
            <w:tcBorders>
              <w:top w:val="nil"/>
              <w:left w:val="nil"/>
              <w:bottom w:val="single" w:sz="4" w:space="0" w:color="auto"/>
              <w:right w:val="single" w:sz="4" w:space="0" w:color="auto"/>
            </w:tcBorders>
            <w:shd w:val="clear" w:color="auto" w:fill="auto"/>
          </w:tcPr>
          <w:p w14:paraId="49AAD3FC" w14:textId="50999B41" w:rsidR="00DD5D36" w:rsidRPr="00D461ED" w:rsidRDefault="00DD5D36" w:rsidP="00330B79">
            <w:pPr>
              <w:pStyle w:val="Metrics"/>
              <w:spacing w:after="0"/>
            </w:pPr>
            <w:r w:rsidRPr="002958E8">
              <w:t>10.21</w:t>
            </w:r>
          </w:p>
        </w:tc>
        <w:tc>
          <w:tcPr>
            <w:tcW w:w="0" w:type="auto"/>
            <w:tcBorders>
              <w:top w:val="nil"/>
              <w:left w:val="nil"/>
              <w:bottom w:val="single" w:sz="4" w:space="0" w:color="auto"/>
              <w:right w:val="single" w:sz="4" w:space="0" w:color="auto"/>
            </w:tcBorders>
            <w:shd w:val="clear" w:color="auto" w:fill="auto"/>
          </w:tcPr>
          <w:p w14:paraId="39933DF2" w14:textId="2FE5F61D" w:rsidR="00DD5D36" w:rsidRPr="00D461ED" w:rsidRDefault="00DD5D36" w:rsidP="00330B79">
            <w:pPr>
              <w:pStyle w:val="Metrics"/>
              <w:spacing w:after="0"/>
            </w:pPr>
            <w:r w:rsidRPr="002958E8">
              <w:t>6.44</w:t>
            </w:r>
          </w:p>
        </w:tc>
        <w:tc>
          <w:tcPr>
            <w:tcW w:w="0" w:type="auto"/>
            <w:tcBorders>
              <w:top w:val="nil"/>
              <w:left w:val="nil"/>
              <w:bottom w:val="single" w:sz="4" w:space="0" w:color="auto"/>
              <w:right w:val="single" w:sz="4" w:space="0" w:color="auto"/>
            </w:tcBorders>
            <w:shd w:val="clear" w:color="auto" w:fill="auto"/>
          </w:tcPr>
          <w:p w14:paraId="60BC3239" w14:textId="241F86C9" w:rsidR="00DD5D36" w:rsidRPr="00D461ED" w:rsidRDefault="00DD5D36" w:rsidP="00330B79">
            <w:pPr>
              <w:pStyle w:val="Metrics"/>
              <w:spacing w:after="0"/>
            </w:pPr>
            <w:r w:rsidRPr="002958E8">
              <w:t>-36.95%</w:t>
            </w:r>
          </w:p>
        </w:tc>
        <w:tc>
          <w:tcPr>
            <w:tcW w:w="0" w:type="auto"/>
            <w:tcBorders>
              <w:top w:val="nil"/>
              <w:left w:val="nil"/>
              <w:bottom w:val="single" w:sz="4" w:space="0" w:color="auto"/>
              <w:right w:val="single" w:sz="4" w:space="0" w:color="auto"/>
            </w:tcBorders>
            <w:shd w:val="clear" w:color="auto" w:fill="auto"/>
          </w:tcPr>
          <w:p w14:paraId="2EDF8F39" w14:textId="68829519" w:rsidR="00DD5D36" w:rsidRPr="00D461ED" w:rsidRDefault="00DD5D36" w:rsidP="00330B79">
            <w:pPr>
              <w:pStyle w:val="Metrics"/>
              <w:spacing w:after="0"/>
            </w:pPr>
            <w:r w:rsidRPr="002958E8">
              <w:t>14.42</w:t>
            </w:r>
          </w:p>
        </w:tc>
        <w:tc>
          <w:tcPr>
            <w:tcW w:w="0" w:type="auto"/>
            <w:tcBorders>
              <w:top w:val="nil"/>
              <w:left w:val="nil"/>
              <w:bottom w:val="single" w:sz="4" w:space="0" w:color="auto"/>
              <w:right w:val="single" w:sz="4" w:space="0" w:color="auto"/>
            </w:tcBorders>
            <w:shd w:val="clear" w:color="auto" w:fill="auto"/>
          </w:tcPr>
          <w:p w14:paraId="5186415E" w14:textId="749ED63E" w:rsidR="00DD5D36" w:rsidRPr="00D461ED" w:rsidRDefault="00DD5D36" w:rsidP="00330B79">
            <w:pPr>
              <w:pStyle w:val="Metrics"/>
              <w:spacing w:after="0"/>
            </w:pPr>
            <w:r w:rsidRPr="002958E8">
              <w:t>13.52</w:t>
            </w:r>
          </w:p>
        </w:tc>
        <w:tc>
          <w:tcPr>
            <w:tcW w:w="0" w:type="auto"/>
            <w:tcBorders>
              <w:top w:val="nil"/>
              <w:left w:val="nil"/>
              <w:bottom w:val="single" w:sz="4" w:space="0" w:color="auto"/>
              <w:right w:val="single" w:sz="4" w:space="0" w:color="auto"/>
            </w:tcBorders>
            <w:shd w:val="clear" w:color="auto" w:fill="auto"/>
          </w:tcPr>
          <w:p w14:paraId="26868DD0" w14:textId="0C8DF386" w:rsidR="00DD5D36" w:rsidRPr="00D461ED" w:rsidRDefault="00DD5D36" w:rsidP="00330B79">
            <w:pPr>
              <w:pStyle w:val="Metrics"/>
              <w:spacing w:after="0"/>
            </w:pPr>
            <w:r w:rsidRPr="002958E8">
              <w:t>-6.23%</w:t>
            </w:r>
          </w:p>
        </w:tc>
      </w:tr>
      <w:tr w:rsidR="00655B3E" w:rsidRPr="00D461ED" w14:paraId="444D7C43"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4A599551"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9C216C5"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5F0754E" w14:textId="3CC41DD8" w:rsidR="00DD5D36" w:rsidRPr="00D461ED" w:rsidRDefault="00DD5D36" w:rsidP="00330B79">
            <w:pPr>
              <w:pStyle w:val="Metrics"/>
              <w:spacing w:after="0"/>
            </w:pPr>
            <w:r w:rsidRPr="002958E8">
              <w:t>1.5</w:t>
            </w:r>
          </w:p>
        </w:tc>
        <w:tc>
          <w:tcPr>
            <w:tcW w:w="0" w:type="auto"/>
            <w:tcBorders>
              <w:top w:val="nil"/>
              <w:left w:val="nil"/>
              <w:bottom w:val="single" w:sz="4" w:space="0" w:color="auto"/>
              <w:right w:val="single" w:sz="4" w:space="0" w:color="auto"/>
            </w:tcBorders>
            <w:shd w:val="clear" w:color="auto" w:fill="auto"/>
          </w:tcPr>
          <w:p w14:paraId="04D12734" w14:textId="4AB9A9DB" w:rsidR="00DD5D36" w:rsidRPr="00D461ED" w:rsidRDefault="00DD5D36" w:rsidP="00330B79">
            <w:pPr>
              <w:pStyle w:val="Metrics"/>
              <w:spacing w:after="0"/>
            </w:pPr>
            <w:r w:rsidRPr="002958E8">
              <w:t>1.5</w:t>
            </w:r>
          </w:p>
        </w:tc>
        <w:tc>
          <w:tcPr>
            <w:tcW w:w="0" w:type="auto"/>
            <w:tcBorders>
              <w:top w:val="nil"/>
              <w:left w:val="nil"/>
              <w:bottom w:val="single" w:sz="4" w:space="0" w:color="auto"/>
              <w:right w:val="single" w:sz="4" w:space="0" w:color="auto"/>
            </w:tcBorders>
            <w:shd w:val="clear" w:color="auto" w:fill="auto"/>
          </w:tcPr>
          <w:p w14:paraId="66D99EA6" w14:textId="4FB60DD9" w:rsidR="00DD5D36" w:rsidRPr="00D461ED" w:rsidRDefault="00DD5D36" w:rsidP="00330B79">
            <w:pPr>
              <w:pStyle w:val="Metrics"/>
              <w:spacing w:after="0"/>
            </w:pPr>
            <w:r w:rsidRPr="002958E8">
              <w:t>0.0%</w:t>
            </w:r>
          </w:p>
        </w:tc>
        <w:tc>
          <w:tcPr>
            <w:tcW w:w="0" w:type="auto"/>
            <w:tcBorders>
              <w:top w:val="nil"/>
              <w:left w:val="nil"/>
              <w:bottom w:val="single" w:sz="4" w:space="0" w:color="auto"/>
              <w:right w:val="single" w:sz="4" w:space="0" w:color="auto"/>
            </w:tcBorders>
            <w:shd w:val="clear" w:color="auto" w:fill="auto"/>
          </w:tcPr>
          <w:p w14:paraId="45A83F50" w14:textId="163E2F20" w:rsidR="00DD5D36" w:rsidRPr="00D461ED" w:rsidRDefault="00DD5D36" w:rsidP="00330B79">
            <w:pPr>
              <w:pStyle w:val="Metrics"/>
              <w:spacing w:after="0"/>
            </w:pPr>
            <w:r w:rsidRPr="002958E8">
              <w:t>1.5</w:t>
            </w:r>
          </w:p>
        </w:tc>
        <w:tc>
          <w:tcPr>
            <w:tcW w:w="0" w:type="auto"/>
            <w:tcBorders>
              <w:top w:val="nil"/>
              <w:left w:val="nil"/>
              <w:bottom w:val="single" w:sz="4" w:space="0" w:color="auto"/>
              <w:right w:val="single" w:sz="4" w:space="0" w:color="auto"/>
            </w:tcBorders>
            <w:shd w:val="clear" w:color="auto" w:fill="auto"/>
          </w:tcPr>
          <w:p w14:paraId="6291C750" w14:textId="6AA2AAAD" w:rsidR="00DD5D36" w:rsidRPr="00D461ED" w:rsidRDefault="00DD5D36" w:rsidP="00330B79">
            <w:pPr>
              <w:pStyle w:val="Metrics"/>
              <w:spacing w:after="0"/>
            </w:pPr>
            <w:r w:rsidRPr="002958E8">
              <w:t>1.5</w:t>
            </w:r>
          </w:p>
        </w:tc>
        <w:tc>
          <w:tcPr>
            <w:tcW w:w="0" w:type="auto"/>
            <w:tcBorders>
              <w:top w:val="nil"/>
              <w:left w:val="nil"/>
              <w:bottom w:val="single" w:sz="4" w:space="0" w:color="auto"/>
              <w:right w:val="single" w:sz="4" w:space="0" w:color="auto"/>
            </w:tcBorders>
            <w:shd w:val="clear" w:color="auto" w:fill="auto"/>
          </w:tcPr>
          <w:p w14:paraId="0D982D72" w14:textId="7D7A96B2" w:rsidR="00DD5D36" w:rsidRPr="00D461ED" w:rsidRDefault="00DD5D36" w:rsidP="00330B79">
            <w:pPr>
              <w:pStyle w:val="Metrics"/>
              <w:spacing w:after="0"/>
            </w:pPr>
            <w:r w:rsidRPr="002958E8">
              <w:t>0.0%</w:t>
            </w:r>
          </w:p>
        </w:tc>
        <w:tc>
          <w:tcPr>
            <w:tcW w:w="0" w:type="auto"/>
            <w:tcBorders>
              <w:top w:val="nil"/>
              <w:left w:val="nil"/>
              <w:bottom w:val="single" w:sz="4" w:space="0" w:color="auto"/>
              <w:right w:val="single" w:sz="4" w:space="0" w:color="auto"/>
            </w:tcBorders>
            <w:shd w:val="clear" w:color="auto" w:fill="auto"/>
          </w:tcPr>
          <w:p w14:paraId="221418AD" w14:textId="62F4216C" w:rsidR="00DD5D36" w:rsidRPr="00D461ED" w:rsidRDefault="00DD5D36" w:rsidP="00330B79">
            <w:pPr>
              <w:pStyle w:val="Metrics"/>
              <w:spacing w:after="0"/>
            </w:pPr>
            <w:r w:rsidRPr="002958E8">
              <w:t>1.0</w:t>
            </w:r>
          </w:p>
        </w:tc>
        <w:tc>
          <w:tcPr>
            <w:tcW w:w="0" w:type="auto"/>
            <w:tcBorders>
              <w:top w:val="nil"/>
              <w:left w:val="nil"/>
              <w:bottom w:val="single" w:sz="4" w:space="0" w:color="auto"/>
              <w:right w:val="single" w:sz="4" w:space="0" w:color="auto"/>
            </w:tcBorders>
            <w:shd w:val="clear" w:color="auto" w:fill="auto"/>
          </w:tcPr>
          <w:p w14:paraId="78036967" w14:textId="4AB328B1" w:rsidR="00DD5D36" w:rsidRPr="00D461ED" w:rsidRDefault="00DD5D36" w:rsidP="00330B79">
            <w:pPr>
              <w:pStyle w:val="Metrics"/>
              <w:spacing w:after="0"/>
            </w:pPr>
            <w:r w:rsidRPr="002958E8">
              <w:t>1.0</w:t>
            </w:r>
          </w:p>
        </w:tc>
        <w:tc>
          <w:tcPr>
            <w:tcW w:w="0" w:type="auto"/>
            <w:tcBorders>
              <w:top w:val="nil"/>
              <w:left w:val="nil"/>
              <w:bottom w:val="single" w:sz="4" w:space="0" w:color="auto"/>
              <w:right w:val="single" w:sz="4" w:space="0" w:color="auto"/>
            </w:tcBorders>
            <w:shd w:val="clear" w:color="auto" w:fill="auto"/>
          </w:tcPr>
          <w:p w14:paraId="35EF9C57" w14:textId="562CDCD3" w:rsidR="00DD5D36" w:rsidRPr="00D461ED" w:rsidRDefault="00DD5D36" w:rsidP="00330B79">
            <w:pPr>
              <w:pStyle w:val="Metrics"/>
              <w:spacing w:after="0"/>
            </w:pPr>
            <w:r w:rsidRPr="002958E8">
              <w:t>0.0%</w:t>
            </w:r>
          </w:p>
        </w:tc>
      </w:tr>
      <w:tr w:rsidR="00655B3E" w:rsidRPr="00D461ED" w14:paraId="367ABC01"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6BA4FB31"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345735F"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A67E4FF" w14:textId="12207248" w:rsidR="00DD5D36" w:rsidRPr="00D461ED" w:rsidRDefault="00DD5D36" w:rsidP="00330B79">
            <w:pPr>
              <w:pStyle w:val="Metrics"/>
              <w:spacing w:after="0"/>
            </w:pPr>
            <w:r w:rsidRPr="002958E8">
              <w:t>3.0</w:t>
            </w:r>
          </w:p>
        </w:tc>
        <w:tc>
          <w:tcPr>
            <w:tcW w:w="0" w:type="auto"/>
            <w:tcBorders>
              <w:top w:val="nil"/>
              <w:left w:val="nil"/>
              <w:bottom w:val="single" w:sz="4" w:space="0" w:color="auto"/>
              <w:right w:val="single" w:sz="4" w:space="0" w:color="auto"/>
            </w:tcBorders>
            <w:shd w:val="clear" w:color="auto" w:fill="auto"/>
          </w:tcPr>
          <w:p w14:paraId="4EC8CA2D" w14:textId="01CCEFA7" w:rsidR="00DD5D36" w:rsidRPr="00D461ED" w:rsidRDefault="00DD5D36" w:rsidP="00330B79">
            <w:pPr>
              <w:pStyle w:val="Metrics"/>
              <w:spacing w:after="0"/>
            </w:pPr>
            <w:r w:rsidRPr="002958E8">
              <w:t>1.5</w:t>
            </w:r>
          </w:p>
        </w:tc>
        <w:tc>
          <w:tcPr>
            <w:tcW w:w="0" w:type="auto"/>
            <w:tcBorders>
              <w:top w:val="nil"/>
              <w:left w:val="nil"/>
              <w:bottom w:val="single" w:sz="4" w:space="0" w:color="auto"/>
              <w:right w:val="single" w:sz="4" w:space="0" w:color="auto"/>
            </w:tcBorders>
            <w:shd w:val="clear" w:color="auto" w:fill="auto"/>
          </w:tcPr>
          <w:p w14:paraId="0800FB64" w14:textId="2E1295B0" w:rsidR="00DD5D36" w:rsidRPr="00D461ED" w:rsidRDefault="00DD5D36" w:rsidP="00330B79">
            <w:pPr>
              <w:pStyle w:val="Metrics"/>
              <w:spacing w:after="0"/>
            </w:pPr>
            <w:r w:rsidRPr="002958E8">
              <w:t>-50.0%</w:t>
            </w:r>
          </w:p>
        </w:tc>
        <w:tc>
          <w:tcPr>
            <w:tcW w:w="0" w:type="auto"/>
            <w:tcBorders>
              <w:top w:val="nil"/>
              <w:left w:val="nil"/>
              <w:bottom w:val="single" w:sz="4" w:space="0" w:color="auto"/>
              <w:right w:val="single" w:sz="4" w:space="0" w:color="auto"/>
            </w:tcBorders>
            <w:shd w:val="clear" w:color="auto" w:fill="auto"/>
          </w:tcPr>
          <w:p w14:paraId="28B8D30B" w14:textId="1A054760" w:rsidR="00DD5D36" w:rsidRPr="00D461ED" w:rsidRDefault="00DD5D36" w:rsidP="00330B79">
            <w:pPr>
              <w:pStyle w:val="Metrics"/>
              <w:spacing w:after="0"/>
            </w:pPr>
            <w:r w:rsidRPr="002958E8">
              <w:t>3.0</w:t>
            </w:r>
          </w:p>
        </w:tc>
        <w:tc>
          <w:tcPr>
            <w:tcW w:w="0" w:type="auto"/>
            <w:tcBorders>
              <w:top w:val="nil"/>
              <w:left w:val="nil"/>
              <w:bottom w:val="single" w:sz="4" w:space="0" w:color="auto"/>
              <w:right w:val="single" w:sz="4" w:space="0" w:color="auto"/>
            </w:tcBorders>
            <w:shd w:val="clear" w:color="auto" w:fill="auto"/>
          </w:tcPr>
          <w:p w14:paraId="55850AD0" w14:textId="578FEE76" w:rsidR="00DD5D36" w:rsidRPr="00D461ED" w:rsidRDefault="00DD5D36" w:rsidP="00330B79">
            <w:pPr>
              <w:pStyle w:val="Metrics"/>
              <w:spacing w:after="0"/>
            </w:pPr>
            <w:r w:rsidRPr="002958E8">
              <w:t>1.5</w:t>
            </w:r>
          </w:p>
        </w:tc>
        <w:tc>
          <w:tcPr>
            <w:tcW w:w="0" w:type="auto"/>
            <w:tcBorders>
              <w:top w:val="nil"/>
              <w:left w:val="nil"/>
              <w:bottom w:val="single" w:sz="4" w:space="0" w:color="auto"/>
              <w:right w:val="single" w:sz="4" w:space="0" w:color="auto"/>
            </w:tcBorders>
            <w:shd w:val="clear" w:color="auto" w:fill="auto"/>
          </w:tcPr>
          <w:p w14:paraId="6BFCA1C8" w14:textId="47BC14BC" w:rsidR="00DD5D36" w:rsidRPr="00D461ED" w:rsidRDefault="00DD5D36" w:rsidP="00330B79">
            <w:pPr>
              <w:pStyle w:val="Metrics"/>
              <w:spacing w:after="0"/>
            </w:pPr>
            <w:r w:rsidRPr="002958E8">
              <w:t>-50.0%</w:t>
            </w:r>
          </w:p>
        </w:tc>
        <w:tc>
          <w:tcPr>
            <w:tcW w:w="0" w:type="auto"/>
            <w:tcBorders>
              <w:top w:val="nil"/>
              <w:left w:val="nil"/>
              <w:bottom w:val="single" w:sz="4" w:space="0" w:color="auto"/>
              <w:right w:val="single" w:sz="4" w:space="0" w:color="auto"/>
            </w:tcBorders>
            <w:shd w:val="clear" w:color="auto" w:fill="auto"/>
          </w:tcPr>
          <w:p w14:paraId="55D755CA" w14:textId="15745168" w:rsidR="00DD5D36" w:rsidRPr="00D461ED" w:rsidRDefault="00DD5D36" w:rsidP="00330B79">
            <w:pPr>
              <w:pStyle w:val="Metrics"/>
              <w:spacing w:after="0"/>
            </w:pPr>
            <w:r w:rsidRPr="002958E8">
              <w:t>3.0</w:t>
            </w:r>
          </w:p>
        </w:tc>
        <w:tc>
          <w:tcPr>
            <w:tcW w:w="0" w:type="auto"/>
            <w:tcBorders>
              <w:top w:val="nil"/>
              <w:left w:val="nil"/>
              <w:bottom w:val="single" w:sz="4" w:space="0" w:color="auto"/>
              <w:right w:val="single" w:sz="4" w:space="0" w:color="auto"/>
            </w:tcBorders>
            <w:shd w:val="clear" w:color="auto" w:fill="auto"/>
          </w:tcPr>
          <w:p w14:paraId="41030205" w14:textId="2A63C5D8" w:rsidR="00DD5D36" w:rsidRPr="00D461ED" w:rsidRDefault="00DD5D36" w:rsidP="00330B79">
            <w:pPr>
              <w:pStyle w:val="Metrics"/>
              <w:spacing w:after="0"/>
            </w:pPr>
            <w:r w:rsidRPr="002958E8">
              <w:t>2.0</w:t>
            </w:r>
          </w:p>
        </w:tc>
        <w:tc>
          <w:tcPr>
            <w:tcW w:w="0" w:type="auto"/>
            <w:tcBorders>
              <w:top w:val="nil"/>
              <w:left w:val="nil"/>
              <w:bottom w:val="single" w:sz="4" w:space="0" w:color="auto"/>
              <w:right w:val="single" w:sz="4" w:space="0" w:color="auto"/>
            </w:tcBorders>
            <w:shd w:val="clear" w:color="auto" w:fill="auto"/>
          </w:tcPr>
          <w:p w14:paraId="2B715947" w14:textId="50A9B8BF" w:rsidR="00DD5D36" w:rsidRPr="00D461ED" w:rsidRDefault="00DD5D36" w:rsidP="00330B79">
            <w:pPr>
              <w:pStyle w:val="Metrics"/>
              <w:spacing w:after="0"/>
            </w:pPr>
            <w:r w:rsidRPr="002958E8">
              <w:t>-33.33%</w:t>
            </w:r>
          </w:p>
        </w:tc>
      </w:tr>
      <w:tr w:rsidR="00655B3E" w:rsidRPr="00D461ED" w14:paraId="59F15D3E"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8B4995"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03929D18"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2AA14B88" w14:textId="1A2169F4" w:rsidR="00DD5D36" w:rsidRPr="00D461ED" w:rsidRDefault="00DD5D36" w:rsidP="00330B79">
            <w:pPr>
              <w:pStyle w:val="Metrics"/>
              <w:spacing w:after="0"/>
            </w:pPr>
            <w:r w:rsidRPr="002958E8">
              <w:t>3.25%</w:t>
            </w:r>
          </w:p>
        </w:tc>
        <w:tc>
          <w:tcPr>
            <w:tcW w:w="0" w:type="auto"/>
            <w:tcBorders>
              <w:top w:val="nil"/>
              <w:left w:val="nil"/>
              <w:bottom w:val="single" w:sz="4" w:space="0" w:color="auto"/>
              <w:right w:val="single" w:sz="4" w:space="0" w:color="auto"/>
            </w:tcBorders>
            <w:shd w:val="clear" w:color="auto" w:fill="auto"/>
          </w:tcPr>
          <w:p w14:paraId="08DB6186" w14:textId="0EEA8511" w:rsidR="00DD5D36" w:rsidRPr="00D461ED" w:rsidRDefault="00DD5D36" w:rsidP="00330B79">
            <w:pPr>
              <w:pStyle w:val="Metrics"/>
              <w:spacing w:after="0"/>
            </w:pPr>
            <w:r w:rsidRPr="002958E8">
              <w:t>4.07%</w:t>
            </w:r>
          </w:p>
        </w:tc>
        <w:tc>
          <w:tcPr>
            <w:tcW w:w="0" w:type="auto"/>
            <w:tcBorders>
              <w:top w:val="nil"/>
              <w:left w:val="nil"/>
              <w:bottom w:val="single" w:sz="4" w:space="0" w:color="auto"/>
              <w:right w:val="single" w:sz="4" w:space="0" w:color="auto"/>
            </w:tcBorders>
            <w:shd w:val="clear" w:color="auto" w:fill="auto"/>
          </w:tcPr>
          <w:p w14:paraId="6338FF3C" w14:textId="55FFA555" w:rsidR="00DD5D36" w:rsidRPr="00D461ED" w:rsidRDefault="00DD5D36" w:rsidP="00330B79">
            <w:pPr>
              <w:pStyle w:val="Metrics"/>
              <w:spacing w:after="0"/>
            </w:pPr>
            <w:r w:rsidRPr="002958E8">
              <w:t>0.82%</w:t>
            </w:r>
          </w:p>
        </w:tc>
        <w:tc>
          <w:tcPr>
            <w:tcW w:w="0" w:type="auto"/>
            <w:tcBorders>
              <w:top w:val="nil"/>
              <w:left w:val="nil"/>
              <w:bottom w:val="single" w:sz="4" w:space="0" w:color="auto"/>
              <w:right w:val="single" w:sz="4" w:space="0" w:color="auto"/>
            </w:tcBorders>
            <w:shd w:val="clear" w:color="auto" w:fill="auto"/>
          </w:tcPr>
          <w:p w14:paraId="1CA48B6C" w14:textId="4B7684A5" w:rsidR="00DD5D36" w:rsidRPr="00D461ED" w:rsidRDefault="00DD5D36" w:rsidP="00330B79">
            <w:pPr>
              <w:pStyle w:val="Metrics"/>
              <w:spacing w:after="0"/>
            </w:pPr>
            <w:r w:rsidRPr="002958E8">
              <w:t>21.2%</w:t>
            </w:r>
          </w:p>
        </w:tc>
        <w:tc>
          <w:tcPr>
            <w:tcW w:w="0" w:type="auto"/>
            <w:tcBorders>
              <w:top w:val="nil"/>
              <w:left w:val="nil"/>
              <w:bottom w:val="single" w:sz="4" w:space="0" w:color="auto"/>
              <w:right w:val="single" w:sz="4" w:space="0" w:color="auto"/>
            </w:tcBorders>
            <w:shd w:val="clear" w:color="auto" w:fill="auto"/>
          </w:tcPr>
          <w:p w14:paraId="6F8573EA" w14:textId="1CCB94D2" w:rsidR="00DD5D36" w:rsidRPr="00D461ED" w:rsidRDefault="00DD5D36" w:rsidP="00330B79">
            <w:pPr>
              <w:pStyle w:val="Metrics"/>
              <w:spacing w:after="0"/>
            </w:pPr>
            <w:r w:rsidRPr="002958E8">
              <w:t>22.64%</w:t>
            </w:r>
          </w:p>
        </w:tc>
        <w:tc>
          <w:tcPr>
            <w:tcW w:w="0" w:type="auto"/>
            <w:tcBorders>
              <w:top w:val="nil"/>
              <w:left w:val="nil"/>
              <w:bottom w:val="single" w:sz="4" w:space="0" w:color="auto"/>
              <w:right w:val="single" w:sz="4" w:space="0" w:color="auto"/>
            </w:tcBorders>
            <w:shd w:val="clear" w:color="auto" w:fill="auto"/>
          </w:tcPr>
          <w:p w14:paraId="6DBCD55C" w14:textId="4918FED3" w:rsidR="00DD5D36" w:rsidRPr="00D461ED" w:rsidRDefault="00DD5D36" w:rsidP="00330B79">
            <w:pPr>
              <w:pStyle w:val="Metrics"/>
              <w:spacing w:after="0"/>
            </w:pPr>
            <w:r w:rsidRPr="002958E8">
              <w:t>1.43%</w:t>
            </w:r>
          </w:p>
        </w:tc>
        <w:tc>
          <w:tcPr>
            <w:tcW w:w="0" w:type="auto"/>
            <w:tcBorders>
              <w:top w:val="nil"/>
              <w:left w:val="nil"/>
              <w:bottom w:val="single" w:sz="4" w:space="0" w:color="auto"/>
              <w:right w:val="single" w:sz="4" w:space="0" w:color="auto"/>
            </w:tcBorders>
            <w:shd w:val="clear" w:color="auto" w:fill="auto"/>
          </w:tcPr>
          <w:p w14:paraId="00522648" w14:textId="5EF4C9E1" w:rsidR="00DD5D36" w:rsidRPr="00D461ED" w:rsidRDefault="00DD5D36" w:rsidP="00330B79">
            <w:pPr>
              <w:pStyle w:val="Metrics"/>
              <w:spacing w:after="0"/>
            </w:pPr>
            <w:r w:rsidRPr="002958E8">
              <w:t>49.82%</w:t>
            </w:r>
          </w:p>
        </w:tc>
        <w:tc>
          <w:tcPr>
            <w:tcW w:w="0" w:type="auto"/>
            <w:tcBorders>
              <w:top w:val="nil"/>
              <w:left w:val="nil"/>
              <w:bottom w:val="single" w:sz="4" w:space="0" w:color="auto"/>
              <w:right w:val="single" w:sz="4" w:space="0" w:color="auto"/>
            </w:tcBorders>
            <w:shd w:val="clear" w:color="auto" w:fill="auto"/>
          </w:tcPr>
          <w:p w14:paraId="6A93555F" w14:textId="6FF1A5C9" w:rsidR="00DD5D36" w:rsidRPr="00D461ED" w:rsidRDefault="00DD5D36" w:rsidP="00330B79">
            <w:pPr>
              <w:pStyle w:val="Metrics"/>
              <w:spacing w:after="0"/>
            </w:pPr>
            <w:r w:rsidRPr="002958E8">
              <w:t>52.24%</w:t>
            </w:r>
          </w:p>
        </w:tc>
        <w:tc>
          <w:tcPr>
            <w:tcW w:w="0" w:type="auto"/>
            <w:tcBorders>
              <w:top w:val="nil"/>
              <w:left w:val="nil"/>
              <w:bottom w:val="single" w:sz="4" w:space="0" w:color="auto"/>
              <w:right w:val="single" w:sz="4" w:space="0" w:color="auto"/>
            </w:tcBorders>
            <w:shd w:val="clear" w:color="auto" w:fill="auto"/>
          </w:tcPr>
          <w:p w14:paraId="313F06B7" w14:textId="24720330" w:rsidR="00DD5D36" w:rsidRPr="00D461ED" w:rsidRDefault="00DD5D36" w:rsidP="00330B79">
            <w:pPr>
              <w:pStyle w:val="Metrics"/>
              <w:spacing w:after="0"/>
            </w:pPr>
            <w:r w:rsidRPr="002958E8">
              <w:t>2.42%</w:t>
            </w:r>
          </w:p>
        </w:tc>
      </w:tr>
      <w:tr w:rsidR="00655B3E" w:rsidRPr="00D461ED" w14:paraId="361DEB04"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1B92E74C"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DC004EE"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7A8A12BF" w14:textId="44F102F5" w:rsidR="00DD5D36" w:rsidRPr="00D461ED" w:rsidRDefault="00DD5D36" w:rsidP="00330B79">
            <w:pPr>
              <w:pStyle w:val="Metrics"/>
              <w:spacing w:after="0"/>
            </w:pPr>
            <w:r w:rsidRPr="002958E8">
              <w:t>4.09%</w:t>
            </w:r>
          </w:p>
        </w:tc>
        <w:tc>
          <w:tcPr>
            <w:tcW w:w="0" w:type="auto"/>
            <w:tcBorders>
              <w:top w:val="nil"/>
              <w:left w:val="nil"/>
              <w:bottom w:val="single" w:sz="4" w:space="0" w:color="auto"/>
              <w:right w:val="single" w:sz="4" w:space="0" w:color="auto"/>
            </w:tcBorders>
            <w:shd w:val="clear" w:color="auto" w:fill="auto"/>
          </w:tcPr>
          <w:p w14:paraId="1DFE25FF" w14:textId="6D0B4585" w:rsidR="00DD5D36" w:rsidRPr="00D461ED" w:rsidRDefault="00DD5D36" w:rsidP="00330B79">
            <w:pPr>
              <w:pStyle w:val="Metrics"/>
              <w:spacing w:after="0"/>
            </w:pPr>
            <w:r w:rsidRPr="002958E8">
              <w:t>6.5%</w:t>
            </w:r>
          </w:p>
        </w:tc>
        <w:tc>
          <w:tcPr>
            <w:tcW w:w="0" w:type="auto"/>
            <w:tcBorders>
              <w:top w:val="nil"/>
              <w:left w:val="nil"/>
              <w:bottom w:val="single" w:sz="4" w:space="0" w:color="auto"/>
              <w:right w:val="single" w:sz="4" w:space="0" w:color="auto"/>
            </w:tcBorders>
            <w:shd w:val="clear" w:color="auto" w:fill="auto"/>
          </w:tcPr>
          <w:p w14:paraId="3A045DD0" w14:textId="6476FB52" w:rsidR="00DD5D36" w:rsidRPr="00D461ED" w:rsidRDefault="00DD5D36" w:rsidP="00330B79">
            <w:pPr>
              <w:pStyle w:val="Metrics"/>
              <w:spacing w:after="0"/>
            </w:pPr>
            <w:r w:rsidRPr="002958E8">
              <w:t>2.41%</w:t>
            </w:r>
          </w:p>
        </w:tc>
        <w:tc>
          <w:tcPr>
            <w:tcW w:w="0" w:type="auto"/>
            <w:tcBorders>
              <w:top w:val="nil"/>
              <w:left w:val="nil"/>
              <w:bottom w:val="single" w:sz="4" w:space="0" w:color="auto"/>
              <w:right w:val="single" w:sz="4" w:space="0" w:color="auto"/>
            </w:tcBorders>
            <w:shd w:val="clear" w:color="auto" w:fill="auto"/>
          </w:tcPr>
          <w:p w14:paraId="548FB48D" w14:textId="43946A4E" w:rsidR="00DD5D36" w:rsidRPr="00D461ED" w:rsidRDefault="00DD5D36" w:rsidP="00330B79">
            <w:pPr>
              <w:pStyle w:val="Metrics"/>
              <w:spacing w:after="0"/>
            </w:pPr>
            <w:r w:rsidRPr="002958E8">
              <w:t>26.7%</w:t>
            </w:r>
          </w:p>
        </w:tc>
        <w:tc>
          <w:tcPr>
            <w:tcW w:w="0" w:type="auto"/>
            <w:tcBorders>
              <w:top w:val="nil"/>
              <w:left w:val="nil"/>
              <w:bottom w:val="single" w:sz="4" w:space="0" w:color="auto"/>
              <w:right w:val="single" w:sz="4" w:space="0" w:color="auto"/>
            </w:tcBorders>
            <w:shd w:val="clear" w:color="auto" w:fill="auto"/>
          </w:tcPr>
          <w:p w14:paraId="280E63B6" w14:textId="2FBF134B" w:rsidR="00DD5D36" w:rsidRPr="00D461ED" w:rsidRDefault="00DD5D36" w:rsidP="00330B79">
            <w:pPr>
              <w:pStyle w:val="Metrics"/>
              <w:spacing w:after="0"/>
            </w:pPr>
            <w:r w:rsidRPr="002958E8">
              <w:t>36.18%</w:t>
            </w:r>
          </w:p>
        </w:tc>
        <w:tc>
          <w:tcPr>
            <w:tcW w:w="0" w:type="auto"/>
            <w:tcBorders>
              <w:top w:val="nil"/>
              <w:left w:val="nil"/>
              <w:bottom w:val="single" w:sz="4" w:space="0" w:color="auto"/>
              <w:right w:val="single" w:sz="4" w:space="0" w:color="auto"/>
            </w:tcBorders>
            <w:shd w:val="clear" w:color="auto" w:fill="auto"/>
          </w:tcPr>
          <w:p w14:paraId="4B13F277" w14:textId="5053FFBC" w:rsidR="00DD5D36" w:rsidRPr="00D461ED" w:rsidRDefault="00DD5D36" w:rsidP="00330B79">
            <w:pPr>
              <w:pStyle w:val="Metrics"/>
              <w:spacing w:after="0"/>
            </w:pPr>
            <w:r w:rsidRPr="002958E8">
              <w:t>9.48%</w:t>
            </w:r>
          </w:p>
        </w:tc>
        <w:tc>
          <w:tcPr>
            <w:tcW w:w="0" w:type="auto"/>
            <w:tcBorders>
              <w:top w:val="nil"/>
              <w:left w:val="nil"/>
              <w:bottom w:val="single" w:sz="4" w:space="0" w:color="auto"/>
              <w:right w:val="single" w:sz="4" w:space="0" w:color="auto"/>
            </w:tcBorders>
            <w:shd w:val="clear" w:color="auto" w:fill="auto"/>
          </w:tcPr>
          <w:p w14:paraId="5749A5A8" w14:textId="4186A0D2" w:rsidR="00DD5D36" w:rsidRPr="00D461ED" w:rsidRDefault="00DD5D36" w:rsidP="00330B79">
            <w:pPr>
              <w:pStyle w:val="Metrics"/>
              <w:spacing w:after="0"/>
            </w:pPr>
            <w:r w:rsidRPr="002958E8">
              <w:t>62.74%</w:t>
            </w:r>
          </w:p>
        </w:tc>
        <w:tc>
          <w:tcPr>
            <w:tcW w:w="0" w:type="auto"/>
            <w:tcBorders>
              <w:top w:val="nil"/>
              <w:left w:val="nil"/>
              <w:bottom w:val="single" w:sz="4" w:space="0" w:color="auto"/>
              <w:right w:val="single" w:sz="4" w:space="0" w:color="auto"/>
            </w:tcBorders>
            <w:shd w:val="clear" w:color="auto" w:fill="auto"/>
          </w:tcPr>
          <w:p w14:paraId="3F65037C" w14:textId="64D463BD" w:rsidR="00DD5D36" w:rsidRPr="00D461ED" w:rsidRDefault="00DD5D36" w:rsidP="00330B79">
            <w:pPr>
              <w:pStyle w:val="Metrics"/>
              <w:spacing w:after="0"/>
            </w:pPr>
            <w:r w:rsidRPr="002958E8">
              <w:t>83.51%</w:t>
            </w:r>
          </w:p>
        </w:tc>
        <w:tc>
          <w:tcPr>
            <w:tcW w:w="0" w:type="auto"/>
            <w:tcBorders>
              <w:top w:val="nil"/>
              <w:left w:val="nil"/>
              <w:bottom w:val="single" w:sz="4" w:space="0" w:color="auto"/>
              <w:right w:val="single" w:sz="4" w:space="0" w:color="auto"/>
            </w:tcBorders>
            <w:shd w:val="clear" w:color="auto" w:fill="auto"/>
          </w:tcPr>
          <w:p w14:paraId="214383A4" w14:textId="4303467E" w:rsidR="00DD5D36" w:rsidRPr="00D461ED" w:rsidRDefault="00DD5D36" w:rsidP="00330B79">
            <w:pPr>
              <w:pStyle w:val="Metrics"/>
              <w:spacing w:after="0"/>
            </w:pPr>
            <w:r w:rsidRPr="002958E8">
              <w:t>20.77%</w:t>
            </w:r>
          </w:p>
        </w:tc>
      </w:tr>
      <w:tr w:rsidR="00655B3E" w:rsidRPr="00D461ED" w14:paraId="71463C61"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CDDA63"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583FCAF3"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2259B4F4" w14:textId="6FB41AC6" w:rsidR="00DD5D36" w:rsidRPr="00D461ED" w:rsidRDefault="00DD5D36" w:rsidP="00330B79">
            <w:pPr>
              <w:pStyle w:val="Metrics"/>
              <w:spacing w:after="0"/>
            </w:pPr>
            <w:r w:rsidRPr="002958E8">
              <w:t>1.22%</w:t>
            </w:r>
          </w:p>
        </w:tc>
        <w:tc>
          <w:tcPr>
            <w:tcW w:w="0" w:type="auto"/>
            <w:tcBorders>
              <w:top w:val="nil"/>
              <w:left w:val="nil"/>
              <w:bottom w:val="single" w:sz="4" w:space="0" w:color="auto"/>
              <w:right w:val="single" w:sz="4" w:space="0" w:color="auto"/>
            </w:tcBorders>
            <w:shd w:val="clear" w:color="auto" w:fill="auto"/>
          </w:tcPr>
          <w:p w14:paraId="667FC4F6" w14:textId="6B741750" w:rsidR="00DD5D36" w:rsidRPr="00D461ED" w:rsidRDefault="00DD5D36" w:rsidP="00330B79">
            <w:pPr>
              <w:pStyle w:val="Metrics"/>
              <w:spacing w:after="0"/>
            </w:pPr>
            <w:r w:rsidRPr="002958E8">
              <w:t>2.11%</w:t>
            </w:r>
          </w:p>
        </w:tc>
        <w:tc>
          <w:tcPr>
            <w:tcW w:w="0" w:type="auto"/>
            <w:tcBorders>
              <w:top w:val="nil"/>
              <w:left w:val="nil"/>
              <w:bottom w:val="single" w:sz="4" w:space="0" w:color="auto"/>
              <w:right w:val="single" w:sz="4" w:space="0" w:color="auto"/>
            </w:tcBorders>
            <w:shd w:val="clear" w:color="auto" w:fill="auto"/>
          </w:tcPr>
          <w:p w14:paraId="4EB406C7" w14:textId="5FAF3BCA" w:rsidR="00DD5D36" w:rsidRPr="00D461ED" w:rsidRDefault="00DD5D36" w:rsidP="00330B79">
            <w:pPr>
              <w:pStyle w:val="Metrics"/>
              <w:spacing w:after="0"/>
            </w:pPr>
            <w:r w:rsidRPr="002958E8">
              <w:t>0.89%</w:t>
            </w:r>
          </w:p>
        </w:tc>
        <w:tc>
          <w:tcPr>
            <w:tcW w:w="0" w:type="auto"/>
            <w:tcBorders>
              <w:top w:val="nil"/>
              <w:left w:val="nil"/>
              <w:bottom w:val="single" w:sz="4" w:space="0" w:color="auto"/>
              <w:right w:val="single" w:sz="4" w:space="0" w:color="auto"/>
            </w:tcBorders>
            <w:shd w:val="clear" w:color="auto" w:fill="auto"/>
          </w:tcPr>
          <w:p w14:paraId="6B74F255" w14:textId="6095AB98" w:rsidR="00DD5D36" w:rsidRPr="00D461ED" w:rsidRDefault="00DD5D36" w:rsidP="00330B79">
            <w:pPr>
              <w:pStyle w:val="Metrics"/>
              <w:spacing w:after="0"/>
            </w:pPr>
            <w:r w:rsidRPr="002958E8">
              <w:t>5.54%</w:t>
            </w:r>
          </w:p>
        </w:tc>
        <w:tc>
          <w:tcPr>
            <w:tcW w:w="0" w:type="auto"/>
            <w:tcBorders>
              <w:top w:val="nil"/>
              <w:left w:val="nil"/>
              <w:bottom w:val="single" w:sz="4" w:space="0" w:color="auto"/>
              <w:right w:val="single" w:sz="4" w:space="0" w:color="auto"/>
            </w:tcBorders>
            <w:shd w:val="clear" w:color="auto" w:fill="auto"/>
          </w:tcPr>
          <w:p w14:paraId="00819241" w14:textId="68E4BFAE" w:rsidR="00DD5D36" w:rsidRPr="00D461ED" w:rsidRDefault="00DD5D36" w:rsidP="00330B79">
            <w:pPr>
              <w:pStyle w:val="Metrics"/>
              <w:spacing w:after="0"/>
            </w:pPr>
            <w:r w:rsidRPr="002958E8">
              <w:t>5.64%</w:t>
            </w:r>
          </w:p>
        </w:tc>
        <w:tc>
          <w:tcPr>
            <w:tcW w:w="0" w:type="auto"/>
            <w:tcBorders>
              <w:top w:val="nil"/>
              <w:left w:val="nil"/>
              <w:bottom w:val="single" w:sz="4" w:space="0" w:color="auto"/>
              <w:right w:val="single" w:sz="4" w:space="0" w:color="auto"/>
            </w:tcBorders>
            <w:shd w:val="clear" w:color="auto" w:fill="auto"/>
          </w:tcPr>
          <w:p w14:paraId="05D48655" w14:textId="2A9A71C5" w:rsidR="00DD5D36" w:rsidRPr="00D461ED" w:rsidRDefault="00DD5D36" w:rsidP="00330B79">
            <w:pPr>
              <w:pStyle w:val="Metrics"/>
              <w:spacing w:after="0"/>
            </w:pPr>
            <w:r w:rsidRPr="002958E8">
              <w:t>0.09%</w:t>
            </w:r>
          </w:p>
        </w:tc>
        <w:tc>
          <w:tcPr>
            <w:tcW w:w="0" w:type="auto"/>
            <w:tcBorders>
              <w:top w:val="nil"/>
              <w:left w:val="nil"/>
              <w:bottom w:val="single" w:sz="4" w:space="0" w:color="auto"/>
              <w:right w:val="single" w:sz="4" w:space="0" w:color="auto"/>
            </w:tcBorders>
            <w:shd w:val="clear" w:color="auto" w:fill="auto"/>
          </w:tcPr>
          <w:p w14:paraId="45321FA1" w14:textId="020B5A34" w:rsidR="00DD5D36" w:rsidRPr="00D461ED" w:rsidRDefault="00DD5D36" w:rsidP="00330B79">
            <w:pPr>
              <w:pStyle w:val="Metrics"/>
              <w:spacing w:after="0"/>
            </w:pPr>
            <w:r w:rsidRPr="002958E8">
              <w:t>11.13%</w:t>
            </w:r>
          </w:p>
        </w:tc>
        <w:tc>
          <w:tcPr>
            <w:tcW w:w="0" w:type="auto"/>
            <w:tcBorders>
              <w:top w:val="nil"/>
              <w:left w:val="nil"/>
              <w:bottom w:val="single" w:sz="4" w:space="0" w:color="auto"/>
              <w:right w:val="single" w:sz="4" w:space="0" w:color="auto"/>
            </w:tcBorders>
            <w:shd w:val="clear" w:color="auto" w:fill="auto"/>
          </w:tcPr>
          <w:p w14:paraId="2EF44408" w14:textId="089022E2" w:rsidR="00DD5D36" w:rsidRPr="00D461ED" w:rsidRDefault="00DD5D36" w:rsidP="00330B79">
            <w:pPr>
              <w:pStyle w:val="Metrics"/>
              <w:spacing w:after="0"/>
            </w:pPr>
            <w:r w:rsidRPr="002958E8">
              <w:t>11.29%</w:t>
            </w:r>
          </w:p>
        </w:tc>
        <w:tc>
          <w:tcPr>
            <w:tcW w:w="0" w:type="auto"/>
            <w:tcBorders>
              <w:top w:val="nil"/>
              <w:left w:val="nil"/>
              <w:bottom w:val="single" w:sz="4" w:space="0" w:color="auto"/>
              <w:right w:val="single" w:sz="4" w:space="0" w:color="auto"/>
            </w:tcBorders>
            <w:shd w:val="clear" w:color="auto" w:fill="auto"/>
          </w:tcPr>
          <w:p w14:paraId="6BE2A7A4" w14:textId="1C96EF1B" w:rsidR="00DD5D36" w:rsidRPr="00D461ED" w:rsidRDefault="00DD5D36" w:rsidP="00330B79">
            <w:pPr>
              <w:pStyle w:val="Metrics"/>
              <w:spacing w:after="0"/>
            </w:pPr>
            <w:r w:rsidRPr="002958E8">
              <w:t>0.16%</w:t>
            </w:r>
          </w:p>
        </w:tc>
      </w:tr>
      <w:tr w:rsidR="00655B3E" w:rsidRPr="00D461ED" w14:paraId="0A6FE8C2"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2E87548B"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8C3235A"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112FF8C8" w14:textId="655F8F5A" w:rsidR="00DD5D36" w:rsidRPr="00D461ED" w:rsidRDefault="00DD5D36" w:rsidP="00330B79">
            <w:pPr>
              <w:pStyle w:val="Metrics"/>
              <w:spacing w:after="0"/>
            </w:pPr>
            <w:r w:rsidRPr="002958E8">
              <w:t>5.91%</w:t>
            </w:r>
          </w:p>
        </w:tc>
        <w:tc>
          <w:tcPr>
            <w:tcW w:w="0" w:type="auto"/>
            <w:tcBorders>
              <w:top w:val="nil"/>
              <w:left w:val="nil"/>
              <w:bottom w:val="single" w:sz="4" w:space="0" w:color="auto"/>
              <w:right w:val="single" w:sz="4" w:space="0" w:color="auto"/>
            </w:tcBorders>
            <w:shd w:val="clear" w:color="auto" w:fill="auto"/>
          </w:tcPr>
          <w:p w14:paraId="7867D643" w14:textId="1E0B5543" w:rsidR="00DD5D36" w:rsidRPr="00D461ED" w:rsidRDefault="00DD5D36" w:rsidP="00330B79">
            <w:pPr>
              <w:pStyle w:val="Metrics"/>
              <w:spacing w:after="0"/>
            </w:pPr>
            <w:r w:rsidRPr="002958E8">
              <w:t>5.64%</w:t>
            </w:r>
          </w:p>
        </w:tc>
        <w:tc>
          <w:tcPr>
            <w:tcW w:w="0" w:type="auto"/>
            <w:tcBorders>
              <w:top w:val="nil"/>
              <w:left w:val="nil"/>
              <w:bottom w:val="single" w:sz="4" w:space="0" w:color="auto"/>
              <w:right w:val="single" w:sz="4" w:space="0" w:color="auto"/>
            </w:tcBorders>
            <w:shd w:val="clear" w:color="auto" w:fill="auto"/>
          </w:tcPr>
          <w:p w14:paraId="4293BEBA" w14:textId="33D2BA2A" w:rsidR="00DD5D36" w:rsidRPr="00D461ED" w:rsidRDefault="00DD5D36" w:rsidP="00330B79">
            <w:pPr>
              <w:pStyle w:val="Metrics"/>
              <w:spacing w:after="0"/>
            </w:pPr>
            <w:r w:rsidRPr="002958E8">
              <w:t>-0.27%</w:t>
            </w:r>
          </w:p>
        </w:tc>
        <w:tc>
          <w:tcPr>
            <w:tcW w:w="0" w:type="auto"/>
            <w:tcBorders>
              <w:top w:val="nil"/>
              <w:left w:val="nil"/>
              <w:bottom w:val="single" w:sz="4" w:space="0" w:color="auto"/>
              <w:right w:val="single" w:sz="4" w:space="0" w:color="auto"/>
            </w:tcBorders>
            <w:shd w:val="clear" w:color="auto" w:fill="auto"/>
          </w:tcPr>
          <w:p w14:paraId="3908BF1C" w14:textId="363CBA65" w:rsidR="00DD5D36" w:rsidRPr="00D461ED" w:rsidRDefault="00DD5D36" w:rsidP="00330B79">
            <w:pPr>
              <w:pStyle w:val="Metrics"/>
              <w:spacing w:after="0"/>
            </w:pPr>
            <w:r w:rsidRPr="002958E8">
              <w:t>26.93%</w:t>
            </w:r>
          </w:p>
        </w:tc>
        <w:tc>
          <w:tcPr>
            <w:tcW w:w="0" w:type="auto"/>
            <w:tcBorders>
              <w:top w:val="nil"/>
              <w:left w:val="nil"/>
              <w:bottom w:val="single" w:sz="4" w:space="0" w:color="auto"/>
              <w:right w:val="single" w:sz="4" w:space="0" w:color="auto"/>
            </w:tcBorders>
            <w:shd w:val="clear" w:color="auto" w:fill="auto"/>
          </w:tcPr>
          <w:p w14:paraId="1F987156" w14:textId="52C78610" w:rsidR="00DD5D36" w:rsidRPr="00D461ED" w:rsidRDefault="00DD5D36" w:rsidP="00330B79">
            <w:pPr>
              <w:pStyle w:val="Metrics"/>
              <w:spacing w:after="0"/>
            </w:pPr>
            <w:r w:rsidRPr="002958E8">
              <w:t>15.06%</w:t>
            </w:r>
          </w:p>
        </w:tc>
        <w:tc>
          <w:tcPr>
            <w:tcW w:w="0" w:type="auto"/>
            <w:tcBorders>
              <w:top w:val="nil"/>
              <w:left w:val="nil"/>
              <w:bottom w:val="single" w:sz="4" w:space="0" w:color="auto"/>
              <w:right w:val="single" w:sz="4" w:space="0" w:color="auto"/>
            </w:tcBorders>
            <w:shd w:val="clear" w:color="auto" w:fill="auto"/>
          </w:tcPr>
          <w:p w14:paraId="3640B3C1" w14:textId="4B6EF7B1" w:rsidR="00DD5D36" w:rsidRPr="00D461ED" w:rsidRDefault="00DD5D36" w:rsidP="00330B79">
            <w:pPr>
              <w:pStyle w:val="Metrics"/>
              <w:spacing w:after="0"/>
            </w:pPr>
            <w:r w:rsidRPr="002958E8">
              <w:t>-11.88%</w:t>
            </w:r>
          </w:p>
        </w:tc>
        <w:tc>
          <w:tcPr>
            <w:tcW w:w="0" w:type="auto"/>
            <w:tcBorders>
              <w:top w:val="nil"/>
              <w:left w:val="nil"/>
              <w:bottom w:val="single" w:sz="4" w:space="0" w:color="auto"/>
              <w:right w:val="single" w:sz="4" w:space="0" w:color="auto"/>
            </w:tcBorders>
            <w:shd w:val="clear" w:color="auto" w:fill="auto"/>
          </w:tcPr>
          <w:p w14:paraId="6B3CBFD6" w14:textId="7B212002" w:rsidR="00DD5D36" w:rsidRPr="00D461ED" w:rsidRDefault="00DD5D36" w:rsidP="00330B79">
            <w:pPr>
              <w:pStyle w:val="Metrics"/>
              <w:spacing w:after="0"/>
            </w:pPr>
            <w:r w:rsidRPr="002958E8">
              <w:t>54.08%</w:t>
            </w:r>
          </w:p>
        </w:tc>
        <w:tc>
          <w:tcPr>
            <w:tcW w:w="0" w:type="auto"/>
            <w:tcBorders>
              <w:top w:val="nil"/>
              <w:left w:val="nil"/>
              <w:bottom w:val="single" w:sz="4" w:space="0" w:color="auto"/>
              <w:right w:val="single" w:sz="4" w:space="0" w:color="auto"/>
            </w:tcBorders>
            <w:shd w:val="clear" w:color="auto" w:fill="auto"/>
          </w:tcPr>
          <w:p w14:paraId="149874F3" w14:textId="40D5DD58" w:rsidR="00DD5D36" w:rsidRPr="00D461ED" w:rsidRDefault="00DD5D36" w:rsidP="00330B79">
            <w:pPr>
              <w:pStyle w:val="Metrics"/>
              <w:spacing w:after="0"/>
            </w:pPr>
            <w:r w:rsidRPr="002958E8">
              <w:t>30.16%</w:t>
            </w:r>
          </w:p>
        </w:tc>
        <w:tc>
          <w:tcPr>
            <w:tcW w:w="0" w:type="auto"/>
            <w:tcBorders>
              <w:top w:val="nil"/>
              <w:left w:val="nil"/>
              <w:bottom w:val="single" w:sz="4" w:space="0" w:color="auto"/>
              <w:right w:val="single" w:sz="4" w:space="0" w:color="auto"/>
            </w:tcBorders>
            <w:shd w:val="clear" w:color="auto" w:fill="auto"/>
          </w:tcPr>
          <w:p w14:paraId="37CB39A9" w14:textId="6799531B" w:rsidR="00DD5D36" w:rsidRPr="00D461ED" w:rsidRDefault="00DD5D36" w:rsidP="00330B79">
            <w:pPr>
              <w:pStyle w:val="Metrics"/>
              <w:spacing w:after="0"/>
            </w:pPr>
            <w:r w:rsidRPr="002958E8">
              <w:t>-23.93%</w:t>
            </w:r>
          </w:p>
        </w:tc>
      </w:tr>
      <w:tr w:rsidR="003C4CB5" w:rsidRPr="00D461ED" w14:paraId="12657679"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0240FE39" w14:textId="26ABD275" w:rsidR="003C4CB5" w:rsidRPr="00D461ED" w:rsidRDefault="003C4CB5" w:rsidP="00330B79">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597EC86A" w14:textId="77777777" w:rsidR="003C4CB5" w:rsidRPr="00D578D8" w:rsidRDefault="003C4CB5" w:rsidP="00D578D8">
      <w:pPr>
        <w:rPr>
          <w:rFonts w:eastAsiaTheme="minorEastAsia"/>
          <w:lang w:eastAsia="zh-CN"/>
        </w:rPr>
      </w:pPr>
    </w:p>
    <w:p w14:paraId="10F056DB" w14:textId="2378AF81"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7</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 xml:space="preserve">For sub-case SBFD#1_UMA_FR1_Sub#3,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Alt-2 ({DDDSU} vs. {XXXXU}), Twice area &amp; same TxRUs (Option 2), Packet Size with 4Kbytes for DL and 1Kbyte for UL, key findings are summarized below:</w:t>
      </w:r>
    </w:p>
    <w:p w14:paraId="6F40B758" w14:textId="7A9D05A5"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20C6961E" w14:textId="18CC34A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7D79CD25" w14:textId="79CA103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-6.67% for SBFD</w:t>
      </w:r>
    </w:p>
    <w:p w14:paraId="44BFF2E3" w14:textId="57DC52C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-22.45% for SBFD</w:t>
      </w:r>
    </w:p>
    <w:p w14:paraId="12D5BE6B" w14:textId="3A60D65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-5.33% for SBFD</w:t>
      </w:r>
    </w:p>
    <w:p w14:paraId="2CF6BB15" w14:textId="3293071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31.91% for SBFD</w:t>
      </w:r>
    </w:p>
    <w:p w14:paraId="1073CE8D" w14:textId="211AEC4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45C7BA5C" w14:textId="20E6EC0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1A452BAC" w14:textId="0A380318"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6AA92D90" w14:textId="4D83F56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64.66% for SBFD</w:t>
      </w:r>
    </w:p>
    <w:p w14:paraId="7745E379" w14:textId="5A69D6B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284.12% for SBFD</w:t>
      </w:r>
    </w:p>
    <w:p w14:paraId="4F3483F4" w14:textId="295F1F1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66.22% for SBFD</w:t>
      </w:r>
    </w:p>
    <w:p w14:paraId="2CB7102B" w14:textId="300BA1F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-54.67% for SBFD</w:t>
      </w:r>
    </w:p>
    <w:p w14:paraId="05F40403" w14:textId="55F8D38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7D4A9804" w14:textId="4951832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-50.00% for SBFD</w:t>
      </w:r>
    </w:p>
    <w:p w14:paraId="31B6C2BF" w14:textId="7C43544B"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4B59E570" w14:textId="77BB8F5E"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2C3E18A" w14:textId="57225E9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-19.17% for SBFD</w:t>
      </w:r>
    </w:p>
    <w:p w14:paraId="3FB03B88" w14:textId="5C94A43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-54.68% for SBFD</w:t>
      </w:r>
    </w:p>
    <w:p w14:paraId="66E8A66C" w14:textId="4D6DDE5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-17.26% for SBFD</w:t>
      </w:r>
    </w:p>
    <w:p w14:paraId="06456B28" w14:textId="4137C14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123.40% for SBFD</w:t>
      </w:r>
    </w:p>
    <w:p w14:paraId="302CA2EB" w14:textId="45D6E05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3B72CC7D" w14:textId="5F6959B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3E1BBD50" w14:textId="257E8E45"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493A811A" w14:textId="12FF263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39.80% for SBFD</w:t>
      </w:r>
    </w:p>
    <w:p w14:paraId="64779085" w14:textId="616A399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140.47% for SBFD</w:t>
      </w:r>
    </w:p>
    <w:p w14:paraId="59F0227F" w14:textId="43302A6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38.52% for SBFD</w:t>
      </w:r>
    </w:p>
    <w:p w14:paraId="6C68365B" w14:textId="0AF7F7E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-36.95% for SBFD</w:t>
      </w:r>
    </w:p>
    <w:p w14:paraId="74FA2130" w14:textId="67A2F7A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3AD83070" w14:textId="65EDAD7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-50.00% for SBFD</w:t>
      </w:r>
    </w:p>
    <w:p w14:paraId="12C71839" w14:textId="7E4E2559"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7AF90CE2" w14:textId="34378C3B"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3F703390" w14:textId="6A24543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-31.62% for SBFD</w:t>
      </w:r>
    </w:p>
    <w:p w14:paraId="4E76DFB9" w14:textId="0EBFC5B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-87.41% for SBFD</w:t>
      </w:r>
    </w:p>
    <w:p w14:paraId="41718FD4" w14:textId="6E1070A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-30.28% for SBFD</w:t>
      </w:r>
    </w:p>
    <w:p w14:paraId="3CA786C4" w14:textId="29D67A8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871.88% for SBFD</w:t>
      </w:r>
    </w:p>
    <w:p w14:paraId="01E9E360" w14:textId="720484E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04C48902" w14:textId="24270B6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100.00% for SBFD</w:t>
      </w:r>
    </w:p>
    <w:p w14:paraId="02C8CEE0" w14:textId="1F6E6829"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6CB513DF" w14:textId="08ECFBA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24.63% for SBFD</w:t>
      </w:r>
    </w:p>
    <w:p w14:paraId="79C83EE9" w14:textId="068021D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16.92% for SBFD</w:t>
      </w:r>
    </w:p>
    <w:p w14:paraId="1222660F" w14:textId="7C9E466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23.42% for SBFD</w:t>
      </w:r>
    </w:p>
    <w:p w14:paraId="4CB21934" w14:textId="07BF27A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-6.23% for SBFD</w:t>
      </w:r>
    </w:p>
    <w:p w14:paraId="677DABDE" w14:textId="326BA90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6FDB6DC9" w14:textId="4B60780C" w:rsidR="003C4CB5"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-33.33% for SBFD</w:t>
      </w:r>
    </w:p>
    <w:p w14:paraId="6CC632E2" w14:textId="77777777" w:rsidR="003C4CB5" w:rsidRPr="00D578D8" w:rsidRDefault="003C4CB5" w:rsidP="00D578D8">
      <w:pPr>
        <w:rPr>
          <w:rFonts w:eastAsiaTheme="minorEastAsia"/>
          <w:lang w:eastAsia="zh-CN"/>
        </w:rPr>
      </w:pPr>
    </w:p>
    <w:p w14:paraId="1A3DD1E8" w14:textId="66A978AB" w:rsidR="001B0071" w:rsidRPr="004979D8" w:rsidRDefault="001B0071" w:rsidP="001B0071">
      <w:pPr>
        <w:pStyle w:val="50"/>
        <w:rPr>
          <w:sz w:val="24"/>
          <w:szCs w:val="24"/>
        </w:rPr>
      </w:pPr>
      <w:r w:rsidRPr="001B0071">
        <w:rPr>
          <w:sz w:val="24"/>
          <w:szCs w:val="24"/>
        </w:rPr>
        <w:t>SBFD#1_UMA_FR1_Sub#</w:t>
      </w:r>
      <w:r>
        <w:rPr>
          <w:sz w:val="24"/>
          <w:szCs w:val="24"/>
        </w:rPr>
        <w:t>4</w:t>
      </w:r>
    </w:p>
    <w:tbl>
      <w:tblPr>
        <w:tblW w:w="0" w:type="auto"/>
        <w:tblLook w:val="04A0" w:firstRow="1" w:lastRow="0" w:firstColumn="1" w:lastColumn="0" w:noHBand="0" w:noVBand="1"/>
      </w:tblPr>
      <w:tblGrid>
        <w:gridCol w:w="1474"/>
        <w:gridCol w:w="670"/>
        <w:gridCol w:w="732"/>
        <w:gridCol w:w="732"/>
        <w:gridCol w:w="1031"/>
        <w:gridCol w:w="732"/>
        <w:gridCol w:w="732"/>
        <w:gridCol w:w="1031"/>
        <w:gridCol w:w="732"/>
        <w:gridCol w:w="732"/>
        <w:gridCol w:w="1031"/>
      </w:tblGrid>
      <w:tr w:rsidR="003C4CB5" w:rsidRPr="00D461ED" w14:paraId="086465E9"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E9844" w14:textId="6FF87766" w:rsidR="003C4CB5" w:rsidRPr="00D461ED" w:rsidRDefault="001B0071" w:rsidP="00330B79">
            <w:pPr>
              <w:spacing w:before="0" w:after="0"/>
              <w:jc w:val="center"/>
              <w:rPr>
                <w:rFonts w:ascii="Calibri" w:hAnsi="Calibri" w:cs="Calibri"/>
                <w:b/>
                <w:bCs/>
                <w:i/>
                <w:iCs/>
                <w:color w:val="000000"/>
                <w:sz w:val="16"/>
                <w:szCs w:val="16"/>
              </w:rPr>
            </w:pPr>
            <w:r w:rsidRPr="007F2EB5">
              <w:rPr>
                <w:rFonts w:ascii="Calibri" w:hAnsi="Calibri" w:cs="Calibri"/>
                <w:b/>
                <w:bCs/>
                <w:i/>
                <w:iCs/>
                <w:color w:val="000000"/>
                <w:sz w:val="16"/>
                <w:szCs w:val="16"/>
              </w:rPr>
              <w:t>Simple description for the sub-case (RSI based on 1dB desense, Co-Site</w:t>
            </w:r>
            <w:r w:rsidR="00713D01" w:rsidRPr="00E12BC5">
              <w:rPr>
                <w:rFonts w:ascii="Calibri" w:hAnsi="Calibri" w:cs="Calibri"/>
                <w:b/>
                <w:bCs/>
                <w:i/>
                <w:iCs/>
                <w:color w:val="000000"/>
                <w:sz w:val="16"/>
                <w:szCs w:val="16"/>
              </w:rPr>
              <w:t>=</w:t>
            </w:r>
            <w:r w:rsidR="00713D01">
              <w:rPr>
                <w:rFonts w:ascii="Calibri" w:hAnsi="Calibri" w:cs="Calibri"/>
                <w:b/>
                <w:bCs/>
                <w:i/>
                <w:iCs/>
                <w:color w:val="000000"/>
                <w:sz w:val="16"/>
                <w:szCs w:val="16"/>
              </w:rPr>
              <w:t>100</w:t>
            </w:r>
            <w:r w:rsidRPr="007F2EB5">
              <w:rPr>
                <w:rFonts w:ascii="Calibri" w:hAnsi="Calibri" w:cs="Calibri"/>
                <w:b/>
                <w:bCs/>
                <w:i/>
                <w:iCs/>
                <w:color w:val="000000"/>
                <w:sz w:val="16"/>
                <w:szCs w:val="16"/>
              </w:rPr>
              <w:t>dB, SBFD Alt-2, Twice area &amp; same TxRUs (Option 2), DL: 0.5Mbytes, UL: 0.125Mbyte)</w:t>
            </w:r>
          </w:p>
        </w:tc>
      </w:tr>
      <w:tr w:rsidR="003C4CB5" w:rsidRPr="00D461ED" w14:paraId="33AA69EA"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66334"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20388747"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7AE84357"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DF58C" w14:textId="77777777" w:rsidR="003C4CB5" w:rsidRPr="00D461ED" w:rsidRDefault="003C4CB5" w:rsidP="00330B79">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BB1D6E6"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08E03A2"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32E1BAA" w14:textId="77777777" w:rsidR="003C4CB5" w:rsidRPr="00D461ED" w:rsidRDefault="003C4CB5"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212508" w:rsidRPr="00D461ED" w14:paraId="73BAE00C"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C4C34" w14:textId="77777777" w:rsidR="003C4CB5" w:rsidRPr="00D461ED" w:rsidRDefault="003C4CB5"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4B43A70"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5132A278"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E8FAFE2"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095B4639"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DA1B960"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05141FD"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85D3D89"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C0E7434"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18CDB03" w14:textId="77777777" w:rsidR="003C4CB5" w:rsidRPr="00D461ED" w:rsidRDefault="003C4CB5" w:rsidP="00330B79">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1835E748"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322405"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159CB0CE"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37379246" w14:textId="28B59DF5" w:rsidR="00DD5D36" w:rsidRPr="00D461ED" w:rsidRDefault="00DD5D36" w:rsidP="00330B79">
            <w:pPr>
              <w:pStyle w:val="Metrics"/>
              <w:spacing w:after="0"/>
            </w:pPr>
            <w:r w:rsidRPr="00925098">
              <w:t>431.19</w:t>
            </w:r>
          </w:p>
        </w:tc>
        <w:tc>
          <w:tcPr>
            <w:tcW w:w="0" w:type="auto"/>
            <w:tcBorders>
              <w:top w:val="nil"/>
              <w:left w:val="nil"/>
              <w:bottom w:val="single" w:sz="4" w:space="0" w:color="auto"/>
              <w:right w:val="single" w:sz="4" w:space="0" w:color="auto"/>
            </w:tcBorders>
            <w:shd w:val="clear" w:color="auto" w:fill="auto"/>
          </w:tcPr>
          <w:p w14:paraId="69F34D30" w14:textId="5A799678" w:rsidR="00DD5D36" w:rsidRPr="00D461ED" w:rsidRDefault="00DD5D36" w:rsidP="00330B79">
            <w:pPr>
              <w:pStyle w:val="Metrics"/>
              <w:spacing w:after="0"/>
            </w:pPr>
            <w:r w:rsidRPr="00925098">
              <w:t>313.93</w:t>
            </w:r>
          </w:p>
        </w:tc>
        <w:tc>
          <w:tcPr>
            <w:tcW w:w="0" w:type="auto"/>
            <w:tcBorders>
              <w:top w:val="nil"/>
              <w:left w:val="nil"/>
              <w:bottom w:val="single" w:sz="4" w:space="0" w:color="auto"/>
              <w:right w:val="single" w:sz="4" w:space="0" w:color="auto"/>
            </w:tcBorders>
            <w:shd w:val="clear" w:color="auto" w:fill="auto"/>
          </w:tcPr>
          <w:p w14:paraId="35E50866" w14:textId="058E6AF7" w:rsidR="00DD5D36" w:rsidRPr="00D461ED" w:rsidRDefault="00DD5D36" w:rsidP="00330B79">
            <w:pPr>
              <w:pStyle w:val="Metrics"/>
              <w:spacing w:after="0"/>
            </w:pPr>
            <w:r w:rsidRPr="00925098">
              <w:t>-27.19%</w:t>
            </w:r>
          </w:p>
        </w:tc>
        <w:tc>
          <w:tcPr>
            <w:tcW w:w="0" w:type="auto"/>
            <w:tcBorders>
              <w:top w:val="nil"/>
              <w:left w:val="nil"/>
              <w:bottom w:val="single" w:sz="4" w:space="0" w:color="auto"/>
              <w:right w:val="single" w:sz="4" w:space="0" w:color="auto"/>
            </w:tcBorders>
            <w:shd w:val="clear" w:color="auto" w:fill="auto"/>
          </w:tcPr>
          <w:p w14:paraId="2E80025A" w14:textId="43AA3263" w:rsidR="00DD5D36" w:rsidRPr="00D461ED" w:rsidRDefault="00DD5D36" w:rsidP="00330B79">
            <w:pPr>
              <w:pStyle w:val="Metrics"/>
              <w:spacing w:after="0"/>
            </w:pPr>
            <w:r w:rsidRPr="00925098">
              <w:t>371.52</w:t>
            </w:r>
          </w:p>
        </w:tc>
        <w:tc>
          <w:tcPr>
            <w:tcW w:w="0" w:type="auto"/>
            <w:tcBorders>
              <w:top w:val="nil"/>
              <w:left w:val="nil"/>
              <w:bottom w:val="single" w:sz="4" w:space="0" w:color="auto"/>
              <w:right w:val="single" w:sz="4" w:space="0" w:color="auto"/>
            </w:tcBorders>
            <w:shd w:val="clear" w:color="auto" w:fill="auto"/>
          </w:tcPr>
          <w:p w14:paraId="7FE7139A" w14:textId="735BE3B1" w:rsidR="00DD5D36" w:rsidRPr="00D461ED" w:rsidRDefault="00DD5D36" w:rsidP="00330B79">
            <w:pPr>
              <w:pStyle w:val="Metrics"/>
              <w:spacing w:after="0"/>
            </w:pPr>
            <w:r w:rsidRPr="00925098">
              <w:t>235.77</w:t>
            </w:r>
          </w:p>
        </w:tc>
        <w:tc>
          <w:tcPr>
            <w:tcW w:w="0" w:type="auto"/>
            <w:tcBorders>
              <w:top w:val="nil"/>
              <w:left w:val="nil"/>
              <w:bottom w:val="single" w:sz="4" w:space="0" w:color="auto"/>
              <w:right w:val="single" w:sz="4" w:space="0" w:color="auto"/>
            </w:tcBorders>
            <w:shd w:val="clear" w:color="auto" w:fill="auto"/>
          </w:tcPr>
          <w:p w14:paraId="5EE80423" w14:textId="273AF470" w:rsidR="00DD5D36" w:rsidRPr="00D461ED" w:rsidRDefault="00DD5D36" w:rsidP="00330B79">
            <w:pPr>
              <w:pStyle w:val="Metrics"/>
              <w:spacing w:after="0"/>
            </w:pPr>
            <w:r w:rsidRPr="00925098">
              <w:t>-36.54%</w:t>
            </w:r>
          </w:p>
        </w:tc>
        <w:tc>
          <w:tcPr>
            <w:tcW w:w="0" w:type="auto"/>
            <w:tcBorders>
              <w:top w:val="nil"/>
              <w:left w:val="nil"/>
              <w:bottom w:val="single" w:sz="4" w:space="0" w:color="auto"/>
              <w:right w:val="single" w:sz="4" w:space="0" w:color="auto"/>
            </w:tcBorders>
            <w:shd w:val="clear" w:color="auto" w:fill="auto"/>
          </w:tcPr>
          <w:p w14:paraId="05F3A309" w14:textId="1BC03F56" w:rsidR="00DD5D36" w:rsidRPr="00D461ED" w:rsidRDefault="00DD5D36" w:rsidP="00330B79">
            <w:pPr>
              <w:pStyle w:val="Metrics"/>
              <w:spacing w:after="0"/>
            </w:pPr>
            <w:r w:rsidRPr="00925098">
              <w:t>303.92</w:t>
            </w:r>
          </w:p>
        </w:tc>
        <w:tc>
          <w:tcPr>
            <w:tcW w:w="0" w:type="auto"/>
            <w:tcBorders>
              <w:top w:val="nil"/>
              <w:left w:val="nil"/>
              <w:bottom w:val="single" w:sz="4" w:space="0" w:color="auto"/>
              <w:right w:val="single" w:sz="4" w:space="0" w:color="auto"/>
            </w:tcBorders>
            <w:shd w:val="clear" w:color="auto" w:fill="auto"/>
          </w:tcPr>
          <w:p w14:paraId="6EC24E75" w14:textId="394A8721" w:rsidR="00DD5D36" w:rsidRPr="00D461ED" w:rsidRDefault="00DD5D36" w:rsidP="00330B79">
            <w:pPr>
              <w:pStyle w:val="Metrics"/>
              <w:spacing w:after="0"/>
            </w:pPr>
            <w:r w:rsidRPr="00925098">
              <w:t>162.13</w:t>
            </w:r>
          </w:p>
        </w:tc>
        <w:tc>
          <w:tcPr>
            <w:tcW w:w="0" w:type="auto"/>
            <w:tcBorders>
              <w:top w:val="nil"/>
              <w:left w:val="nil"/>
              <w:bottom w:val="single" w:sz="4" w:space="0" w:color="auto"/>
              <w:right w:val="single" w:sz="4" w:space="0" w:color="auto"/>
            </w:tcBorders>
            <w:shd w:val="clear" w:color="auto" w:fill="auto"/>
          </w:tcPr>
          <w:p w14:paraId="2F48D591" w14:textId="7B2EE25D" w:rsidR="00DD5D36" w:rsidRPr="00D461ED" w:rsidRDefault="00DD5D36" w:rsidP="00330B79">
            <w:pPr>
              <w:pStyle w:val="Metrics"/>
              <w:spacing w:after="0"/>
            </w:pPr>
            <w:r w:rsidRPr="00925098">
              <w:t>-46.65%</w:t>
            </w:r>
          </w:p>
        </w:tc>
      </w:tr>
      <w:tr w:rsidR="00DD5D36" w:rsidRPr="00D461ED" w14:paraId="0B45FED9"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66F67332"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7AE2E4B"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1032A0A8" w14:textId="50AF00C5" w:rsidR="00DD5D36" w:rsidRPr="00D461ED" w:rsidRDefault="00DD5D36" w:rsidP="00330B79">
            <w:pPr>
              <w:pStyle w:val="Metrics"/>
              <w:spacing w:after="0"/>
            </w:pPr>
            <w:r w:rsidRPr="00925098">
              <w:t>251.35</w:t>
            </w:r>
          </w:p>
        </w:tc>
        <w:tc>
          <w:tcPr>
            <w:tcW w:w="0" w:type="auto"/>
            <w:tcBorders>
              <w:top w:val="nil"/>
              <w:left w:val="nil"/>
              <w:bottom w:val="single" w:sz="4" w:space="0" w:color="auto"/>
              <w:right w:val="single" w:sz="4" w:space="0" w:color="auto"/>
            </w:tcBorders>
            <w:shd w:val="clear" w:color="auto" w:fill="auto"/>
          </w:tcPr>
          <w:p w14:paraId="014A035C" w14:textId="64BD707D" w:rsidR="00DD5D36" w:rsidRPr="00D461ED" w:rsidRDefault="00DD5D36" w:rsidP="00330B79">
            <w:pPr>
              <w:pStyle w:val="Metrics"/>
              <w:spacing w:after="0"/>
            </w:pPr>
            <w:r w:rsidRPr="00925098">
              <w:t>129.6</w:t>
            </w:r>
          </w:p>
        </w:tc>
        <w:tc>
          <w:tcPr>
            <w:tcW w:w="0" w:type="auto"/>
            <w:tcBorders>
              <w:top w:val="nil"/>
              <w:left w:val="nil"/>
              <w:bottom w:val="single" w:sz="4" w:space="0" w:color="auto"/>
              <w:right w:val="single" w:sz="4" w:space="0" w:color="auto"/>
            </w:tcBorders>
            <w:shd w:val="clear" w:color="auto" w:fill="auto"/>
          </w:tcPr>
          <w:p w14:paraId="0F6F87FD" w14:textId="52914CF7" w:rsidR="00DD5D36" w:rsidRPr="00D461ED" w:rsidRDefault="00DD5D36" w:rsidP="00330B79">
            <w:pPr>
              <w:pStyle w:val="Metrics"/>
              <w:spacing w:after="0"/>
            </w:pPr>
            <w:r w:rsidRPr="00925098">
              <w:t>-48.44%</w:t>
            </w:r>
          </w:p>
        </w:tc>
        <w:tc>
          <w:tcPr>
            <w:tcW w:w="0" w:type="auto"/>
            <w:tcBorders>
              <w:top w:val="nil"/>
              <w:left w:val="nil"/>
              <w:bottom w:val="single" w:sz="4" w:space="0" w:color="auto"/>
              <w:right w:val="single" w:sz="4" w:space="0" w:color="auto"/>
            </w:tcBorders>
            <w:shd w:val="clear" w:color="auto" w:fill="auto"/>
          </w:tcPr>
          <w:p w14:paraId="44C0A4CA" w14:textId="2B428C9A" w:rsidR="00DD5D36" w:rsidRPr="00D461ED" w:rsidRDefault="00DD5D36" w:rsidP="00330B79">
            <w:pPr>
              <w:pStyle w:val="Metrics"/>
              <w:spacing w:after="0"/>
            </w:pPr>
            <w:r w:rsidRPr="00925098">
              <w:t>186.88</w:t>
            </w:r>
          </w:p>
        </w:tc>
        <w:tc>
          <w:tcPr>
            <w:tcW w:w="0" w:type="auto"/>
            <w:tcBorders>
              <w:top w:val="nil"/>
              <w:left w:val="nil"/>
              <w:bottom w:val="single" w:sz="4" w:space="0" w:color="auto"/>
              <w:right w:val="single" w:sz="4" w:space="0" w:color="auto"/>
            </w:tcBorders>
            <w:shd w:val="clear" w:color="auto" w:fill="auto"/>
          </w:tcPr>
          <w:p w14:paraId="2D7EC159" w14:textId="3318C6DD" w:rsidR="00DD5D36" w:rsidRPr="00D461ED" w:rsidRDefault="00DD5D36" w:rsidP="00330B79">
            <w:pPr>
              <w:pStyle w:val="Metrics"/>
              <w:spacing w:after="0"/>
            </w:pPr>
            <w:r w:rsidRPr="00925098">
              <w:t>65.76</w:t>
            </w:r>
          </w:p>
        </w:tc>
        <w:tc>
          <w:tcPr>
            <w:tcW w:w="0" w:type="auto"/>
            <w:tcBorders>
              <w:top w:val="nil"/>
              <w:left w:val="nil"/>
              <w:bottom w:val="single" w:sz="4" w:space="0" w:color="auto"/>
              <w:right w:val="single" w:sz="4" w:space="0" w:color="auto"/>
            </w:tcBorders>
            <w:shd w:val="clear" w:color="auto" w:fill="auto"/>
          </w:tcPr>
          <w:p w14:paraId="72CC3AF6" w14:textId="5891DABC" w:rsidR="00DD5D36" w:rsidRPr="00D461ED" w:rsidRDefault="00DD5D36" w:rsidP="00330B79">
            <w:pPr>
              <w:pStyle w:val="Metrics"/>
              <w:spacing w:after="0"/>
            </w:pPr>
            <w:r w:rsidRPr="00925098">
              <w:t>-64.81%</w:t>
            </w:r>
          </w:p>
        </w:tc>
        <w:tc>
          <w:tcPr>
            <w:tcW w:w="0" w:type="auto"/>
            <w:tcBorders>
              <w:top w:val="nil"/>
              <w:left w:val="nil"/>
              <w:bottom w:val="single" w:sz="4" w:space="0" w:color="auto"/>
              <w:right w:val="single" w:sz="4" w:space="0" w:color="auto"/>
            </w:tcBorders>
            <w:shd w:val="clear" w:color="auto" w:fill="auto"/>
          </w:tcPr>
          <w:p w14:paraId="1FFEE216" w14:textId="6E813EF4" w:rsidR="00DD5D36" w:rsidRPr="00D461ED" w:rsidRDefault="00DD5D36" w:rsidP="00330B79">
            <w:pPr>
              <w:pStyle w:val="Metrics"/>
              <w:spacing w:after="0"/>
            </w:pPr>
            <w:r w:rsidRPr="00925098">
              <w:t>123.26</w:t>
            </w:r>
          </w:p>
        </w:tc>
        <w:tc>
          <w:tcPr>
            <w:tcW w:w="0" w:type="auto"/>
            <w:tcBorders>
              <w:top w:val="nil"/>
              <w:left w:val="nil"/>
              <w:bottom w:val="single" w:sz="4" w:space="0" w:color="auto"/>
              <w:right w:val="single" w:sz="4" w:space="0" w:color="auto"/>
            </w:tcBorders>
            <w:shd w:val="clear" w:color="auto" w:fill="auto"/>
          </w:tcPr>
          <w:p w14:paraId="10341D11" w14:textId="6F58FC9E" w:rsidR="00DD5D36" w:rsidRPr="00D461ED" w:rsidRDefault="00DD5D36" w:rsidP="00330B79">
            <w:pPr>
              <w:pStyle w:val="Metrics"/>
              <w:spacing w:after="0"/>
            </w:pPr>
            <w:r w:rsidRPr="00925098">
              <w:t>2.34</w:t>
            </w:r>
          </w:p>
        </w:tc>
        <w:tc>
          <w:tcPr>
            <w:tcW w:w="0" w:type="auto"/>
            <w:tcBorders>
              <w:top w:val="nil"/>
              <w:left w:val="nil"/>
              <w:bottom w:val="single" w:sz="4" w:space="0" w:color="auto"/>
              <w:right w:val="single" w:sz="4" w:space="0" w:color="auto"/>
            </w:tcBorders>
            <w:shd w:val="clear" w:color="auto" w:fill="auto"/>
          </w:tcPr>
          <w:p w14:paraId="3A4BDC0F" w14:textId="43E01B7B" w:rsidR="00DD5D36" w:rsidRPr="00D461ED" w:rsidRDefault="00DD5D36" w:rsidP="00330B79">
            <w:pPr>
              <w:pStyle w:val="Metrics"/>
              <w:spacing w:after="0"/>
            </w:pPr>
            <w:r w:rsidRPr="00925098">
              <w:t>-98.1%</w:t>
            </w:r>
          </w:p>
        </w:tc>
      </w:tr>
      <w:tr w:rsidR="00DD5D36" w:rsidRPr="00D461ED" w14:paraId="36DCEEA9"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174E84AE"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A44C361"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B08349B" w14:textId="078B0EAF" w:rsidR="00DD5D36" w:rsidRPr="00D461ED" w:rsidRDefault="00DD5D36" w:rsidP="00330B79">
            <w:pPr>
              <w:pStyle w:val="Metrics"/>
              <w:spacing w:after="0"/>
            </w:pPr>
            <w:r w:rsidRPr="00925098">
              <w:t>453.94</w:t>
            </w:r>
          </w:p>
        </w:tc>
        <w:tc>
          <w:tcPr>
            <w:tcW w:w="0" w:type="auto"/>
            <w:tcBorders>
              <w:top w:val="nil"/>
              <w:left w:val="nil"/>
              <w:bottom w:val="single" w:sz="4" w:space="0" w:color="auto"/>
              <w:right w:val="single" w:sz="4" w:space="0" w:color="auto"/>
            </w:tcBorders>
            <w:shd w:val="clear" w:color="auto" w:fill="auto"/>
          </w:tcPr>
          <w:p w14:paraId="04D70C62" w14:textId="7CBF109C" w:rsidR="00DD5D36" w:rsidRPr="00D461ED" w:rsidRDefault="00DD5D36" w:rsidP="00330B79">
            <w:pPr>
              <w:pStyle w:val="Metrics"/>
              <w:spacing w:after="0"/>
            </w:pPr>
            <w:r w:rsidRPr="00925098">
              <w:t>343.0</w:t>
            </w:r>
          </w:p>
        </w:tc>
        <w:tc>
          <w:tcPr>
            <w:tcW w:w="0" w:type="auto"/>
            <w:tcBorders>
              <w:top w:val="nil"/>
              <w:left w:val="nil"/>
              <w:bottom w:val="single" w:sz="4" w:space="0" w:color="auto"/>
              <w:right w:val="single" w:sz="4" w:space="0" w:color="auto"/>
            </w:tcBorders>
            <w:shd w:val="clear" w:color="auto" w:fill="auto"/>
          </w:tcPr>
          <w:p w14:paraId="4902B8A2" w14:textId="48ED23FC" w:rsidR="00DD5D36" w:rsidRPr="00D461ED" w:rsidRDefault="00DD5D36" w:rsidP="00330B79">
            <w:pPr>
              <w:pStyle w:val="Metrics"/>
              <w:spacing w:after="0"/>
            </w:pPr>
            <w:r w:rsidRPr="00925098">
              <w:t>-24.44%</w:t>
            </w:r>
          </w:p>
        </w:tc>
        <w:tc>
          <w:tcPr>
            <w:tcW w:w="0" w:type="auto"/>
            <w:tcBorders>
              <w:top w:val="nil"/>
              <w:left w:val="nil"/>
              <w:bottom w:val="single" w:sz="4" w:space="0" w:color="auto"/>
              <w:right w:val="single" w:sz="4" w:space="0" w:color="auto"/>
            </w:tcBorders>
            <w:shd w:val="clear" w:color="auto" w:fill="auto"/>
          </w:tcPr>
          <w:p w14:paraId="0871FF10" w14:textId="4C8A695E" w:rsidR="00DD5D36" w:rsidRPr="00D461ED" w:rsidRDefault="00DD5D36" w:rsidP="00330B79">
            <w:pPr>
              <w:pStyle w:val="Metrics"/>
              <w:spacing w:after="0"/>
            </w:pPr>
            <w:r w:rsidRPr="00925098">
              <w:t>397.55</w:t>
            </w:r>
          </w:p>
        </w:tc>
        <w:tc>
          <w:tcPr>
            <w:tcW w:w="0" w:type="auto"/>
            <w:tcBorders>
              <w:top w:val="nil"/>
              <w:left w:val="nil"/>
              <w:bottom w:val="single" w:sz="4" w:space="0" w:color="auto"/>
              <w:right w:val="single" w:sz="4" w:space="0" w:color="auto"/>
            </w:tcBorders>
            <w:shd w:val="clear" w:color="auto" w:fill="auto"/>
          </w:tcPr>
          <w:p w14:paraId="1852C4FC" w14:textId="74F9076C" w:rsidR="00DD5D36" w:rsidRPr="00D461ED" w:rsidRDefault="00DD5D36" w:rsidP="00330B79">
            <w:pPr>
              <w:pStyle w:val="Metrics"/>
              <w:spacing w:after="0"/>
            </w:pPr>
            <w:r w:rsidRPr="00925098">
              <w:t>248.19</w:t>
            </w:r>
          </w:p>
        </w:tc>
        <w:tc>
          <w:tcPr>
            <w:tcW w:w="0" w:type="auto"/>
            <w:tcBorders>
              <w:top w:val="nil"/>
              <w:left w:val="nil"/>
              <w:bottom w:val="single" w:sz="4" w:space="0" w:color="auto"/>
              <w:right w:val="single" w:sz="4" w:space="0" w:color="auto"/>
            </w:tcBorders>
            <w:shd w:val="clear" w:color="auto" w:fill="auto"/>
          </w:tcPr>
          <w:p w14:paraId="3A5BA58E" w14:textId="109EB6FE" w:rsidR="00DD5D36" w:rsidRPr="00D461ED" w:rsidRDefault="00DD5D36" w:rsidP="00330B79">
            <w:pPr>
              <w:pStyle w:val="Metrics"/>
              <w:spacing w:after="0"/>
            </w:pPr>
            <w:r w:rsidRPr="00925098">
              <w:t>-37.57%</w:t>
            </w:r>
          </w:p>
        </w:tc>
        <w:tc>
          <w:tcPr>
            <w:tcW w:w="0" w:type="auto"/>
            <w:tcBorders>
              <w:top w:val="nil"/>
              <w:left w:val="nil"/>
              <w:bottom w:val="single" w:sz="4" w:space="0" w:color="auto"/>
              <w:right w:val="single" w:sz="4" w:space="0" w:color="auto"/>
            </w:tcBorders>
            <w:shd w:val="clear" w:color="auto" w:fill="auto"/>
          </w:tcPr>
          <w:p w14:paraId="68EB004A" w14:textId="33DEF262" w:rsidR="00DD5D36" w:rsidRPr="00D461ED" w:rsidRDefault="00DD5D36" w:rsidP="00330B79">
            <w:pPr>
              <w:pStyle w:val="Metrics"/>
              <w:spacing w:after="0"/>
            </w:pPr>
            <w:r w:rsidRPr="00925098">
              <w:t>324.14</w:t>
            </w:r>
          </w:p>
        </w:tc>
        <w:tc>
          <w:tcPr>
            <w:tcW w:w="0" w:type="auto"/>
            <w:tcBorders>
              <w:top w:val="nil"/>
              <w:left w:val="nil"/>
              <w:bottom w:val="single" w:sz="4" w:space="0" w:color="auto"/>
              <w:right w:val="single" w:sz="4" w:space="0" w:color="auto"/>
            </w:tcBorders>
            <w:shd w:val="clear" w:color="auto" w:fill="auto"/>
          </w:tcPr>
          <w:p w14:paraId="1A771092" w14:textId="0B0577B7" w:rsidR="00DD5D36" w:rsidRPr="00D461ED" w:rsidRDefault="00DD5D36" w:rsidP="00330B79">
            <w:pPr>
              <w:pStyle w:val="Metrics"/>
              <w:spacing w:after="0"/>
            </w:pPr>
            <w:r w:rsidRPr="00925098">
              <w:t>153.36</w:t>
            </w:r>
          </w:p>
        </w:tc>
        <w:tc>
          <w:tcPr>
            <w:tcW w:w="0" w:type="auto"/>
            <w:tcBorders>
              <w:top w:val="nil"/>
              <w:left w:val="nil"/>
              <w:bottom w:val="single" w:sz="4" w:space="0" w:color="auto"/>
              <w:right w:val="single" w:sz="4" w:space="0" w:color="auto"/>
            </w:tcBorders>
            <w:shd w:val="clear" w:color="auto" w:fill="auto"/>
          </w:tcPr>
          <w:p w14:paraId="64C363EA" w14:textId="6BCE6059" w:rsidR="00DD5D36" w:rsidRPr="00D461ED" w:rsidRDefault="00DD5D36" w:rsidP="00330B79">
            <w:pPr>
              <w:pStyle w:val="Metrics"/>
              <w:spacing w:after="0"/>
            </w:pPr>
            <w:r w:rsidRPr="00925098">
              <w:t>-52.69%</w:t>
            </w:r>
          </w:p>
        </w:tc>
      </w:tr>
      <w:tr w:rsidR="00DD5D36" w:rsidRPr="00D461ED" w14:paraId="2D9E09A4"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BC9D63"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62EED08E"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7EC3BF82" w14:textId="6753315D" w:rsidR="00DD5D36" w:rsidRPr="00D461ED" w:rsidRDefault="00DD5D36" w:rsidP="00330B79">
            <w:pPr>
              <w:pStyle w:val="Metrics"/>
              <w:spacing w:after="0"/>
            </w:pPr>
            <w:r w:rsidRPr="00925098">
              <w:t>20.29</w:t>
            </w:r>
          </w:p>
        </w:tc>
        <w:tc>
          <w:tcPr>
            <w:tcW w:w="0" w:type="auto"/>
            <w:tcBorders>
              <w:top w:val="nil"/>
              <w:left w:val="nil"/>
              <w:bottom w:val="single" w:sz="4" w:space="0" w:color="auto"/>
              <w:right w:val="single" w:sz="4" w:space="0" w:color="auto"/>
            </w:tcBorders>
            <w:shd w:val="clear" w:color="auto" w:fill="auto"/>
          </w:tcPr>
          <w:p w14:paraId="3696DBF5" w14:textId="7D99A083" w:rsidR="00DD5D36" w:rsidRPr="00D461ED" w:rsidRDefault="00DD5D36" w:rsidP="00330B79">
            <w:pPr>
              <w:pStyle w:val="Metrics"/>
              <w:spacing w:after="0"/>
            </w:pPr>
            <w:r w:rsidRPr="00925098">
              <w:t>50.27</w:t>
            </w:r>
          </w:p>
        </w:tc>
        <w:tc>
          <w:tcPr>
            <w:tcW w:w="0" w:type="auto"/>
            <w:tcBorders>
              <w:top w:val="nil"/>
              <w:left w:val="nil"/>
              <w:bottom w:val="single" w:sz="4" w:space="0" w:color="auto"/>
              <w:right w:val="single" w:sz="4" w:space="0" w:color="auto"/>
            </w:tcBorders>
            <w:shd w:val="clear" w:color="auto" w:fill="auto"/>
          </w:tcPr>
          <w:p w14:paraId="5481180D" w14:textId="09AFB8BB" w:rsidR="00DD5D36" w:rsidRPr="00D461ED" w:rsidRDefault="00DD5D36" w:rsidP="00330B79">
            <w:pPr>
              <w:pStyle w:val="Metrics"/>
              <w:spacing w:after="0"/>
            </w:pPr>
            <w:r w:rsidRPr="00925098">
              <w:t>147.68%</w:t>
            </w:r>
          </w:p>
        </w:tc>
        <w:tc>
          <w:tcPr>
            <w:tcW w:w="0" w:type="auto"/>
            <w:tcBorders>
              <w:top w:val="nil"/>
              <w:left w:val="nil"/>
              <w:bottom w:val="single" w:sz="4" w:space="0" w:color="auto"/>
              <w:right w:val="single" w:sz="4" w:space="0" w:color="auto"/>
            </w:tcBorders>
            <w:shd w:val="clear" w:color="auto" w:fill="auto"/>
          </w:tcPr>
          <w:p w14:paraId="77848096" w14:textId="354E8A38" w:rsidR="00DD5D36" w:rsidRPr="00D461ED" w:rsidRDefault="00DD5D36" w:rsidP="00330B79">
            <w:pPr>
              <w:pStyle w:val="Metrics"/>
              <w:spacing w:after="0"/>
            </w:pPr>
            <w:r w:rsidRPr="00925098">
              <w:t>19.81</w:t>
            </w:r>
          </w:p>
        </w:tc>
        <w:tc>
          <w:tcPr>
            <w:tcW w:w="0" w:type="auto"/>
            <w:tcBorders>
              <w:top w:val="nil"/>
              <w:left w:val="nil"/>
              <w:bottom w:val="single" w:sz="4" w:space="0" w:color="auto"/>
              <w:right w:val="single" w:sz="4" w:space="0" w:color="auto"/>
            </w:tcBorders>
            <w:shd w:val="clear" w:color="auto" w:fill="auto"/>
          </w:tcPr>
          <w:p w14:paraId="314600D7" w14:textId="2119473C" w:rsidR="00DD5D36" w:rsidRPr="00D461ED" w:rsidRDefault="00DD5D36" w:rsidP="00330B79">
            <w:pPr>
              <w:pStyle w:val="Metrics"/>
              <w:spacing w:after="0"/>
            </w:pPr>
            <w:r w:rsidRPr="00925098">
              <w:t>47.33</w:t>
            </w:r>
          </w:p>
        </w:tc>
        <w:tc>
          <w:tcPr>
            <w:tcW w:w="0" w:type="auto"/>
            <w:tcBorders>
              <w:top w:val="nil"/>
              <w:left w:val="nil"/>
              <w:bottom w:val="single" w:sz="4" w:space="0" w:color="auto"/>
              <w:right w:val="single" w:sz="4" w:space="0" w:color="auto"/>
            </w:tcBorders>
            <w:shd w:val="clear" w:color="auto" w:fill="auto"/>
          </w:tcPr>
          <w:p w14:paraId="659B05CE" w14:textId="61CE87CF" w:rsidR="00DD5D36" w:rsidRPr="00D461ED" w:rsidRDefault="00DD5D36" w:rsidP="00330B79">
            <w:pPr>
              <w:pStyle w:val="Metrics"/>
              <w:spacing w:after="0"/>
            </w:pPr>
            <w:r w:rsidRPr="00925098">
              <w:t>138.91%</w:t>
            </w:r>
          </w:p>
        </w:tc>
        <w:tc>
          <w:tcPr>
            <w:tcW w:w="0" w:type="auto"/>
            <w:tcBorders>
              <w:top w:val="nil"/>
              <w:left w:val="nil"/>
              <w:bottom w:val="single" w:sz="4" w:space="0" w:color="auto"/>
              <w:right w:val="single" w:sz="4" w:space="0" w:color="auto"/>
            </w:tcBorders>
            <w:shd w:val="clear" w:color="auto" w:fill="auto"/>
          </w:tcPr>
          <w:p w14:paraId="073A978A" w14:textId="4B3D072F" w:rsidR="00DD5D36" w:rsidRPr="00D461ED" w:rsidRDefault="00DD5D36" w:rsidP="00330B79">
            <w:pPr>
              <w:pStyle w:val="Metrics"/>
              <w:spacing w:after="0"/>
            </w:pPr>
            <w:r w:rsidRPr="00925098">
              <w:t>18.23</w:t>
            </w:r>
          </w:p>
        </w:tc>
        <w:tc>
          <w:tcPr>
            <w:tcW w:w="0" w:type="auto"/>
            <w:tcBorders>
              <w:top w:val="nil"/>
              <w:left w:val="nil"/>
              <w:bottom w:val="single" w:sz="4" w:space="0" w:color="auto"/>
              <w:right w:val="single" w:sz="4" w:space="0" w:color="auto"/>
            </w:tcBorders>
            <w:shd w:val="clear" w:color="auto" w:fill="auto"/>
          </w:tcPr>
          <w:p w14:paraId="6DD44B97" w14:textId="7F4980FE" w:rsidR="00DD5D36" w:rsidRPr="00D461ED" w:rsidRDefault="00DD5D36" w:rsidP="00330B79">
            <w:pPr>
              <w:pStyle w:val="Metrics"/>
              <w:spacing w:after="0"/>
            </w:pPr>
            <w:r w:rsidRPr="00925098">
              <w:t>42.63</w:t>
            </w:r>
          </w:p>
        </w:tc>
        <w:tc>
          <w:tcPr>
            <w:tcW w:w="0" w:type="auto"/>
            <w:tcBorders>
              <w:top w:val="nil"/>
              <w:left w:val="nil"/>
              <w:bottom w:val="single" w:sz="4" w:space="0" w:color="auto"/>
              <w:right w:val="single" w:sz="4" w:space="0" w:color="auto"/>
            </w:tcBorders>
            <w:shd w:val="clear" w:color="auto" w:fill="auto"/>
          </w:tcPr>
          <w:p w14:paraId="0464E47C" w14:textId="41E69832" w:rsidR="00DD5D36" w:rsidRPr="00D461ED" w:rsidRDefault="00DD5D36" w:rsidP="00330B79">
            <w:pPr>
              <w:pStyle w:val="Metrics"/>
              <w:spacing w:after="0"/>
            </w:pPr>
            <w:r w:rsidRPr="00925098">
              <w:t>133.85%</w:t>
            </w:r>
          </w:p>
        </w:tc>
      </w:tr>
      <w:tr w:rsidR="00DD5D36" w:rsidRPr="00D461ED" w14:paraId="7317B6E7"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22E4B2F2"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AB1A3A3"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4BDF871F" w14:textId="46697CD2" w:rsidR="00DD5D36" w:rsidRPr="00D461ED" w:rsidRDefault="00DD5D36" w:rsidP="00330B79">
            <w:pPr>
              <w:pStyle w:val="Metrics"/>
              <w:spacing w:after="0"/>
            </w:pPr>
            <w:r w:rsidRPr="00925098">
              <w:t>0.37</w:t>
            </w:r>
          </w:p>
        </w:tc>
        <w:tc>
          <w:tcPr>
            <w:tcW w:w="0" w:type="auto"/>
            <w:tcBorders>
              <w:top w:val="nil"/>
              <w:left w:val="nil"/>
              <w:bottom w:val="single" w:sz="4" w:space="0" w:color="auto"/>
              <w:right w:val="single" w:sz="4" w:space="0" w:color="auto"/>
            </w:tcBorders>
            <w:shd w:val="clear" w:color="auto" w:fill="auto"/>
          </w:tcPr>
          <w:p w14:paraId="594F811C" w14:textId="57E66924" w:rsidR="00DD5D36" w:rsidRPr="00D461ED" w:rsidRDefault="00DD5D36" w:rsidP="00330B79">
            <w:pPr>
              <w:pStyle w:val="Metrics"/>
              <w:spacing w:after="0"/>
            </w:pPr>
            <w:r w:rsidRPr="00925098">
              <w:t>2.07</w:t>
            </w:r>
          </w:p>
        </w:tc>
        <w:tc>
          <w:tcPr>
            <w:tcW w:w="0" w:type="auto"/>
            <w:tcBorders>
              <w:top w:val="nil"/>
              <w:left w:val="nil"/>
              <w:bottom w:val="single" w:sz="4" w:space="0" w:color="auto"/>
              <w:right w:val="single" w:sz="4" w:space="0" w:color="auto"/>
            </w:tcBorders>
            <w:shd w:val="clear" w:color="auto" w:fill="auto"/>
          </w:tcPr>
          <w:p w14:paraId="5A18E8A3" w14:textId="3D5C76A6" w:rsidR="00DD5D36" w:rsidRPr="00D461ED" w:rsidRDefault="00DD5D36" w:rsidP="00330B79">
            <w:pPr>
              <w:pStyle w:val="Metrics"/>
              <w:spacing w:after="0"/>
            </w:pPr>
            <w:r w:rsidRPr="00925098">
              <w:t>458.97%</w:t>
            </w:r>
          </w:p>
        </w:tc>
        <w:tc>
          <w:tcPr>
            <w:tcW w:w="0" w:type="auto"/>
            <w:tcBorders>
              <w:top w:val="nil"/>
              <w:left w:val="nil"/>
              <w:bottom w:val="single" w:sz="4" w:space="0" w:color="auto"/>
              <w:right w:val="single" w:sz="4" w:space="0" w:color="auto"/>
            </w:tcBorders>
            <w:shd w:val="clear" w:color="auto" w:fill="auto"/>
          </w:tcPr>
          <w:p w14:paraId="08A18A69" w14:textId="1F409FB7" w:rsidR="00DD5D36" w:rsidRPr="00D461ED" w:rsidRDefault="00DD5D36" w:rsidP="00330B79">
            <w:pPr>
              <w:pStyle w:val="Metrics"/>
              <w:spacing w:after="0"/>
            </w:pPr>
            <w:r w:rsidRPr="00925098">
              <w:t>0.17</w:t>
            </w:r>
          </w:p>
        </w:tc>
        <w:tc>
          <w:tcPr>
            <w:tcW w:w="0" w:type="auto"/>
            <w:tcBorders>
              <w:top w:val="nil"/>
              <w:left w:val="nil"/>
              <w:bottom w:val="single" w:sz="4" w:space="0" w:color="auto"/>
              <w:right w:val="single" w:sz="4" w:space="0" w:color="auto"/>
            </w:tcBorders>
            <w:shd w:val="clear" w:color="auto" w:fill="auto"/>
          </w:tcPr>
          <w:p w14:paraId="3847A5C7" w14:textId="0D3BE80E" w:rsidR="00DD5D36" w:rsidRPr="00D461ED" w:rsidRDefault="00DD5D36" w:rsidP="00330B79">
            <w:pPr>
              <w:pStyle w:val="Metrics"/>
              <w:spacing w:after="0"/>
            </w:pPr>
            <w:r w:rsidRPr="00925098">
              <w:t>1.04</w:t>
            </w:r>
          </w:p>
        </w:tc>
        <w:tc>
          <w:tcPr>
            <w:tcW w:w="0" w:type="auto"/>
            <w:tcBorders>
              <w:top w:val="nil"/>
              <w:left w:val="nil"/>
              <w:bottom w:val="single" w:sz="4" w:space="0" w:color="auto"/>
              <w:right w:val="single" w:sz="4" w:space="0" w:color="auto"/>
            </w:tcBorders>
            <w:shd w:val="clear" w:color="auto" w:fill="auto"/>
          </w:tcPr>
          <w:p w14:paraId="2FAF8FA5" w14:textId="4E4219E2" w:rsidR="00DD5D36" w:rsidRPr="00D461ED" w:rsidRDefault="00DD5D36" w:rsidP="00330B79">
            <w:pPr>
              <w:pStyle w:val="Metrics"/>
              <w:spacing w:after="0"/>
            </w:pPr>
            <w:r w:rsidRPr="00925098">
              <w:t>526.88%</w:t>
            </w:r>
          </w:p>
        </w:tc>
        <w:tc>
          <w:tcPr>
            <w:tcW w:w="0" w:type="auto"/>
            <w:tcBorders>
              <w:top w:val="nil"/>
              <w:left w:val="nil"/>
              <w:bottom w:val="single" w:sz="4" w:space="0" w:color="auto"/>
              <w:right w:val="single" w:sz="4" w:space="0" w:color="auto"/>
            </w:tcBorders>
            <w:shd w:val="clear" w:color="auto" w:fill="auto"/>
          </w:tcPr>
          <w:p w14:paraId="7D268A4C" w14:textId="58E7C0CD" w:rsidR="00DD5D36" w:rsidRPr="00D461ED" w:rsidRDefault="00DD5D36" w:rsidP="00330B79">
            <w:pPr>
              <w:pStyle w:val="Metrics"/>
              <w:spacing w:after="0"/>
            </w:pPr>
            <w:r w:rsidRPr="00925098">
              <w:t>0.05</w:t>
            </w:r>
          </w:p>
        </w:tc>
        <w:tc>
          <w:tcPr>
            <w:tcW w:w="0" w:type="auto"/>
            <w:tcBorders>
              <w:top w:val="nil"/>
              <w:left w:val="nil"/>
              <w:bottom w:val="single" w:sz="4" w:space="0" w:color="auto"/>
              <w:right w:val="single" w:sz="4" w:space="0" w:color="auto"/>
            </w:tcBorders>
            <w:shd w:val="clear" w:color="auto" w:fill="auto"/>
          </w:tcPr>
          <w:p w14:paraId="4A949240" w14:textId="4DDC602C" w:rsidR="00DD5D36" w:rsidRPr="00D461ED" w:rsidRDefault="00DD5D36" w:rsidP="00330B79">
            <w:pPr>
              <w:pStyle w:val="Metrics"/>
              <w:spacing w:after="0"/>
            </w:pPr>
            <w:r w:rsidRPr="00925098">
              <w:t>0.06</w:t>
            </w:r>
          </w:p>
        </w:tc>
        <w:tc>
          <w:tcPr>
            <w:tcW w:w="0" w:type="auto"/>
            <w:tcBorders>
              <w:top w:val="nil"/>
              <w:left w:val="nil"/>
              <w:bottom w:val="single" w:sz="4" w:space="0" w:color="auto"/>
              <w:right w:val="single" w:sz="4" w:space="0" w:color="auto"/>
            </w:tcBorders>
            <w:shd w:val="clear" w:color="auto" w:fill="auto"/>
          </w:tcPr>
          <w:p w14:paraId="40BB78D7" w14:textId="1A6260D0" w:rsidR="00DD5D36" w:rsidRPr="00D461ED" w:rsidRDefault="00DD5D36" w:rsidP="00330B79">
            <w:pPr>
              <w:pStyle w:val="Metrics"/>
              <w:spacing w:after="0"/>
            </w:pPr>
            <w:r w:rsidRPr="00925098">
              <w:t>6.92%</w:t>
            </w:r>
          </w:p>
        </w:tc>
      </w:tr>
      <w:tr w:rsidR="00DD5D36" w:rsidRPr="00D461ED" w14:paraId="360594BC"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6FD0C436"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704350B"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3773B05A" w14:textId="4B28C375" w:rsidR="00DD5D36" w:rsidRPr="00D461ED" w:rsidRDefault="00DD5D36" w:rsidP="00330B79">
            <w:pPr>
              <w:pStyle w:val="Metrics"/>
              <w:spacing w:after="0"/>
            </w:pPr>
            <w:r w:rsidRPr="00925098">
              <w:t>6.67</w:t>
            </w:r>
          </w:p>
        </w:tc>
        <w:tc>
          <w:tcPr>
            <w:tcW w:w="0" w:type="auto"/>
            <w:tcBorders>
              <w:top w:val="nil"/>
              <w:left w:val="nil"/>
              <w:bottom w:val="single" w:sz="4" w:space="0" w:color="auto"/>
              <w:right w:val="single" w:sz="4" w:space="0" w:color="auto"/>
            </w:tcBorders>
            <w:shd w:val="clear" w:color="auto" w:fill="auto"/>
          </w:tcPr>
          <w:p w14:paraId="6C413FDD" w14:textId="75DF4CAC" w:rsidR="00DD5D36" w:rsidRPr="00D461ED" w:rsidRDefault="00DD5D36" w:rsidP="00330B79">
            <w:pPr>
              <w:pStyle w:val="Metrics"/>
              <w:spacing w:after="0"/>
            </w:pPr>
            <w:r w:rsidRPr="00925098">
              <w:t>32.21</w:t>
            </w:r>
          </w:p>
        </w:tc>
        <w:tc>
          <w:tcPr>
            <w:tcW w:w="0" w:type="auto"/>
            <w:tcBorders>
              <w:top w:val="nil"/>
              <w:left w:val="nil"/>
              <w:bottom w:val="single" w:sz="4" w:space="0" w:color="auto"/>
              <w:right w:val="single" w:sz="4" w:space="0" w:color="auto"/>
            </w:tcBorders>
            <w:shd w:val="clear" w:color="auto" w:fill="auto"/>
          </w:tcPr>
          <w:p w14:paraId="1E3BF2F4" w14:textId="128D5547" w:rsidR="00DD5D36" w:rsidRPr="00D461ED" w:rsidRDefault="00DD5D36" w:rsidP="00330B79">
            <w:pPr>
              <w:pStyle w:val="Metrics"/>
              <w:spacing w:after="0"/>
            </w:pPr>
            <w:r w:rsidRPr="00925098">
              <w:t>382.88%</w:t>
            </w:r>
          </w:p>
        </w:tc>
        <w:tc>
          <w:tcPr>
            <w:tcW w:w="0" w:type="auto"/>
            <w:tcBorders>
              <w:top w:val="nil"/>
              <w:left w:val="nil"/>
              <w:bottom w:val="single" w:sz="4" w:space="0" w:color="auto"/>
              <w:right w:val="single" w:sz="4" w:space="0" w:color="auto"/>
            </w:tcBorders>
            <w:shd w:val="clear" w:color="auto" w:fill="auto"/>
          </w:tcPr>
          <w:p w14:paraId="7CE4433E" w14:textId="530D42C2" w:rsidR="00DD5D36" w:rsidRPr="00D461ED" w:rsidRDefault="00DD5D36" w:rsidP="00330B79">
            <w:pPr>
              <w:pStyle w:val="Metrics"/>
              <w:spacing w:after="0"/>
            </w:pPr>
            <w:r w:rsidRPr="00925098">
              <w:t>6.8</w:t>
            </w:r>
          </w:p>
        </w:tc>
        <w:tc>
          <w:tcPr>
            <w:tcW w:w="0" w:type="auto"/>
            <w:tcBorders>
              <w:top w:val="nil"/>
              <w:left w:val="nil"/>
              <w:bottom w:val="single" w:sz="4" w:space="0" w:color="auto"/>
              <w:right w:val="single" w:sz="4" w:space="0" w:color="auto"/>
            </w:tcBorders>
            <w:shd w:val="clear" w:color="auto" w:fill="auto"/>
          </w:tcPr>
          <w:p w14:paraId="5BF4A219" w14:textId="3EC6EEA2" w:rsidR="00DD5D36" w:rsidRPr="00D461ED" w:rsidRDefault="00DD5D36" w:rsidP="00330B79">
            <w:pPr>
              <w:pStyle w:val="Metrics"/>
              <w:spacing w:after="0"/>
            </w:pPr>
            <w:r w:rsidRPr="00925098">
              <w:t>28.96</w:t>
            </w:r>
          </w:p>
        </w:tc>
        <w:tc>
          <w:tcPr>
            <w:tcW w:w="0" w:type="auto"/>
            <w:tcBorders>
              <w:top w:val="nil"/>
              <w:left w:val="nil"/>
              <w:bottom w:val="single" w:sz="4" w:space="0" w:color="auto"/>
              <w:right w:val="single" w:sz="4" w:space="0" w:color="auto"/>
            </w:tcBorders>
            <w:shd w:val="clear" w:color="auto" w:fill="auto"/>
          </w:tcPr>
          <w:p w14:paraId="52FB8D98" w14:textId="70BD94BD" w:rsidR="00DD5D36" w:rsidRPr="00D461ED" w:rsidRDefault="00DD5D36" w:rsidP="00330B79">
            <w:pPr>
              <w:pStyle w:val="Metrics"/>
              <w:spacing w:after="0"/>
            </w:pPr>
            <w:r w:rsidRPr="00925098">
              <w:t>326.16%</w:t>
            </w:r>
          </w:p>
        </w:tc>
        <w:tc>
          <w:tcPr>
            <w:tcW w:w="0" w:type="auto"/>
            <w:tcBorders>
              <w:top w:val="nil"/>
              <w:left w:val="nil"/>
              <w:bottom w:val="single" w:sz="4" w:space="0" w:color="auto"/>
              <w:right w:val="single" w:sz="4" w:space="0" w:color="auto"/>
            </w:tcBorders>
            <w:shd w:val="clear" w:color="auto" w:fill="auto"/>
          </w:tcPr>
          <w:p w14:paraId="1773EB5E" w14:textId="34001956" w:rsidR="00DD5D36" w:rsidRPr="00D461ED" w:rsidRDefault="00DD5D36" w:rsidP="00330B79">
            <w:pPr>
              <w:pStyle w:val="Metrics"/>
              <w:spacing w:after="0"/>
            </w:pPr>
            <w:r w:rsidRPr="00925098">
              <w:t>6.75</w:t>
            </w:r>
          </w:p>
        </w:tc>
        <w:tc>
          <w:tcPr>
            <w:tcW w:w="0" w:type="auto"/>
            <w:tcBorders>
              <w:top w:val="nil"/>
              <w:left w:val="nil"/>
              <w:bottom w:val="single" w:sz="4" w:space="0" w:color="auto"/>
              <w:right w:val="single" w:sz="4" w:space="0" w:color="auto"/>
            </w:tcBorders>
            <w:shd w:val="clear" w:color="auto" w:fill="auto"/>
          </w:tcPr>
          <w:p w14:paraId="5519453F" w14:textId="02D8C9B1" w:rsidR="00DD5D36" w:rsidRPr="00D461ED" w:rsidRDefault="00DD5D36" w:rsidP="00330B79">
            <w:pPr>
              <w:pStyle w:val="Metrics"/>
              <w:spacing w:after="0"/>
            </w:pPr>
            <w:r w:rsidRPr="00925098">
              <w:t>25.03</w:t>
            </w:r>
          </w:p>
        </w:tc>
        <w:tc>
          <w:tcPr>
            <w:tcW w:w="0" w:type="auto"/>
            <w:tcBorders>
              <w:top w:val="nil"/>
              <w:left w:val="nil"/>
              <w:bottom w:val="single" w:sz="4" w:space="0" w:color="auto"/>
              <w:right w:val="single" w:sz="4" w:space="0" w:color="auto"/>
            </w:tcBorders>
            <w:shd w:val="clear" w:color="auto" w:fill="auto"/>
          </w:tcPr>
          <w:p w14:paraId="45826265" w14:textId="51BE4FC9" w:rsidR="00DD5D36" w:rsidRPr="00D461ED" w:rsidRDefault="00DD5D36" w:rsidP="00330B79">
            <w:pPr>
              <w:pStyle w:val="Metrics"/>
              <w:spacing w:after="0"/>
            </w:pPr>
            <w:r w:rsidRPr="00925098">
              <w:t>270.81%</w:t>
            </w:r>
          </w:p>
        </w:tc>
      </w:tr>
      <w:tr w:rsidR="00DD5D36" w:rsidRPr="00D461ED" w14:paraId="38B67AAF"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27B42F"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1383849"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64D3E763" w14:textId="0D07AC9D" w:rsidR="00DD5D36" w:rsidRPr="00D461ED" w:rsidRDefault="00DD5D36" w:rsidP="00330B79">
            <w:pPr>
              <w:pStyle w:val="Metrics"/>
              <w:spacing w:after="0"/>
            </w:pPr>
            <w:r w:rsidRPr="00925098">
              <w:t>10.26</w:t>
            </w:r>
          </w:p>
        </w:tc>
        <w:tc>
          <w:tcPr>
            <w:tcW w:w="0" w:type="auto"/>
            <w:tcBorders>
              <w:top w:val="nil"/>
              <w:left w:val="nil"/>
              <w:bottom w:val="single" w:sz="4" w:space="0" w:color="auto"/>
              <w:right w:val="single" w:sz="4" w:space="0" w:color="auto"/>
            </w:tcBorders>
            <w:shd w:val="clear" w:color="auto" w:fill="auto"/>
          </w:tcPr>
          <w:p w14:paraId="3060BAE0" w14:textId="7A75BE4D" w:rsidR="00DD5D36" w:rsidRPr="00D461ED" w:rsidRDefault="00DD5D36" w:rsidP="00330B79">
            <w:pPr>
              <w:pStyle w:val="Metrics"/>
              <w:spacing w:after="0"/>
            </w:pPr>
            <w:r w:rsidRPr="00925098">
              <w:t>22.17</w:t>
            </w:r>
          </w:p>
        </w:tc>
        <w:tc>
          <w:tcPr>
            <w:tcW w:w="0" w:type="auto"/>
            <w:tcBorders>
              <w:top w:val="nil"/>
              <w:left w:val="nil"/>
              <w:bottom w:val="single" w:sz="4" w:space="0" w:color="auto"/>
              <w:right w:val="single" w:sz="4" w:space="0" w:color="auto"/>
            </w:tcBorders>
            <w:shd w:val="clear" w:color="auto" w:fill="auto"/>
          </w:tcPr>
          <w:p w14:paraId="09EDF6A0" w14:textId="121283D1" w:rsidR="00DD5D36" w:rsidRPr="00D461ED" w:rsidRDefault="00DD5D36" w:rsidP="00330B79">
            <w:pPr>
              <w:pStyle w:val="Metrics"/>
              <w:spacing w:after="0"/>
            </w:pPr>
            <w:r w:rsidRPr="00925098">
              <w:t>116.01%</w:t>
            </w:r>
          </w:p>
        </w:tc>
        <w:tc>
          <w:tcPr>
            <w:tcW w:w="0" w:type="auto"/>
            <w:tcBorders>
              <w:top w:val="nil"/>
              <w:left w:val="nil"/>
              <w:bottom w:val="single" w:sz="4" w:space="0" w:color="auto"/>
              <w:right w:val="single" w:sz="4" w:space="0" w:color="auto"/>
            </w:tcBorders>
            <w:shd w:val="clear" w:color="auto" w:fill="auto"/>
          </w:tcPr>
          <w:p w14:paraId="091B0409" w14:textId="6B579581" w:rsidR="00DD5D36" w:rsidRPr="00D461ED" w:rsidRDefault="00DD5D36" w:rsidP="00330B79">
            <w:pPr>
              <w:pStyle w:val="Metrics"/>
              <w:spacing w:after="0"/>
            </w:pPr>
            <w:r w:rsidRPr="00925098">
              <w:t>13.8</w:t>
            </w:r>
          </w:p>
        </w:tc>
        <w:tc>
          <w:tcPr>
            <w:tcW w:w="0" w:type="auto"/>
            <w:tcBorders>
              <w:top w:val="nil"/>
              <w:left w:val="nil"/>
              <w:bottom w:val="single" w:sz="4" w:space="0" w:color="auto"/>
              <w:right w:val="single" w:sz="4" w:space="0" w:color="auto"/>
            </w:tcBorders>
            <w:shd w:val="clear" w:color="auto" w:fill="auto"/>
          </w:tcPr>
          <w:p w14:paraId="6C7691AD" w14:textId="1A0F78FE" w:rsidR="00DD5D36" w:rsidRPr="00D461ED" w:rsidRDefault="00DD5D36" w:rsidP="00330B79">
            <w:pPr>
              <w:pStyle w:val="Metrics"/>
              <w:spacing w:after="0"/>
            </w:pPr>
            <w:r w:rsidRPr="00925098">
              <w:t>43.25</w:t>
            </w:r>
          </w:p>
        </w:tc>
        <w:tc>
          <w:tcPr>
            <w:tcW w:w="0" w:type="auto"/>
            <w:tcBorders>
              <w:top w:val="nil"/>
              <w:left w:val="nil"/>
              <w:bottom w:val="single" w:sz="4" w:space="0" w:color="auto"/>
              <w:right w:val="single" w:sz="4" w:space="0" w:color="auto"/>
            </w:tcBorders>
            <w:shd w:val="clear" w:color="auto" w:fill="auto"/>
          </w:tcPr>
          <w:p w14:paraId="1BBF93D5" w14:textId="5EA156F4" w:rsidR="00DD5D36" w:rsidRPr="00D461ED" w:rsidRDefault="00DD5D36" w:rsidP="00330B79">
            <w:pPr>
              <w:pStyle w:val="Metrics"/>
              <w:spacing w:after="0"/>
            </w:pPr>
            <w:r w:rsidRPr="00925098">
              <w:t>213.35%</w:t>
            </w:r>
          </w:p>
        </w:tc>
        <w:tc>
          <w:tcPr>
            <w:tcW w:w="0" w:type="auto"/>
            <w:tcBorders>
              <w:top w:val="nil"/>
              <w:left w:val="nil"/>
              <w:bottom w:val="single" w:sz="4" w:space="0" w:color="auto"/>
              <w:right w:val="single" w:sz="4" w:space="0" w:color="auto"/>
            </w:tcBorders>
            <w:shd w:val="clear" w:color="auto" w:fill="auto"/>
          </w:tcPr>
          <w:p w14:paraId="1F972121" w14:textId="6E91AEB2" w:rsidR="00DD5D36" w:rsidRPr="00D461ED" w:rsidRDefault="00DD5D36" w:rsidP="00330B79">
            <w:pPr>
              <w:pStyle w:val="Metrics"/>
              <w:spacing w:after="0"/>
            </w:pPr>
            <w:r w:rsidRPr="00925098">
              <w:t>24.12</w:t>
            </w:r>
          </w:p>
        </w:tc>
        <w:tc>
          <w:tcPr>
            <w:tcW w:w="0" w:type="auto"/>
            <w:tcBorders>
              <w:top w:val="nil"/>
              <w:left w:val="nil"/>
              <w:bottom w:val="single" w:sz="4" w:space="0" w:color="auto"/>
              <w:right w:val="single" w:sz="4" w:space="0" w:color="auto"/>
            </w:tcBorders>
            <w:shd w:val="clear" w:color="auto" w:fill="auto"/>
          </w:tcPr>
          <w:p w14:paraId="03DEC529" w14:textId="65E7DD9F" w:rsidR="00DD5D36" w:rsidRPr="00D461ED" w:rsidRDefault="00DD5D36" w:rsidP="00330B79">
            <w:pPr>
              <w:pStyle w:val="Metrics"/>
              <w:spacing w:after="0"/>
            </w:pPr>
            <w:r w:rsidRPr="00925098">
              <w:t>264.48</w:t>
            </w:r>
          </w:p>
        </w:tc>
        <w:tc>
          <w:tcPr>
            <w:tcW w:w="0" w:type="auto"/>
            <w:tcBorders>
              <w:top w:val="nil"/>
              <w:left w:val="nil"/>
              <w:bottom w:val="single" w:sz="4" w:space="0" w:color="auto"/>
              <w:right w:val="single" w:sz="4" w:space="0" w:color="auto"/>
            </w:tcBorders>
            <w:shd w:val="clear" w:color="auto" w:fill="auto"/>
          </w:tcPr>
          <w:p w14:paraId="143E6507" w14:textId="0B2DF974" w:rsidR="00DD5D36" w:rsidRPr="00D461ED" w:rsidRDefault="00DD5D36" w:rsidP="00330B79">
            <w:pPr>
              <w:pStyle w:val="Metrics"/>
              <w:spacing w:after="0"/>
            </w:pPr>
            <w:r w:rsidRPr="00925098">
              <w:t>996.36%</w:t>
            </w:r>
          </w:p>
        </w:tc>
      </w:tr>
      <w:tr w:rsidR="00DD5D36" w:rsidRPr="00D461ED" w14:paraId="0B23736D"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4B8D6DCE"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BBA56B3"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069CC2DC" w14:textId="7DC77EB3" w:rsidR="00DD5D36" w:rsidRPr="00D461ED" w:rsidRDefault="00DD5D36" w:rsidP="00330B79">
            <w:pPr>
              <w:pStyle w:val="Metrics"/>
              <w:spacing w:after="0"/>
            </w:pPr>
            <w:r w:rsidRPr="00925098">
              <w:t>8.5</w:t>
            </w:r>
          </w:p>
        </w:tc>
        <w:tc>
          <w:tcPr>
            <w:tcW w:w="0" w:type="auto"/>
            <w:tcBorders>
              <w:top w:val="nil"/>
              <w:left w:val="nil"/>
              <w:bottom w:val="single" w:sz="4" w:space="0" w:color="auto"/>
              <w:right w:val="single" w:sz="4" w:space="0" w:color="auto"/>
            </w:tcBorders>
            <w:shd w:val="clear" w:color="auto" w:fill="auto"/>
          </w:tcPr>
          <w:p w14:paraId="46EC1D61" w14:textId="695495A2" w:rsidR="00DD5D36" w:rsidRPr="00D461ED" w:rsidRDefault="00DD5D36" w:rsidP="00330B79">
            <w:pPr>
              <w:pStyle w:val="Metrics"/>
              <w:spacing w:after="0"/>
            </w:pPr>
            <w:r w:rsidRPr="00925098">
              <w:t>10.5</w:t>
            </w:r>
          </w:p>
        </w:tc>
        <w:tc>
          <w:tcPr>
            <w:tcW w:w="0" w:type="auto"/>
            <w:tcBorders>
              <w:top w:val="nil"/>
              <w:left w:val="nil"/>
              <w:bottom w:val="single" w:sz="4" w:space="0" w:color="auto"/>
              <w:right w:val="single" w:sz="4" w:space="0" w:color="auto"/>
            </w:tcBorders>
            <w:shd w:val="clear" w:color="auto" w:fill="auto"/>
          </w:tcPr>
          <w:p w14:paraId="6B2FF990" w14:textId="6CFD4463" w:rsidR="00DD5D36" w:rsidRPr="00D461ED" w:rsidRDefault="00DD5D36" w:rsidP="00330B79">
            <w:pPr>
              <w:pStyle w:val="Metrics"/>
              <w:spacing w:after="0"/>
            </w:pPr>
            <w:r w:rsidRPr="00925098">
              <w:t>23.53%</w:t>
            </w:r>
          </w:p>
        </w:tc>
        <w:tc>
          <w:tcPr>
            <w:tcW w:w="0" w:type="auto"/>
            <w:tcBorders>
              <w:top w:val="nil"/>
              <w:left w:val="nil"/>
              <w:bottom w:val="single" w:sz="4" w:space="0" w:color="auto"/>
              <w:right w:val="single" w:sz="4" w:space="0" w:color="auto"/>
            </w:tcBorders>
            <w:shd w:val="clear" w:color="auto" w:fill="auto"/>
          </w:tcPr>
          <w:p w14:paraId="2A85F5A9" w14:textId="4B357051" w:rsidR="00DD5D36" w:rsidRPr="00D461ED" w:rsidRDefault="00DD5D36" w:rsidP="00330B79">
            <w:pPr>
              <w:pStyle w:val="Metrics"/>
              <w:spacing w:after="0"/>
            </w:pPr>
            <w:r w:rsidRPr="00925098">
              <w:t>8.5</w:t>
            </w:r>
          </w:p>
        </w:tc>
        <w:tc>
          <w:tcPr>
            <w:tcW w:w="0" w:type="auto"/>
            <w:tcBorders>
              <w:top w:val="nil"/>
              <w:left w:val="nil"/>
              <w:bottom w:val="single" w:sz="4" w:space="0" w:color="auto"/>
              <w:right w:val="single" w:sz="4" w:space="0" w:color="auto"/>
            </w:tcBorders>
            <w:shd w:val="clear" w:color="auto" w:fill="auto"/>
          </w:tcPr>
          <w:p w14:paraId="702E210B" w14:textId="5C22B20F" w:rsidR="00DD5D36" w:rsidRPr="00D461ED" w:rsidRDefault="00DD5D36" w:rsidP="00330B79">
            <w:pPr>
              <w:pStyle w:val="Metrics"/>
              <w:spacing w:after="0"/>
            </w:pPr>
            <w:r w:rsidRPr="00925098">
              <w:t>10.5</w:t>
            </w:r>
          </w:p>
        </w:tc>
        <w:tc>
          <w:tcPr>
            <w:tcW w:w="0" w:type="auto"/>
            <w:tcBorders>
              <w:top w:val="nil"/>
              <w:left w:val="nil"/>
              <w:bottom w:val="single" w:sz="4" w:space="0" w:color="auto"/>
              <w:right w:val="single" w:sz="4" w:space="0" w:color="auto"/>
            </w:tcBorders>
            <w:shd w:val="clear" w:color="auto" w:fill="auto"/>
          </w:tcPr>
          <w:p w14:paraId="34B69C3B" w14:textId="3A15D319" w:rsidR="00DD5D36" w:rsidRPr="00D461ED" w:rsidRDefault="00DD5D36" w:rsidP="00330B79">
            <w:pPr>
              <w:pStyle w:val="Metrics"/>
              <w:spacing w:after="0"/>
            </w:pPr>
            <w:r w:rsidRPr="00925098">
              <w:t>23.53%</w:t>
            </w:r>
          </w:p>
        </w:tc>
        <w:tc>
          <w:tcPr>
            <w:tcW w:w="0" w:type="auto"/>
            <w:tcBorders>
              <w:top w:val="nil"/>
              <w:left w:val="nil"/>
              <w:bottom w:val="single" w:sz="4" w:space="0" w:color="auto"/>
              <w:right w:val="single" w:sz="4" w:space="0" w:color="auto"/>
            </w:tcBorders>
            <w:shd w:val="clear" w:color="auto" w:fill="auto"/>
          </w:tcPr>
          <w:p w14:paraId="5C945960" w14:textId="72504444" w:rsidR="00DD5D36" w:rsidRPr="00D461ED" w:rsidRDefault="00DD5D36" w:rsidP="00330B79">
            <w:pPr>
              <w:pStyle w:val="Metrics"/>
              <w:spacing w:after="0"/>
            </w:pPr>
            <w:r w:rsidRPr="00925098">
              <w:t>8.5</w:t>
            </w:r>
          </w:p>
        </w:tc>
        <w:tc>
          <w:tcPr>
            <w:tcW w:w="0" w:type="auto"/>
            <w:tcBorders>
              <w:top w:val="nil"/>
              <w:left w:val="nil"/>
              <w:bottom w:val="single" w:sz="4" w:space="0" w:color="auto"/>
              <w:right w:val="single" w:sz="4" w:space="0" w:color="auto"/>
            </w:tcBorders>
            <w:shd w:val="clear" w:color="auto" w:fill="auto"/>
          </w:tcPr>
          <w:p w14:paraId="42359ED4" w14:textId="0C57CAE9" w:rsidR="00DD5D36" w:rsidRPr="00D461ED" w:rsidRDefault="00DD5D36" w:rsidP="00330B79">
            <w:pPr>
              <w:pStyle w:val="Metrics"/>
              <w:spacing w:after="0"/>
            </w:pPr>
            <w:r w:rsidRPr="00925098">
              <w:t>10.5</w:t>
            </w:r>
          </w:p>
        </w:tc>
        <w:tc>
          <w:tcPr>
            <w:tcW w:w="0" w:type="auto"/>
            <w:tcBorders>
              <w:top w:val="nil"/>
              <w:left w:val="nil"/>
              <w:bottom w:val="single" w:sz="4" w:space="0" w:color="auto"/>
              <w:right w:val="single" w:sz="4" w:space="0" w:color="auto"/>
            </w:tcBorders>
            <w:shd w:val="clear" w:color="auto" w:fill="auto"/>
          </w:tcPr>
          <w:p w14:paraId="1E1AF486" w14:textId="1F0FF6D5" w:rsidR="00DD5D36" w:rsidRPr="00D461ED" w:rsidRDefault="00DD5D36" w:rsidP="00330B79">
            <w:pPr>
              <w:pStyle w:val="Metrics"/>
              <w:spacing w:after="0"/>
            </w:pPr>
            <w:r w:rsidRPr="00925098">
              <w:t>23.53%</w:t>
            </w:r>
          </w:p>
        </w:tc>
      </w:tr>
      <w:tr w:rsidR="00DD5D36" w:rsidRPr="00D461ED" w14:paraId="19DCC3E3"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6A0FDFA8"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E041FAC"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F3FFC0C" w14:textId="427D06F8" w:rsidR="00DD5D36" w:rsidRPr="00D461ED" w:rsidRDefault="00DD5D36" w:rsidP="00330B79">
            <w:pPr>
              <w:pStyle w:val="Metrics"/>
              <w:spacing w:after="0"/>
            </w:pPr>
            <w:r w:rsidRPr="00925098">
              <w:t>9.0</w:t>
            </w:r>
          </w:p>
        </w:tc>
        <w:tc>
          <w:tcPr>
            <w:tcW w:w="0" w:type="auto"/>
            <w:tcBorders>
              <w:top w:val="nil"/>
              <w:left w:val="nil"/>
              <w:bottom w:val="single" w:sz="4" w:space="0" w:color="auto"/>
              <w:right w:val="single" w:sz="4" w:space="0" w:color="auto"/>
            </w:tcBorders>
            <w:shd w:val="clear" w:color="auto" w:fill="auto"/>
          </w:tcPr>
          <w:p w14:paraId="54B54E38" w14:textId="51813DC5" w:rsidR="00DD5D36" w:rsidRPr="00D461ED" w:rsidRDefault="00DD5D36" w:rsidP="00330B79">
            <w:pPr>
              <w:pStyle w:val="Metrics"/>
              <w:spacing w:after="0"/>
            </w:pPr>
            <w:r w:rsidRPr="00925098">
              <w:t>11.0</w:t>
            </w:r>
          </w:p>
        </w:tc>
        <w:tc>
          <w:tcPr>
            <w:tcW w:w="0" w:type="auto"/>
            <w:tcBorders>
              <w:top w:val="nil"/>
              <w:left w:val="nil"/>
              <w:bottom w:val="single" w:sz="4" w:space="0" w:color="auto"/>
              <w:right w:val="single" w:sz="4" w:space="0" w:color="auto"/>
            </w:tcBorders>
            <w:shd w:val="clear" w:color="auto" w:fill="auto"/>
          </w:tcPr>
          <w:p w14:paraId="4A86AFE8" w14:textId="662B9B10" w:rsidR="00DD5D36" w:rsidRPr="00D461ED" w:rsidRDefault="00DD5D36" w:rsidP="00330B79">
            <w:pPr>
              <w:pStyle w:val="Metrics"/>
              <w:spacing w:after="0"/>
            </w:pPr>
            <w:r w:rsidRPr="00925098">
              <w:t>22.22%</w:t>
            </w:r>
          </w:p>
        </w:tc>
        <w:tc>
          <w:tcPr>
            <w:tcW w:w="0" w:type="auto"/>
            <w:tcBorders>
              <w:top w:val="nil"/>
              <w:left w:val="nil"/>
              <w:bottom w:val="single" w:sz="4" w:space="0" w:color="auto"/>
              <w:right w:val="single" w:sz="4" w:space="0" w:color="auto"/>
            </w:tcBorders>
            <w:shd w:val="clear" w:color="auto" w:fill="auto"/>
          </w:tcPr>
          <w:p w14:paraId="2C1730E6" w14:textId="31E88F41" w:rsidR="00DD5D36" w:rsidRPr="00D461ED" w:rsidRDefault="00DD5D36" w:rsidP="00330B79">
            <w:pPr>
              <w:pStyle w:val="Metrics"/>
              <w:spacing w:after="0"/>
            </w:pPr>
            <w:r w:rsidRPr="00925098">
              <w:t>9.0</w:t>
            </w:r>
          </w:p>
        </w:tc>
        <w:tc>
          <w:tcPr>
            <w:tcW w:w="0" w:type="auto"/>
            <w:tcBorders>
              <w:top w:val="nil"/>
              <w:left w:val="nil"/>
              <w:bottom w:val="single" w:sz="4" w:space="0" w:color="auto"/>
              <w:right w:val="single" w:sz="4" w:space="0" w:color="auto"/>
            </w:tcBorders>
            <w:shd w:val="clear" w:color="auto" w:fill="auto"/>
          </w:tcPr>
          <w:p w14:paraId="10BBA453" w14:textId="41CC6D4E" w:rsidR="00DD5D36" w:rsidRPr="00D461ED" w:rsidRDefault="00DD5D36" w:rsidP="00330B79">
            <w:pPr>
              <w:pStyle w:val="Metrics"/>
              <w:spacing w:after="0"/>
            </w:pPr>
            <w:r w:rsidRPr="00925098">
              <w:t>15.5</w:t>
            </w:r>
          </w:p>
        </w:tc>
        <w:tc>
          <w:tcPr>
            <w:tcW w:w="0" w:type="auto"/>
            <w:tcBorders>
              <w:top w:val="nil"/>
              <w:left w:val="nil"/>
              <w:bottom w:val="single" w:sz="4" w:space="0" w:color="auto"/>
              <w:right w:val="single" w:sz="4" w:space="0" w:color="auto"/>
            </w:tcBorders>
            <w:shd w:val="clear" w:color="auto" w:fill="auto"/>
          </w:tcPr>
          <w:p w14:paraId="099BC38C" w14:textId="5A8A281E" w:rsidR="00DD5D36" w:rsidRPr="00D461ED" w:rsidRDefault="00DD5D36" w:rsidP="00330B79">
            <w:pPr>
              <w:pStyle w:val="Metrics"/>
              <w:spacing w:after="0"/>
            </w:pPr>
            <w:r w:rsidRPr="00925098">
              <w:t>72.22%</w:t>
            </w:r>
          </w:p>
        </w:tc>
        <w:tc>
          <w:tcPr>
            <w:tcW w:w="0" w:type="auto"/>
            <w:tcBorders>
              <w:top w:val="nil"/>
              <w:left w:val="nil"/>
              <w:bottom w:val="single" w:sz="4" w:space="0" w:color="auto"/>
              <w:right w:val="single" w:sz="4" w:space="0" w:color="auto"/>
            </w:tcBorders>
            <w:shd w:val="clear" w:color="auto" w:fill="auto"/>
          </w:tcPr>
          <w:p w14:paraId="37A97899" w14:textId="0131FE7D" w:rsidR="00DD5D36" w:rsidRPr="00D461ED" w:rsidRDefault="00DD5D36" w:rsidP="00330B79">
            <w:pPr>
              <w:pStyle w:val="Metrics"/>
              <w:spacing w:after="0"/>
            </w:pPr>
            <w:r w:rsidRPr="00925098">
              <w:t>12.5</w:t>
            </w:r>
          </w:p>
        </w:tc>
        <w:tc>
          <w:tcPr>
            <w:tcW w:w="0" w:type="auto"/>
            <w:tcBorders>
              <w:top w:val="nil"/>
              <w:left w:val="nil"/>
              <w:bottom w:val="single" w:sz="4" w:space="0" w:color="auto"/>
              <w:right w:val="single" w:sz="4" w:space="0" w:color="auto"/>
            </w:tcBorders>
            <w:shd w:val="clear" w:color="auto" w:fill="auto"/>
          </w:tcPr>
          <w:p w14:paraId="7B845BE5" w14:textId="75FCB0FD" w:rsidR="00DD5D36" w:rsidRPr="00D461ED" w:rsidRDefault="00DD5D36" w:rsidP="00330B79">
            <w:pPr>
              <w:pStyle w:val="Metrics"/>
              <w:spacing w:after="0"/>
            </w:pPr>
            <w:r w:rsidRPr="00925098">
              <w:t>26.5</w:t>
            </w:r>
          </w:p>
        </w:tc>
        <w:tc>
          <w:tcPr>
            <w:tcW w:w="0" w:type="auto"/>
            <w:tcBorders>
              <w:top w:val="nil"/>
              <w:left w:val="nil"/>
              <w:bottom w:val="single" w:sz="4" w:space="0" w:color="auto"/>
              <w:right w:val="single" w:sz="4" w:space="0" w:color="auto"/>
            </w:tcBorders>
            <w:shd w:val="clear" w:color="auto" w:fill="auto"/>
          </w:tcPr>
          <w:p w14:paraId="1FC669FD" w14:textId="7A1EC0DC" w:rsidR="00DD5D36" w:rsidRPr="00D461ED" w:rsidRDefault="00DD5D36" w:rsidP="00330B79">
            <w:pPr>
              <w:pStyle w:val="Metrics"/>
              <w:spacing w:after="0"/>
            </w:pPr>
            <w:r w:rsidRPr="00925098">
              <w:t>112.0%</w:t>
            </w:r>
          </w:p>
        </w:tc>
      </w:tr>
      <w:tr w:rsidR="00DD5D36" w:rsidRPr="00D461ED" w14:paraId="20387136"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539F0D" w14:textId="77777777" w:rsidR="00DD5D36" w:rsidRPr="00D461ED" w:rsidRDefault="00DD5D36" w:rsidP="00330B79">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409896B"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6CE9A396" w14:textId="08D9B355" w:rsidR="00DD5D36" w:rsidRPr="00D461ED" w:rsidRDefault="00DD5D36" w:rsidP="00330B79">
            <w:pPr>
              <w:pStyle w:val="Metrics"/>
              <w:spacing w:after="0"/>
            </w:pPr>
            <w:r w:rsidRPr="00925098">
              <w:t>467.1</w:t>
            </w:r>
          </w:p>
        </w:tc>
        <w:tc>
          <w:tcPr>
            <w:tcW w:w="0" w:type="auto"/>
            <w:tcBorders>
              <w:top w:val="nil"/>
              <w:left w:val="nil"/>
              <w:bottom w:val="single" w:sz="4" w:space="0" w:color="auto"/>
              <w:right w:val="single" w:sz="4" w:space="0" w:color="auto"/>
            </w:tcBorders>
            <w:shd w:val="clear" w:color="auto" w:fill="auto"/>
          </w:tcPr>
          <w:p w14:paraId="5A35A9E7" w14:textId="22C17DA7" w:rsidR="00DD5D36" w:rsidRPr="00D461ED" w:rsidRDefault="00DD5D36" w:rsidP="00330B79">
            <w:pPr>
              <w:pStyle w:val="Metrics"/>
              <w:spacing w:after="0"/>
            </w:pPr>
            <w:r w:rsidRPr="00925098">
              <w:t>138.79</w:t>
            </w:r>
          </w:p>
        </w:tc>
        <w:tc>
          <w:tcPr>
            <w:tcW w:w="0" w:type="auto"/>
            <w:tcBorders>
              <w:top w:val="nil"/>
              <w:left w:val="nil"/>
              <w:bottom w:val="single" w:sz="4" w:space="0" w:color="auto"/>
              <w:right w:val="single" w:sz="4" w:space="0" w:color="auto"/>
            </w:tcBorders>
            <w:shd w:val="clear" w:color="auto" w:fill="auto"/>
          </w:tcPr>
          <w:p w14:paraId="57C3D8DC" w14:textId="73FE24DD" w:rsidR="00DD5D36" w:rsidRPr="00D461ED" w:rsidRDefault="00DD5D36" w:rsidP="00330B79">
            <w:pPr>
              <w:pStyle w:val="Metrics"/>
              <w:spacing w:after="0"/>
            </w:pPr>
            <w:r w:rsidRPr="00925098">
              <w:t>-70.29%</w:t>
            </w:r>
          </w:p>
        </w:tc>
        <w:tc>
          <w:tcPr>
            <w:tcW w:w="0" w:type="auto"/>
            <w:tcBorders>
              <w:top w:val="nil"/>
              <w:left w:val="nil"/>
              <w:bottom w:val="single" w:sz="4" w:space="0" w:color="auto"/>
              <w:right w:val="single" w:sz="4" w:space="0" w:color="auto"/>
            </w:tcBorders>
            <w:shd w:val="clear" w:color="auto" w:fill="auto"/>
          </w:tcPr>
          <w:p w14:paraId="0F6356E0" w14:textId="77D93123" w:rsidR="00DD5D36" w:rsidRPr="00D461ED" w:rsidRDefault="00DD5D36" w:rsidP="00330B79">
            <w:pPr>
              <w:pStyle w:val="Metrics"/>
              <w:spacing w:after="0"/>
            </w:pPr>
            <w:r w:rsidRPr="00925098">
              <w:t>366.86</w:t>
            </w:r>
          </w:p>
        </w:tc>
        <w:tc>
          <w:tcPr>
            <w:tcW w:w="0" w:type="auto"/>
            <w:tcBorders>
              <w:top w:val="nil"/>
              <w:left w:val="nil"/>
              <w:bottom w:val="single" w:sz="4" w:space="0" w:color="auto"/>
              <w:right w:val="single" w:sz="4" w:space="0" w:color="auto"/>
            </w:tcBorders>
            <w:shd w:val="clear" w:color="auto" w:fill="auto"/>
          </w:tcPr>
          <w:p w14:paraId="710898E1" w14:textId="623EF97C" w:rsidR="00DD5D36" w:rsidRPr="00D461ED" w:rsidRDefault="00DD5D36" w:rsidP="00330B79">
            <w:pPr>
              <w:pStyle w:val="Metrics"/>
              <w:spacing w:after="0"/>
            </w:pPr>
            <w:r w:rsidRPr="00925098">
              <w:t>153.78</w:t>
            </w:r>
          </w:p>
        </w:tc>
        <w:tc>
          <w:tcPr>
            <w:tcW w:w="0" w:type="auto"/>
            <w:tcBorders>
              <w:top w:val="nil"/>
              <w:left w:val="nil"/>
              <w:bottom w:val="single" w:sz="4" w:space="0" w:color="auto"/>
              <w:right w:val="single" w:sz="4" w:space="0" w:color="auto"/>
            </w:tcBorders>
            <w:shd w:val="clear" w:color="auto" w:fill="auto"/>
          </w:tcPr>
          <w:p w14:paraId="71DDD0D8" w14:textId="24F5E7EF" w:rsidR="00DD5D36" w:rsidRPr="00D461ED" w:rsidRDefault="00DD5D36" w:rsidP="00330B79">
            <w:pPr>
              <w:pStyle w:val="Metrics"/>
              <w:spacing w:after="0"/>
            </w:pPr>
            <w:r w:rsidRPr="00925098">
              <w:t>-58.08%</w:t>
            </w:r>
          </w:p>
        </w:tc>
        <w:tc>
          <w:tcPr>
            <w:tcW w:w="0" w:type="auto"/>
            <w:tcBorders>
              <w:top w:val="nil"/>
              <w:left w:val="nil"/>
              <w:bottom w:val="single" w:sz="4" w:space="0" w:color="auto"/>
              <w:right w:val="single" w:sz="4" w:space="0" w:color="auto"/>
            </w:tcBorders>
            <w:shd w:val="clear" w:color="auto" w:fill="auto"/>
          </w:tcPr>
          <w:p w14:paraId="65A1D7E4" w14:textId="08CF8628" w:rsidR="00DD5D36" w:rsidRPr="00D461ED" w:rsidRDefault="00DD5D36" w:rsidP="00330B79">
            <w:pPr>
              <w:pStyle w:val="Metrics"/>
              <w:spacing w:after="0"/>
            </w:pPr>
            <w:r w:rsidRPr="00925098">
              <w:t>452.43</w:t>
            </w:r>
          </w:p>
        </w:tc>
        <w:tc>
          <w:tcPr>
            <w:tcW w:w="0" w:type="auto"/>
            <w:tcBorders>
              <w:top w:val="nil"/>
              <w:left w:val="nil"/>
              <w:bottom w:val="single" w:sz="4" w:space="0" w:color="auto"/>
              <w:right w:val="single" w:sz="4" w:space="0" w:color="auto"/>
            </w:tcBorders>
            <w:shd w:val="clear" w:color="auto" w:fill="auto"/>
          </w:tcPr>
          <w:p w14:paraId="0CE4358D" w14:textId="1C5A6734" w:rsidR="00DD5D36" w:rsidRPr="00D461ED" w:rsidRDefault="00DD5D36" w:rsidP="00330B79">
            <w:pPr>
              <w:pStyle w:val="Metrics"/>
              <w:spacing w:after="0"/>
            </w:pPr>
            <w:r w:rsidRPr="00925098">
              <w:t>276.54</w:t>
            </w:r>
          </w:p>
        </w:tc>
        <w:tc>
          <w:tcPr>
            <w:tcW w:w="0" w:type="auto"/>
            <w:tcBorders>
              <w:top w:val="nil"/>
              <w:left w:val="nil"/>
              <w:bottom w:val="single" w:sz="4" w:space="0" w:color="auto"/>
              <w:right w:val="single" w:sz="4" w:space="0" w:color="auto"/>
            </w:tcBorders>
            <w:shd w:val="clear" w:color="auto" w:fill="auto"/>
          </w:tcPr>
          <w:p w14:paraId="29E70F08" w14:textId="5335F1FB" w:rsidR="00DD5D36" w:rsidRPr="00D461ED" w:rsidRDefault="00DD5D36" w:rsidP="00330B79">
            <w:pPr>
              <w:pStyle w:val="Metrics"/>
              <w:spacing w:after="0"/>
            </w:pPr>
            <w:r w:rsidRPr="00925098">
              <w:t>-38.88%</w:t>
            </w:r>
          </w:p>
        </w:tc>
      </w:tr>
      <w:tr w:rsidR="00DD5D36" w:rsidRPr="00D461ED" w14:paraId="7CE53F4B"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305BED26"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1A59E0D"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9AD2AFE" w14:textId="57911DF2" w:rsidR="00DD5D36" w:rsidRPr="00D461ED" w:rsidRDefault="00DD5D36" w:rsidP="00330B79">
            <w:pPr>
              <w:pStyle w:val="Metrics"/>
              <w:spacing w:after="0"/>
            </w:pPr>
            <w:r w:rsidRPr="00925098">
              <w:t>12.5</w:t>
            </w:r>
          </w:p>
        </w:tc>
        <w:tc>
          <w:tcPr>
            <w:tcW w:w="0" w:type="auto"/>
            <w:tcBorders>
              <w:top w:val="nil"/>
              <w:left w:val="nil"/>
              <w:bottom w:val="single" w:sz="4" w:space="0" w:color="auto"/>
              <w:right w:val="single" w:sz="4" w:space="0" w:color="auto"/>
            </w:tcBorders>
            <w:shd w:val="clear" w:color="auto" w:fill="auto"/>
          </w:tcPr>
          <w:p w14:paraId="63573D0B" w14:textId="7536BF1A" w:rsidR="00DD5D36" w:rsidRPr="00D461ED" w:rsidRDefault="00DD5D36" w:rsidP="00330B79">
            <w:pPr>
              <w:pStyle w:val="Metrics"/>
              <w:spacing w:after="0"/>
            </w:pPr>
            <w:r w:rsidRPr="00925098">
              <w:t>7.5</w:t>
            </w:r>
          </w:p>
        </w:tc>
        <w:tc>
          <w:tcPr>
            <w:tcW w:w="0" w:type="auto"/>
            <w:tcBorders>
              <w:top w:val="nil"/>
              <w:left w:val="nil"/>
              <w:bottom w:val="single" w:sz="4" w:space="0" w:color="auto"/>
              <w:right w:val="single" w:sz="4" w:space="0" w:color="auto"/>
            </w:tcBorders>
            <w:shd w:val="clear" w:color="auto" w:fill="auto"/>
          </w:tcPr>
          <w:p w14:paraId="24CDC8FB" w14:textId="504E41C1" w:rsidR="00DD5D36" w:rsidRPr="00D461ED" w:rsidRDefault="00DD5D36" w:rsidP="00330B79">
            <w:pPr>
              <w:pStyle w:val="Metrics"/>
              <w:spacing w:after="0"/>
            </w:pPr>
            <w:r w:rsidRPr="00925098">
              <w:t>-40.0%</w:t>
            </w:r>
          </w:p>
        </w:tc>
        <w:tc>
          <w:tcPr>
            <w:tcW w:w="0" w:type="auto"/>
            <w:tcBorders>
              <w:top w:val="nil"/>
              <w:left w:val="nil"/>
              <w:bottom w:val="single" w:sz="4" w:space="0" w:color="auto"/>
              <w:right w:val="single" w:sz="4" w:space="0" w:color="auto"/>
            </w:tcBorders>
            <w:shd w:val="clear" w:color="auto" w:fill="auto"/>
          </w:tcPr>
          <w:p w14:paraId="05A413F0" w14:textId="653D65F3" w:rsidR="00DD5D36" w:rsidRPr="00D461ED" w:rsidRDefault="00DD5D36" w:rsidP="00330B79">
            <w:pPr>
              <w:pStyle w:val="Metrics"/>
              <w:spacing w:after="0"/>
            </w:pPr>
            <w:r w:rsidRPr="00925098">
              <w:t>13.0</w:t>
            </w:r>
          </w:p>
        </w:tc>
        <w:tc>
          <w:tcPr>
            <w:tcW w:w="0" w:type="auto"/>
            <w:tcBorders>
              <w:top w:val="nil"/>
              <w:left w:val="nil"/>
              <w:bottom w:val="single" w:sz="4" w:space="0" w:color="auto"/>
              <w:right w:val="single" w:sz="4" w:space="0" w:color="auto"/>
            </w:tcBorders>
            <w:shd w:val="clear" w:color="auto" w:fill="auto"/>
          </w:tcPr>
          <w:p w14:paraId="029D8DFF" w14:textId="7F7CF723" w:rsidR="00DD5D36" w:rsidRPr="00D461ED" w:rsidRDefault="00DD5D36" w:rsidP="00330B79">
            <w:pPr>
              <w:pStyle w:val="Metrics"/>
              <w:spacing w:after="0"/>
            </w:pPr>
            <w:r w:rsidRPr="00925098">
              <w:t>7.5</w:t>
            </w:r>
          </w:p>
        </w:tc>
        <w:tc>
          <w:tcPr>
            <w:tcW w:w="0" w:type="auto"/>
            <w:tcBorders>
              <w:top w:val="nil"/>
              <w:left w:val="nil"/>
              <w:bottom w:val="single" w:sz="4" w:space="0" w:color="auto"/>
              <w:right w:val="single" w:sz="4" w:space="0" w:color="auto"/>
            </w:tcBorders>
            <w:shd w:val="clear" w:color="auto" w:fill="auto"/>
          </w:tcPr>
          <w:p w14:paraId="715D1EC4" w14:textId="7821EE13" w:rsidR="00DD5D36" w:rsidRPr="00D461ED" w:rsidRDefault="00DD5D36" w:rsidP="00330B79">
            <w:pPr>
              <w:pStyle w:val="Metrics"/>
              <w:spacing w:after="0"/>
            </w:pPr>
            <w:r w:rsidRPr="00925098">
              <w:t>-42.31%</w:t>
            </w:r>
          </w:p>
        </w:tc>
        <w:tc>
          <w:tcPr>
            <w:tcW w:w="0" w:type="auto"/>
            <w:tcBorders>
              <w:top w:val="nil"/>
              <w:left w:val="nil"/>
              <w:bottom w:val="single" w:sz="4" w:space="0" w:color="auto"/>
              <w:right w:val="single" w:sz="4" w:space="0" w:color="auto"/>
            </w:tcBorders>
            <w:shd w:val="clear" w:color="auto" w:fill="auto"/>
          </w:tcPr>
          <w:p w14:paraId="1C7228B6" w14:textId="48B7528D" w:rsidR="00DD5D36" w:rsidRPr="00D461ED" w:rsidRDefault="00DD5D36" w:rsidP="00330B79">
            <w:pPr>
              <w:pStyle w:val="Metrics"/>
              <w:spacing w:after="0"/>
            </w:pPr>
            <w:r w:rsidRPr="00925098">
              <w:t>14.5</w:t>
            </w:r>
          </w:p>
        </w:tc>
        <w:tc>
          <w:tcPr>
            <w:tcW w:w="0" w:type="auto"/>
            <w:tcBorders>
              <w:top w:val="nil"/>
              <w:left w:val="nil"/>
              <w:bottom w:val="single" w:sz="4" w:space="0" w:color="auto"/>
              <w:right w:val="single" w:sz="4" w:space="0" w:color="auto"/>
            </w:tcBorders>
            <w:shd w:val="clear" w:color="auto" w:fill="auto"/>
          </w:tcPr>
          <w:p w14:paraId="6290A110" w14:textId="3BE6CA9B" w:rsidR="00DD5D36" w:rsidRPr="00D461ED" w:rsidRDefault="00DD5D36" w:rsidP="00330B79">
            <w:pPr>
              <w:pStyle w:val="Metrics"/>
              <w:spacing w:after="0"/>
            </w:pPr>
            <w:r w:rsidRPr="00925098">
              <w:t>8.0</w:t>
            </w:r>
          </w:p>
        </w:tc>
        <w:tc>
          <w:tcPr>
            <w:tcW w:w="0" w:type="auto"/>
            <w:tcBorders>
              <w:top w:val="nil"/>
              <w:left w:val="nil"/>
              <w:bottom w:val="single" w:sz="4" w:space="0" w:color="auto"/>
              <w:right w:val="single" w:sz="4" w:space="0" w:color="auto"/>
            </w:tcBorders>
            <w:shd w:val="clear" w:color="auto" w:fill="auto"/>
          </w:tcPr>
          <w:p w14:paraId="617FBF92" w14:textId="1FF77EEB" w:rsidR="00DD5D36" w:rsidRPr="00D461ED" w:rsidRDefault="00DD5D36" w:rsidP="00330B79">
            <w:pPr>
              <w:pStyle w:val="Metrics"/>
              <w:spacing w:after="0"/>
            </w:pPr>
            <w:r w:rsidRPr="00925098">
              <w:t>-44.83%</w:t>
            </w:r>
          </w:p>
        </w:tc>
      </w:tr>
      <w:tr w:rsidR="00DD5D36" w:rsidRPr="00D461ED" w14:paraId="5ECA643B"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01BA18BC"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B539AC5"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3165536F" w14:textId="74CCB258" w:rsidR="00DD5D36" w:rsidRPr="00D461ED" w:rsidRDefault="00DD5D36" w:rsidP="00330B79">
            <w:pPr>
              <w:pStyle w:val="Metrics"/>
              <w:spacing w:after="0"/>
            </w:pPr>
            <w:r w:rsidRPr="00925098">
              <w:t>152.5</w:t>
            </w:r>
          </w:p>
        </w:tc>
        <w:tc>
          <w:tcPr>
            <w:tcW w:w="0" w:type="auto"/>
            <w:tcBorders>
              <w:top w:val="nil"/>
              <w:left w:val="nil"/>
              <w:bottom w:val="single" w:sz="4" w:space="0" w:color="auto"/>
              <w:right w:val="single" w:sz="4" w:space="0" w:color="auto"/>
            </w:tcBorders>
            <w:shd w:val="clear" w:color="auto" w:fill="auto"/>
          </w:tcPr>
          <w:p w14:paraId="173E87F8" w14:textId="6BE2C3EA" w:rsidR="00DD5D36" w:rsidRPr="00D461ED" w:rsidRDefault="00DD5D36" w:rsidP="00330B79">
            <w:pPr>
              <w:pStyle w:val="Metrics"/>
              <w:spacing w:after="0"/>
            </w:pPr>
            <w:r w:rsidRPr="00925098">
              <w:t>31.5</w:t>
            </w:r>
          </w:p>
        </w:tc>
        <w:tc>
          <w:tcPr>
            <w:tcW w:w="0" w:type="auto"/>
            <w:tcBorders>
              <w:top w:val="nil"/>
              <w:left w:val="nil"/>
              <w:bottom w:val="single" w:sz="4" w:space="0" w:color="auto"/>
              <w:right w:val="single" w:sz="4" w:space="0" w:color="auto"/>
            </w:tcBorders>
            <w:shd w:val="clear" w:color="auto" w:fill="auto"/>
          </w:tcPr>
          <w:p w14:paraId="54F2E2E0" w14:textId="7582E237" w:rsidR="00DD5D36" w:rsidRPr="00D461ED" w:rsidRDefault="00DD5D36" w:rsidP="00330B79">
            <w:pPr>
              <w:pStyle w:val="Metrics"/>
              <w:spacing w:after="0"/>
            </w:pPr>
            <w:r w:rsidRPr="00925098">
              <w:t>-79.34%</w:t>
            </w:r>
          </w:p>
        </w:tc>
        <w:tc>
          <w:tcPr>
            <w:tcW w:w="0" w:type="auto"/>
            <w:tcBorders>
              <w:top w:val="nil"/>
              <w:left w:val="nil"/>
              <w:bottom w:val="single" w:sz="4" w:space="0" w:color="auto"/>
              <w:right w:val="single" w:sz="4" w:space="0" w:color="auto"/>
            </w:tcBorders>
            <w:shd w:val="clear" w:color="auto" w:fill="auto"/>
          </w:tcPr>
          <w:p w14:paraId="04F6848B" w14:textId="392D3BB6" w:rsidR="00DD5D36" w:rsidRPr="00D461ED" w:rsidRDefault="00DD5D36" w:rsidP="00330B79">
            <w:pPr>
              <w:pStyle w:val="Metrics"/>
              <w:spacing w:after="0"/>
            </w:pPr>
            <w:r w:rsidRPr="00925098">
              <w:t>147.5</w:t>
            </w:r>
          </w:p>
        </w:tc>
        <w:tc>
          <w:tcPr>
            <w:tcW w:w="0" w:type="auto"/>
            <w:tcBorders>
              <w:top w:val="nil"/>
              <w:left w:val="nil"/>
              <w:bottom w:val="single" w:sz="4" w:space="0" w:color="auto"/>
              <w:right w:val="single" w:sz="4" w:space="0" w:color="auto"/>
            </w:tcBorders>
            <w:shd w:val="clear" w:color="auto" w:fill="auto"/>
          </w:tcPr>
          <w:p w14:paraId="004781D2" w14:textId="175885F8" w:rsidR="00DD5D36" w:rsidRPr="00D461ED" w:rsidRDefault="00DD5D36" w:rsidP="00330B79">
            <w:pPr>
              <w:pStyle w:val="Metrics"/>
              <w:spacing w:after="0"/>
            </w:pPr>
            <w:r w:rsidRPr="00925098">
              <w:t>35.0</w:t>
            </w:r>
          </w:p>
        </w:tc>
        <w:tc>
          <w:tcPr>
            <w:tcW w:w="0" w:type="auto"/>
            <w:tcBorders>
              <w:top w:val="nil"/>
              <w:left w:val="nil"/>
              <w:bottom w:val="single" w:sz="4" w:space="0" w:color="auto"/>
              <w:right w:val="single" w:sz="4" w:space="0" w:color="auto"/>
            </w:tcBorders>
            <w:shd w:val="clear" w:color="auto" w:fill="auto"/>
          </w:tcPr>
          <w:p w14:paraId="524C070A" w14:textId="3A182E32" w:rsidR="00DD5D36" w:rsidRPr="00D461ED" w:rsidRDefault="00DD5D36" w:rsidP="00330B79">
            <w:pPr>
              <w:pStyle w:val="Metrics"/>
              <w:spacing w:after="0"/>
            </w:pPr>
            <w:r w:rsidRPr="00925098">
              <w:t>-76.27%</w:t>
            </w:r>
          </w:p>
        </w:tc>
        <w:tc>
          <w:tcPr>
            <w:tcW w:w="0" w:type="auto"/>
            <w:tcBorders>
              <w:top w:val="nil"/>
              <w:left w:val="nil"/>
              <w:bottom w:val="single" w:sz="4" w:space="0" w:color="auto"/>
              <w:right w:val="single" w:sz="4" w:space="0" w:color="auto"/>
            </w:tcBorders>
            <w:shd w:val="clear" w:color="auto" w:fill="auto"/>
          </w:tcPr>
          <w:p w14:paraId="49B6FBDA" w14:textId="4CB1095B" w:rsidR="00DD5D36" w:rsidRPr="00D461ED" w:rsidRDefault="00DD5D36" w:rsidP="00330B79">
            <w:pPr>
              <w:pStyle w:val="Metrics"/>
              <w:spacing w:after="0"/>
            </w:pPr>
            <w:r w:rsidRPr="00925098">
              <w:t>145.0</w:t>
            </w:r>
          </w:p>
        </w:tc>
        <w:tc>
          <w:tcPr>
            <w:tcW w:w="0" w:type="auto"/>
            <w:tcBorders>
              <w:top w:val="nil"/>
              <w:left w:val="nil"/>
              <w:bottom w:val="single" w:sz="4" w:space="0" w:color="auto"/>
              <w:right w:val="single" w:sz="4" w:space="0" w:color="auto"/>
            </w:tcBorders>
            <w:shd w:val="clear" w:color="auto" w:fill="auto"/>
          </w:tcPr>
          <w:p w14:paraId="0BE8ADAB" w14:textId="3EC0D60E" w:rsidR="00DD5D36" w:rsidRPr="00D461ED" w:rsidRDefault="00DD5D36" w:rsidP="00330B79">
            <w:pPr>
              <w:pStyle w:val="Metrics"/>
              <w:spacing w:after="0"/>
            </w:pPr>
            <w:r w:rsidRPr="00925098">
              <w:t>38.5</w:t>
            </w:r>
          </w:p>
        </w:tc>
        <w:tc>
          <w:tcPr>
            <w:tcW w:w="0" w:type="auto"/>
            <w:tcBorders>
              <w:top w:val="nil"/>
              <w:left w:val="nil"/>
              <w:bottom w:val="single" w:sz="4" w:space="0" w:color="auto"/>
              <w:right w:val="single" w:sz="4" w:space="0" w:color="auto"/>
            </w:tcBorders>
            <w:shd w:val="clear" w:color="auto" w:fill="auto"/>
          </w:tcPr>
          <w:p w14:paraId="785B39EE" w14:textId="06E0A371" w:rsidR="00DD5D36" w:rsidRPr="00D461ED" w:rsidRDefault="00DD5D36" w:rsidP="00330B79">
            <w:pPr>
              <w:pStyle w:val="Metrics"/>
              <w:spacing w:after="0"/>
            </w:pPr>
            <w:r w:rsidRPr="00925098">
              <w:t>-73.45%</w:t>
            </w:r>
          </w:p>
        </w:tc>
      </w:tr>
      <w:tr w:rsidR="00DD5D36" w:rsidRPr="00D461ED" w14:paraId="0289DB3B"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74268B"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23F766AF"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652B064A" w14:textId="72EADD0C" w:rsidR="00DD5D36" w:rsidRPr="00D461ED" w:rsidRDefault="00DD5D36" w:rsidP="00330B79">
            <w:pPr>
              <w:pStyle w:val="Metrics"/>
              <w:spacing w:after="0"/>
            </w:pPr>
            <w:r w:rsidRPr="00925098">
              <w:t>3.74%</w:t>
            </w:r>
          </w:p>
        </w:tc>
        <w:tc>
          <w:tcPr>
            <w:tcW w:w="0" w:type="auto"/>
            <w:tcBorders>
              <w:top w:val="nil"/>
              <w:left w:val="nil"/>
              <w:bottom w:val="single" w:sz="4" w:space="0" w:color="auto"/>
              <w:right w:val="single" w:sz="4" w:space="0" w:color="auto"/>
            </w:tcBorders>
            <w:shd w:val="clear" w:color="auto" w:fill="auto"/>
          </w:tcPr>
          <w:p w14:paraId="3E9D1FFF" w14:textId="372EFBA3" w:rsidR="00DD5D36" w:rsidRPr="00D461ED" w:rsidRDefault="00DD5D36" w:rsidP="00330B79">
            <w:pPr>
              <w:pStyle w:val="Metrics"/>
              <w:spacing w:after="0"/>
            </w:pPr>
            <w:r w:rsidRPr="00925098">
              <w:t>5.33%</w:t>
            </w:r>
          </w:p>
        </w:tc>
        <w:tc>
          <w:tcPr>
            <w:tcW w:w="0" w:type="auto"/>
            <w:tcBorders>
              <w:top w:val="nil"/>
              <w:left w:val="nil"/>
              <w:bottom w:val="single" w:sz="4" w:space="0" w:color="auto"/>
              <w:right w:val="single" w:sz="4" w:space="0" w:color="auto"/>
            </w:tcBorders>
            <w:shd w:val="clear" w:color="auto" w:fill="auto"/>
          </w:tcPr>
          <w:p w14:paraId="2CE14EAF" w14:textId="207873CF" w:rsidR="00DD5D36" w:rsidRPr="00D461ED" w:rsidRDefault="00DD5D36" w:rsidP="00330B79">
            <w:pPr>
              <w:pStyle w:val="Metrics"/>
              <w:spacing w:after="0"/>
            </w:pPr>
            <w:r w:rsidRPr="00925098">
              <w:t>1.58%</w:t>
            </w:r>
          </w:p>
        </w:tc>
        <w:tc>
          <w:tcPr>
            <w:tcW w:w="0" w:type="auto"/>
            <w:tcBorders>
              <w:top w:val="nil"/>
              <w:left w:val="nil"/>
              <w:bottom w:val="single" w:sz="4" w:space="0" w:color="auto"/>
              <w:right w:val="single" w:sz="4" w:space="0" w:color="auto"/>
            </w:tcBorders>
            <w:shd w:val="clear" w:color="auto" w:fill="auto"/>
          </w:tcPr>
          <w:p w14:paraId="5A944945" w14:textId="47FF8CA3" w:rsidR="00DD5D36" w:rsidRPr="00D461ED" w:rsidRDefault="00DD5D36" w:rsidP="00330B79">
            <w:pPr>
              <w:pStyle w:val="Metrics"/>
              <w:spacing w:after="0"/>
            </w:pPr>
            <w:r w:rsidRPr="00925098">
              <w:t>20.96%</w:t>
            </w:r>
          </w:p>
        </w:tc>
        <w:tc>
          <w:tcPr>
            <w:tcW w:w="0" w:type="auto"/>
            <w:tcBorders>
              <w:top w:val="nil"/>
              <w:left w:val="nil"/>
              <w:bottom w:val="single" w:sz="4" w:space="0" w:color="auto"/>
              <w:right w:val="single" w:sz="4" w:space="0" w:color="auto"/>
            </w:tcBorders>
            <w:shd w:val="clear" w:color="auto" w:fill="auto"/>
          </w:tcPr>
          <w:p w14:paraId="05CBB0AA" w14:textId="31C32B26" w:rsidR="00DD5D36" w:rsidRPr="00D461ED" w:rsidRDefault="00DD5D36" w:rsidP="00330B79">
            <w:pPr>
              <w:pStyle w:val="Metrics"/>
              <w:spacing w:after="0"/>
            </w:pPr>
            <w:r w:rsidRPr="00925098">
              <w:t>30.49%</w:t>
            </w:r>
          </w:p>
        </w:tc>
        <w:tc>
          <w:tcPr>
            <w:tcW w:w="0" w:type="auto"/>
            <w:tcBorders>
              <w:top w:val="nil"/>
              <w:left w:val="nil"/>
              <w:bottom w:val="single" w:sz="4" w:space="0" w:color="auto"/>
              <w:right w:val="single" w:sz="4" w:space="0" w:color="auto"/>
            </w:tcBorders>
            <w:shd w:val="clear" w:color="auto" w:fill="auto"/>
          </w:tcPr>
          <w:p w14:paraId="72452001" w14:textId="275B13CB" w:rsidR="00DD5D36" w:rsidRPr="00D461ED" w:rsidRDefault="00DD5D36" w:rsidP="00330B79">
            <w:pPr>
              <w:pStyle w:val="Metrics"/>
              <w:spacing w:after="0"/>
            </w:pPr>
            <w:r w:rsidRPr="00925098">
              <w:t>9.52%</w:t>
            </w:r>
          </w:p>
        </w:tc>
        <w:tc>
          <w:tcPr>
            <w:tcW w:w="0" w:type="auto"/>
            <w:tcBorders>
              <w:top w:val="nil"/>
              <w:left w:val="nil"/>
              <w:bottom w:val="single" w:sz="4" w:space="0" w:color="auto"/>
              <w:right w:val="single" w:sz="4" w:space="0" w:color="auto"/>
            </w:tcBorders>
            <w:shd w:val="clear" w:color="auto" w:fill="auto"/>
          </w:tcPr>
          <w:p w14:paraId="60E9B3AF" w14:textId="6C13150E" w:rsidR="00DD5D36" w:rsidRPr="00D461ED" w:rsidRDefault="00DD5D36" w:rsidP="00330B79">
            <w:pPr>
              <w:pStyle w:val="Metrics"/>
              <w:spacing w:after="0"/>
            </w:pPr>
            <w:r w:rsidRPr="00925098">
              <w:t>45.97%</w:t>
            </w:r>
          </w:p>
        </w:tc>
        <w:tc>
          <w:tcPr>
            <w:tcW w:w="0" w:type="auto"/>
            <w:tcBorders>
              <w:top w:val="nil"/>
              <w:left w:val="nil"/>
              <w:bottom w:val="single" w:sz="4" w:space="0" w:color="auto"/>
              <w:right w:val="single" w:sz="4" w:space="0" w:color="auto"/>
            </w:tcBorders>
            <w:shd w:val="clear" w:color="auto" w:fill="auto"/>
          </w:tcPr>
          <w:p w14:paraId="009F1B04" w14:textId="331BB0C6" w:rsidR="00DD5D36" w:rsidRPr="00D461ED" w:rsidRDefault="00DD5D36" w:rsidP="00330B79">
            <w:pPr>
              <w:pStyle w:val="Metrics"/>
              <w:spacing w:after="0"/>
            </w:pPr>
            <w:r w:rsidRPr="00925098">
              <w:t>58.37%</w:t>
            </w:r>
          </w:p>
        </w:tc>
        <w:tc>
          <w:tcPr>
            <w:tcW w:w="0" w:type="auto"/>
            <w:tcBorders>
              <w:top w:val="nil"/>
              <w:left w:val="nil"/>
              <w:bottom w:val="single" w:sz="4" w:space="0" w:color="auto"/>
              <w:right w:val="single" w:sz="4" w:space="0" w:color="auto"/>
            </w:tcBorders>
            <w:shd w:val="clear" w:color="auto" w:fill="auto"/>
          </w:tcPr>
          <w:p w14:paraId="72DC2524" w14:textId="48596AFB" w:rsidR="00DD5D36" w:rsidRPr="00D461ED" w:rsidRDefault="00DD5D36" w:rsidP="00330B79">
            <w:pPr>
              <w:pStyle w:val="Metrics"/>
              <w:spacing w:after="0"/>
            </w:pPr>
            <w:r w:rsidRPr="00925098">
              <w:t>12.4%</w:t>
            </w:r>
          </w:p>
        </w:tc>
      </w:tr>
      <w:tr w:rsidR="00DD5D36" w:rsidRPr="00D461ED" w14:paraId="2EBB0425"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7DAC1CE7"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EDDCC25"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2DED8C85" w14:textId="2969EADD" w:rsidR="00DD5D36" w:rsidRPr="00D461ED" w:rsidRDefault="00DD5D36" w:rsidP="00330B79">
            <w:pPr>
              <w:pStyle w:val="Metrics"/>
              <w:spacing w:after="0"/>
            </w:pPr>
            <w:r w:rsidRPr="00925098">
              <w:t>4.72%</w:t>
            </w:r>
          </w:p>
        </w:tc>
        <w:tc>
          <w:tcPr>
            <w:tcW w:w="0" w:type="auto"/>
            <w:tcBorders>
              <w:top w:val="nil"/>
              <w:left w:val="nil"/>
              <w:bottom w:val="single" w:sz="4" w:space="0" w:color="auto"/>
              <w:right w:val="single" w:sz="4" w:space="0" w:color="auto"/>
            </w:tcBorders>
            <w:shd w:val="clear" w:color="auto" w:fill="auto"/>
          </w:tcPr>
          <w:p w14:paraId="0D34A56F" w14:textId="5F63E54B" w:rsidR="00DD5D36" w:rsidRPr="00D461ED" w:rsidRDefault="00DD5D36" w:rsidP="00330B79">
            <w:pPr>
              <w:pStyle w:val="Metrics"/>
              <w:spacing w:after="0"/>
            </w:pPr>
            <w:r w:rsidRPr="00925098">
              <w:t>8.51%</w:t>
            </w:r>
          </w:p>
        </w:tc>
        <w:tc>
          <w:tcPr>
            <w:tcW w:w="0" w:type="auto"/>
            <w:tcBorders>
              <w:top w:val="nil"/>
              <w:left w:val="nil"/>
              <w:bottom w:val="single" w:sz="4" w:space="0" w:color="auto"/>
              <w:right w:val="single" w:sz="4" w:space="0" w:color="auto"/>
            </w:tcBorders>
            <w:shd w:val="clear" w:color="auto" w:fill="auto"/>
          </w:tcPr>
          <w:p w14:paraId="37BB4201" w14:textId="16605341" w:rsidR="00DD5D36" w:rsidRPr="00D461ED" w:rsidRDefault="00DD5D36" w:rsidP="00330B79">
            <w:pPr>
              <w:pStyle w:val="Metrics"/>
              <w:spacing w:after="0"/>
            </w:pPr>
            <w:r w:rsidRPr="00925098">
              <w:t>3.8%</w:t>
            </w:r>
          </w:p>
        </w:tc>
        <w:tc>
          <w:tcPr>
            <w:tcW w:w="0" w:type="auto"/>
            <w:tcBorders>
              <w:top w:val="nil"/>
              <w:left w:val="nil"/>
              <w:bottom w:val="single" w:sz="4" w:space="0" w:color="auto"/>
              <w:right w:val="single" w:sz="4" w:space="0" w:color="auto"/>
            </w:tcBorders>
            <w:shd w:val="clear" w:color="auto" w:fill="auto"/>
          </w:tcPr>
          <w:p w14:paraId="25E0006C" w14:textId="08669266" w:rsidR="00DD5D36" w:rsidRPr="00D461ED" w:rsidRDefault="00DD5D36" w:rsidP="00330B79">
            <w:pPr>
              <w:pStyle w:val="Metrics"/>
              <w:spacing w:after="0"/>
            </w:pPr>
            <w:r w:rsidRPr="00925098">
              <w:t>26.4%</w:t>
            </w:r>
          </w:p>
        </w:tc>
        <w:tc>
          <w:tcPr>
            <w:tcW w:w="0" w:type="auto"/>
            <w:tcBorders>
              <w:top w:val="nil"/>
              <w:left w:val="nil"/>
              <w:bottom w:val="single" w:sz="4" w:space="0" w:color="auto"/>
              <w:right w:val="single" w:sz="4" w:space="0" w:color="auto"/>
            </w:tcBorders>
            <w:shd w:val="clear" w:color="auto" w:fill="auto"/>
          </w:tcPr>
          <w:p w14:paraId="1D7D03D5" w14:textId="620B05DB" w:rsidR="00DD5D36" w:rsidRPr="00D461ED" w:rsidRDefault="00DD5D36" w:rsidP="00330B79">
            <w:pPr>
              <w:pStyle w:val="Metrics"/>
              <w:spacing w:after="0"/>
            </w:pPr>
            <w:r w:rsidRPr="00925098">
              <w:t>48.73%</w:t>
            </w:r>
          </w:p>
        </w:tc>
        <w:tc>
          <w:tcPr>
            <w:tcW w:w="0" w:type="auto"/>
            <w:tcBorders>
              <w:top w:val="nil"/>
              <w:left w:val="nil"/>
              <w:bottom w:val="single" w:sz="4" w:space="0" w:color="auto"/>
              <w:right w:val="single" w:sz="4" w:space="0" w:color="auto"/>
            </w:tcBorders>
            <w:shd w:val="clear" w:color="auto" w:fill="auto"/>
          </w:tcPr>
          <w:p w14:paraId="6008B8A0" w14:textId="5BEC823E" w:rsidR="00DD5D36" w:rsidRPr="00D461ED" w:rsidRDefault="00DD5D36" w:rsidP="00330B79">
            <w:pPr>
              <w:pStyle w:val="Metrics"/>
              <w:spacing w:after="0"/>
            </w:pPr>
            <w:r w:rsidRPr="00925098">
              <w:t>22.33%</w:t>
            </w:r>
          </w:p>
        </w:tc>
        <w:tc>
          <w:tcPr>
            <w:tcW w:w="0" w:type="auto"/>
            <w:tcBorders>
              <w:top w:val="nil"/>
              <w:left w:val="nil"/>
              <w:bottom w:val="single" w:sz="4" w:space="0" w:color="auto"/>
              <w:right w:val="single" w:sz="4" w:space="0" w:color="auto"/>
            </w:tcBorders>
            <w:shd w:val="clear" w:color="auto" w:fill="auto"/>
          </w:tcPr>
          <w:p w14:paraId="499FBF72" w14:textId="1B4D5CA4" w:rsidR="00DD5D36" w:rsidRPr="00D461ED" w:rsidRDefault="00DD5D36" w:rsidP="00330B79">
            <w:pPr>
              <w:pStyle w:val="Metrics"/>
              <w:spacing w:after="0"/>
            </w:pPr>
            <w:r w:rsidRPr="00925098">
              <w:t>57.89%</w:t>
            </w:r>
          </w:p>
        </w:tc>
        <w:tc>
          <w:tcPr>
            <w:tcW w:w="0" w:type="auto"/>
            <w:tcBorders>
              <w:top w:val="nil"/>
              <w:left w:val="nil"/>
              <w:bottom w:val="single" w:sz="4" w:space="0" w:color="auto"/>
              <w:right w:val="single" w:sz="4" w:space="0" w:color="auto"/>
            </w:tcBorders>
            <w:shd w:val="clear" w:color="auto" w:fill="auto"/>
          </w:tcPr>
          <w:p w14:paraId="108052C8" w14:textId="01E7CA70" w:rsidR="00DD5D36" w:rsidRPr="00D461ED" w:rsidRDefault="00DD5D36" w:rsidP="00330B79">
            <w:pPr>
              <w:pStyle w:val="Metrics"/>
              <w:spacing w:after="0"/>
            </w:pPr>
            <w:r w:rsidRPr="00925098">
              <w:t>93.3%</w:t>
            </w:r>
          </w:p>
        </w:tc>
        <w:tc>
          <w:tcPr>
            <w:tcW w:w="0" w:type="auto"/>
            <w:tcBorders>
              <w:top w:val="nil"/>
              <w:left w:val="nil"/>
              <w:bottom w:val="single" w:sz="4" w:space="0" w:color="auto"/>
              <w:right w:val="single" w:sz="4" w:space="0" w:color="auto"/>
            </w:tcBorders>
            <w:shd w:val="clear" w:color="auto" w:fill="auto"/>
          </w:tcPr>
          <w:p w14:paraId="25F47862" w14:textId="344DC969" w:rsidR="00DD5D36" w:rsidRPr="00D461ED" w:rsidRDefault="00DD5D36" w:rsidP="00330B79">
            <w:pPr>
              <w:pStyle w:val="Metrics"/>
              <w:spacing w:after="0"/>
            </w:pPr>
            <w:r w:rsidRPr="00925098">
              <w:t>35.41%</w:t>
            </w:r>
          </w:p>
        </w:tc>
      </w:tr>
      <w:tr w:rsidR="00DD5D36" w:rsidRPr="00D461ED" w14:paraId="30B0B4FE"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9AD04A"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69358058"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4489AB87" w14:textId="273486C2" w:rsidR="00DD5D36" w:rsidRPr="00D461ED" w:rsidRDefault="00DD5D36" w:rsidP="00330B79">
            <w:pPr>
              <w:pStyle w:val="Metrics"/>
              <w:spacing w:after="0"/>
            </w:pPr>
            <w:r w:rsidRPr="00925098">
              <w:t>2.93%</w:t>
            </w:r>
          </w:p>
        </w:tc>
        <w:tc>
          <w:tcPr>
            <w:tcW w:w="0" w:type="auto"/>
            <w:tcBorders>
              <w:top w:val="nil"/>
              <w:left w:val="nil"/>
              <w:bottom w:val="single" w:sz="4" w:space="0" w:color="auto"/>
              <w:right w:val="single" w:sz="4" w:space="0" w:color="auto"/>
            </w:tcBorders>
            <w:shd w:val="clear" w:color="auto" w:fill="auto"/>
          </w:tcPr>
          <w:p w14:paraId="708621AC" w14:textId="25228124" w:rsidR="00DD5D36" w:rsidRPr="00D461ED" w:rsidRDefault="00DD5D36" w:rsidP="00330B79">
            <w:pPr>
              <w:pStyle w:val="Metrics"/>
              <w:spacing w:after="0"/>
            </w:pPr>
            <w:r w:rsidRPr="00925098">
              <w:t>4.59%</w:t>
            </w:r>
          </w:p>
        </w:tc>
        <w:tc>
          <w:tcPr>
            <w:tcW w:w="0" w:type="auto"/>
            <w:tcBorders>
              <w:top w:val="nil"/>
              <w:left w:val="nil"/>
              <w:bottom w:val="single" w:sz="4" w:space="0" w:color="auto"/>
              <w:right w:val="single" w:sz="4" w:space="0" w:color="auto"/>
            </w:tcBorders>
            <w:shd w:val="clear" w:color="auto" w:fill="auto"/>
          </w:tcPr>
          <w:p w14:paraId="64C6B633" w14:textId="37C1128D" w:rsidR="00DD5D36" w:rsidRPr="00D461ED" w:rsidRDefault="00DD5D36" w:rsidP="00330B79">
            <w:pPr>
              <w:pStyle w:val="Metrics"/>
              <w:spacing w:after="0"/>
            </w:pPr>
            <w:r w:rsidRPr="00925098">
              <w:t>1.66%</w:t>
            </w:r>
          </w:p>
        </w:tc>
        <w:tc>
          <w:tcPr>
            <w:tcW w:w="0" w:type="auto"/>
            <w:tcBorders>
              <w:top w:val="nil"/>
              <w:left w:val="nil"/>
              <w:bottom w:val="single" w:sz="4" w:space="0" w:color="auto"/>
              <w:right w:val="single" w:sz="4" w:space="0" w:color="auto"/>
            </w:tcBorders>
            <w:shd w:val="clear" w:color="auto" w:fill="auto"/>
          </w:tcPr>
          <w:p w14:paraId="36489FF7" w14:textId="04F18836" w:rsidR="00DD5D36" w:rsidRPr="00D461ED" w:rsidRDefault="00DD5D36" w:rsidP="00330B79">
            <w:pPr>
              <w:pStyle w:val="Metrics"/>
              <w:spacing w:after="0"/>
            </w:pPr>
            <w:r w:rsidRPr="00925098">
              <w:t>5.73%</w:t>
            </w:r>
          </w:p>
        </w:tc>
        <w:tc>
          <w:tcPr>
            <w:tcW w:w="0" w:type="auto"/>
            <w:tcBorders>
              <w:top w:val="nil"/>
              <w:left w:val="nil"/>
              <w:bottom w:val="single" w:sz="4" w:space="0" w:color="auto"/>
              <w:right w:val="single" w:sz="4" w:space="0" w:color="auto"/>
            </w:tcBorders>
            <w:shd w:val="clear" w:color="auto" w:fill="auto"/>
          </w:tcPr>
          <w:p w14:paraId="1B2D8D9D" w14:textId="4103430E" w:rsidR="00DD5D36" w:rsidRPr="00D461ED" w:rsidRDefault="00DD5D36" w:rsidP="00330B79">
            <w:pPr>
              <w:pStyle w:val="Metrics"/>
              <w:spacing w:after="0"/>
            </w:pPr>
            <w:r w:rsidRPr="00925098">
              <w:t>9.16%</w:t>
            </w:r>
          </w:p>
        </w:tc>
        <w:tc>
          <w:tcPr>
            <w:tcW w:w="0" w:type="auto"/>
            <w:tcBorders>
              <w:top w:val="nil"/>
              <w:left w:val="nil"/>
              <w:bottom w:val="single" w:sz="4" w:space="0" w:color="auto"/>
              <w:right w:val="single" w:sz="4" w:space="0" w:color="auto"/>
            </w:tcBorders>
            <w:shd w:val="clear" w:color="auto" w:fill="auto"/>
          </w:tcPr>
          <w:p w14:paraId="3D9E936E" w14:textId="353035D8" w:rsidR="00DD5D36" w:rsidRPr="00D461ED" w:rsidRDefault="00DD5D36" w:rsidP="00330B79">
            <w:pPr>
              <w:pStyle w:val="Metrics"/>
              <w:spacing w:after="0"/>
            </w:pPr>
            <w:r w:rsidRPr="00925098">
              <w:t>3.43%</w:t>
            </w:r>
          </w:p>
        </w:tc>
        <w:tc>
          <w:tcPr>
            <w:tcW w:w="0" w:type="auto"/>
            <w:tcBorders>
              <w:top w:val="nil"/>
              <w:left w:val="nil"/>
              <w:bottom w:val="single" w:sz="4" w:space="0" w:color="auto"/>
              <w:right w:val="single" w:sz="4" w:space="0" w:color="auto"/>
            </w:tcBorders>
            <w:shd w:val="clear" w:color="auto" w:fill="auto"/>
          </w:tcPr>
          <w:p w14:paraId="078AC32C" w14:textId="158E7D6F" w:rsidR="00DD5D36" w:rsidRPr="00D461ED" w:rsidRDefault="00DD5D36" w:rsidP="00330B79">
            <w:pPr>
              <w:pStyle w:val="Metrics"/>
              <w:spacing w:after="0"/>
            </w:pPr>
            <w:r w:rsidRPr="00925098">
              <w:t>11.43%</w:t>
            </w:r>
          </w:p>
        </w:tc>
        <w:tc>
          <w:tcPr>
            <w:tcW w:w="0" w:type="auto"/>
            <w:tcBorders>
              <w:top w:val="nil"/>
              <w:left w:val="nil"/>
              <w:bottom w:val="single" w:sz="4" w:space="0" w:color="auto"/>
              <w:right w:val="single" w:sz="4" w:space="0" w:color="auto"/>
            </w:tcBorders>
            <w:shd w:val="clear" w:color="auto" w:fill="auto"/>
          </w:tcPr>
          <w:p w14:paraId="716E2B26" w14:textId="166EB643" w:rsidR="00DD5D36" w:rsidRPr="00D461ED" w:rsidRDefault="00DD5D36" w:rsidP="00330B79">
            <w:pPr>
              <w:pStyle w:val="Metrics"/>
              <w:spacing w:after="0"/>
            </w:pPr>
            <w:r w:rsidRPr="00925098">
              <w:t>15.37%</w:t>
            </w:r>
          </w:p>
        </w:tc>
        <w:tc>
          <w:tcPr>
            <w:tcW w:w="0" w:type="auto"/>
            <w:tcBorders>
              <w:top w:val="nil"/>
              <w:left w:val="nil"/>
              <w:bottom w:val="single" w:sz="4" w:space="0" w:color="auto"/>
              <w:right w:val="single" w:sz="4" w:space="0" w:color="auto"/>
            </w:tcBorders>
            <w:shd w:val="clear" w:color="auto" w:fill="auto"/>
          </w:tcPr>
          <w:p w14:paraId="2A7A4B8A" w14:textId="3052DEE4" w:rsidR="00DD5D36" w:rsidRPr="00D461ED" w:rsidRDefault="00DD5D36" w:rsidP="00330B79">
            <w:pPr>
              <w:pStyle w:val="Metrics"/>
              <w:spacing w:after="0"/>
            </w:pPr>
            <w:r w:rsidRPr="00925098">
              <w:t>3.95%</w:t>
            </w:r>
          </w:p>
        </w:tc>
      </w:tr>
      <w:tr w:rsidR="00DD5D36" w:rsidRPr="00D461ED" w14:paraId="421703EE"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061C2F2C" w14:textId="77777777" w:rsidR="00DD5D36" w:rsidRPr="00D461ED" w:rsidRDefault="00DD5D36" w:rsidP="00330B79">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24A559F" w14:textId="77777777" w:rsidR="00DD5D36" w:rsidRPr="00D461ED" w:rsidRDefault="00DD5D36" w:rsidP="00330B79">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78C375CC" w14:textId="763D8D4B" w:rsidR="00DD5D36" w:rsidRPr="00D461ED" w:rsidRDefault="00DD5D36" w:rsidP="00330B79">
            <w:pPr>
              <w:pStyle w:val="Metrics"/>
              <w:spacing w:after="0"/>
            </w:pPr>
            <w:r w:rsidRPr="00925098">
              <w:t>14.24%</w:t>
            </w:r>
          </w:p>
        </w:tc>
        <w:tc>
          <w:tcPr>
            <w:tcW w:w="0" w:type="auto"/>
            <w:tcBorders>
              <w:top w:val="nil"/>
              <w:left w:val="nil"/>
              <w:bottom w:val="single" w:sz="4" w:space="0" w:color="auto"/>
              <w:right w:val="single" w:sz="4" w:space="0" w:color="auto"/>
            </w:tcBorders>
            <w:shd w:val="clear" w:color="auto" w:fill="auto"/>
          </w:tcPr>
          <w:p w14:paraId="7D8B066C" w14:textId="3262667D" w:rsidR="00DD5D36" w:rsidRPr="00D461ED" w:rsidRDefault="00DD5D36" w:rsidP="00330B79">
            <w:pPr>
              <w:pStyle w:val="Metrics"/>
              <w:spacing w:after="0"/>
            </w:pPr>
            <w:r w:rsidRPr="00925098">
              <w:t>12.27%</w:t>
            </w:r>
          </w:p>
        </w:tc>
        <w:tc>
          <w:tcPr>
            <w:tcW w:w="0" w:type="auto"/>
            <w:tcBorders>
              <w:top w:val="nil"/>
              <w:left w:val="nil"/>
              <w:bottom w:val="single" w:sz="4" w:space="0" w:color="auto"/>
              <w:right w:val="single" w:sz="4" w:space="0" w:color="auto"/>
            </w:tcBorders>
            <w:shd w:val="clear" w:color="auto" w:fill="auto"/>
          </w:tcPr>
          <w:p w14:paraId="598262FB" w14:textId="0402A726" w:rsidR="00DD5D36" w:rsidRPr="00D461ED" w:rsidRDefault="00DD5D36" w:rsidP="00330B79">
            <w:pPr>
              <w:pStyle w:val="Metrics"/>
              <w:spacing w:after="0"/>
            </w:pPr>
            <w:r w:rsidRPr="00925098">
              <w:t>-1.97%</w:t>
            </w:r>
          </w:p>
        </w:tc>
        <w:tc>
          <w:tcPr>
            <w:tcW w:w="0" w:type="auto"/>
            <w:tcBorders>
              <w:top w:val="nil"/>
              <w:left w:val="nil"/>
              <w:bottom w:val="single" w:sz="4" w:space="0" w:color="auto"/>
              <w:right w:val="single" w:sz="4" w:space="0" w:color="auto"/>
            </w:tcBorders>
            <w:shd w:val="clear" w:color="auto" w:fill="auto"/>
          </w:tcPr>
          <w:p w14:paraId="7A1C19DC" w14:textId="74D31932" w:rsidR="00DD5D36" w:rsidRPr="00D461ED" w:rsidRDefault="00DD5D36" w:rsidP="00330B79">
            <w:pPr>
              <w:pStyle w:val="Metrics"/>
              <w:spacing w:after="0"/>
            </w:pPr>
            <w:r w:rsidRPr="00925098">
              <w:t>27.82%</w:t>
            </w:r>
          </w:p>
        </w:tc>
        <w:tc>
          <w:tcPr>
            <w:tcW w:w="0" w:type="auto"/>
            <w:tcBorders>
              <w:top w:val="nil"/>
              <w:left w:val="nil"/>
              <w:bottom w:val="single" w:sz="4" w:space="0" w:color="auto"/>
              <w:right w:val="single" w:sz="4" w:space="0" w:color="auto"/>
            </w:tcBorders>
            <w:shd w:val="clear" w:color="auto" w:fill="auto"/>
          </w:tcPr>
          <w:p w14:paraId="23191598" w14:textId="617A7C70" w:rsidR="00DD5D36" w:rsidRPr="00D461ED" w:rsidRDefault="00DD5D36" w:rsidP="00330B79">
            <w:pPr>
              <w:pStyle w:val="Metrics"/>
              <w:spacing w:after="0"/>
            </w:pPr>
            <w:r w:rsidRPr="00925098">
              <w:t>24.46%</w:t>
            </w:r>
          </w:p>
        </w:tc>
        <w:tc>
          <w:tcPr>
            <w:tcW w:w="0" w:type="auto"/>
            <w:tcBorders>
              <w:top w:val="nil"/>
              <w:left w:val="nil"/>
              <w:bottom w:val="single" w:sz="4" w:space="0" w:color="auto"/>
              <w:right w:val="single" w:sz="4" w:space="0" w:color="auto"/>
            </w:tcBorders>
            <w:shd w:val="clear" w:color="auto" w:fill="auto"/>
          </w:tcPr>
          <w:p w14:paraId="145E27B0" w14:textId="3304B678" w:rsidR="00DD5D36" w:rsidRPr="00D461ED" w:rsidRDefault="00DD5D36" w:rsidP="00330B79">
            <w:pPr>
              <w:pStyle w:val="Metrics"/>
              <w:spacing w:after="0"/>
            </w:pPr>
            <w:r w:rsidRPr="00925098">
              <w:t>-3.37%</w:t>
            </w:r>
          </w:p>
        </w:tc>
        <w:tc>
          <w:tcPr>
            <w:tcW w:w="0" w:type="auto"/>
            <w:tcBorders>
              <w:top w:val="nil"/>
              <w:left w:val="nil"/>
              <w:bottom w:val="single" w:sz="4" w:space="0" w:color="auto"/>
              <w:right w:val="single" w:sz="4" w:space="0" w:color="auto"/>
            </w:tcBorders>
            <w:shd w:val="clear" w:color="auto" w:fill="auto"/>
          </w:tcPr>
          <w:p w14:paraId="7B2538A4" w14:textId="56D8F501" w:rsidR="00DD5D36" w:rsidRPr="00D461ED" w:rsidRDefault="00DD5D36" w:rsidP="00330B79">
            <w:pPr>
              <w:pStyle w:val="Metrics"/>
              <w:spacing w:after="0"/>
            </w:pPr>
            <w:r w:rsidRPr="00925098">
              <w:t>55.49%</w:t>
            </w:r>
          </w:p>
        </w:tc>
        <w:tc>
          <w:tcPr>
            <w:tcW w:w="0" w:type="auto"/>
            <w:tcBorders>
              <w:top w:val="nil"/>
              <w:left w:val="nil"/>
              <w:bottom w:val="single" w:sz="4" w:space="0" w:color="auto"/>
              <w:right w:val="single" w:sz="4" w:space="0" w:color="auto"/>
            </w:tcBorders>
            <w:shd w:val="clear" w:color="auto" w:fill="auto"/>
          </w:tcPr>
          <w:p w14:paraId="5DFAE423" w14:textId="5C3C1847" w:rsidR="00DD5D36" w:rsidRPr="00D461ED" w:rsidRDefault="00DD5D36" w:rsidP="00330B79">
            <w:pPr>
              <w:pStyle w:val="Metrics"/>
              <w:spacing w:after="0"/>
            </w:pPr>
            <w:r w:rsidRPr="00925098">
              <w:t>41.06%</w:t>
            </w:r>
          </w:p>
        </w:tc>
        <w:tc>
          <w:tcPr>
            <w:tcW w:w="0" w:type="auto"/>
            <w:tcBorders>
              <w:top w:val="nil"/>
              <w:left w:val="nil"/>
              <w:bottom w:val="single" w:sz="4" w:space="0" w:color="auto"/>
              <w:right w:val="single" w:sz="4" w:space="0" w:color="auto"/>
            </w:tcBorders>
            <w:shd w:val="clear" w:color="auto" w:fill="auto"/>
          </w:tcPr>
          <w:p w14:paraId="7D0EF697" w14:textId="087C51BC" w:rsidR="00DD5D36" w:rsidRPr="00D461ED" w:rsidRDefault="00DD5D36" w:rsidP="00330B79">
            <w:pPr>
              <w:pStyle w:val="Metrics"/>
              <w:spacing w:after="0"/>
            </w:pPr>
            <w:r w:rsidRPr="00925098">
              <w:t>-14.43%</w:t>
            </w:r>
          </w:p>
        </w:tc>
      </w:tr>
      <w:tr w:rsidR="003C4CB5" w:rsidRPr="00D461ED" w14:paraId="4B42C58B"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07FE8BB8" w14:textId="2BD053CE" w:rsidR="003C4CB5" w:rsidRPr="00D461ED" w:rsidRDefault="003C4CB5" w:rsidP="00330B79">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5BA14C12" w14:textId="77777777" w:rsidR="003C4CB5" w:rsidRDefault="003C4CB5" w:rsidP="003C4CB5">
      <w:pPr>
        <w:rPr>
          <w:rFonts w:eastAsiaTheme="minorEastAsia"/>
          <w:lang w:eastAsia="zh-CN"/>
        </w:rPr>
      </w:pPr>
    </w:p>
    <w:p w14:paraId="6625CFD7" w14:textId="030DB378"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8</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 xml:space="preserve">For sub-case SBFD#1_UMA_FR1_Sub#4,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Alt-2 ({DDDSU} vs. {XXXXU}), Twice area &amp; same TxRUs (Option 2), Packet Size with 0.5Mbytes for DL and 0.125Mbyte for UL, key findings are summarized below:</w:t>
      </w:r>
    </w:p>
    <w:p w14:paraId="53A34ED6" w14:textId="5367CCFF"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3B143884" w14:textId="070ABC36"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11C8F274" w14:textId="4EEA4A6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-27.19% for SBFD</w:t>
      </w:r>
    </w:p>
    <w:p w14:paraId="6509FF17" w14:textId="0D35871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-48.44% for SBFD</w:t>
      </w:r>
    </w:p>
    <w:p w14:paraId="4B8C02FA" w14:textId="598D761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-24.44% for SBFD</w:t>
      </w:r>
    </w:p>
    <w:p w14:paraId="555B00B1" w14:textId="5F0105A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116.01% for SBFD</w:t>
      </w:r>
    </w:p>
    <w:p w14:paraId="1F367845" w14:textId="45430F9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07B0AD1C" w14:textId="38BAF77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22.22% for SBFD</w:t>
      </w:r>
    </w:p>
    <w:p w14:paraId="1FEDCDEF" w14:textId="404D21A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01021D99" w14:textId="77B46C9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147.68% for SBFD</w:t>
      </w:r>
    </w:p>
    <w:p w14:paraId="49362CE8" w14:textId="5FB7C1D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458.97% for SBFD</w:t>
      </w:r>
    </w:p>
    <w:p w14:paraId="3E658E35" w14:textId="27932F4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382.88% for SBFD</w:t>
      </w:r>
    </w:p>
    <w:p w14:paraId="590D68F6" w14:textId="22F85BA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-70.29% for SBFD</w:t>
      </w:r>
    </w:p>
    <w:p w14:paraId="728079CF" w14:textId="2CE0BC7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-40.00% for SBFD</w:t>
      </w:r>
    </w:p>
    <w:p w14:paraId="45CDEF3D" w14:textId="44AB97F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-79.34% for SBFD</w:t>
      </w:r>
    </w:p>
    <w:p w14:paraId="085FC683" w14:textId="65129FE0"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5D4F50C7" w14:textId="121484F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46DABD2E" w14:textId="05F1E46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-36.54% for SBFD</w:t>
      </w:r>
    </w:p>
    <w:p w14:paraId="50987436" w14:textId="2BD41F0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-64.81% for SBFD</w:t>
      </w:r>
    </w:p>
    <w:p w14:paraId="03AF280B" w14:textId="03B83B8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-37.57% for SBFD</w:t>
      </w:r>
    </w:p>
    <w:p w14:paraId="719FDB1A" w14:textId="548A04D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213.35% for SBFD</w:t>
      </w:r>
    </w:p>
    <w:p w14:paraId="1CA55BA0" w14:textId="4DE8BFF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0EB8C140" w14:textId="7518427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72.22% for SBFD</w:t>
      </w:r>
    </w:p>
    <w:p w14:paraId="60DA6999" w14:textId="1F738A83"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3611F903" w14:textId="3EBB894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138.91% for SBFD</w:t>
      </w:r>
    </w:p>
    <w:p w14:paraId="6A8AA72D" w14:textId="3B8D665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526.88% for SBFD</w:t>
      </w:r>
    </w:p>
    <w:p w14:paraId="643C674D" w14:textId="3A9C0EB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326.16% for SBFD</w:t>
      </w:r>
    </w:p>
    <w:p w14:paraId="7C53DBC5" w14:textId="4DD12D1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-58.08% for SBFD</w:t>
      </w:r>
    </w:p>
    <w:p w14:paraId="38231CDD" w14:textId="6CBAE2C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-42.31% for SBFD</w:t>
      </w:r>
    </w:p>
    <w:p w14:paraId="36170D59" w14:textId="5899F06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-76.27% for SBFD</w:t>
      </w:r>
    </w:p>
    <w:p w14:paraId="2D67D89D" w14:textId="1E64FCA9"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03EDCB3E" w14:textId="3A781125"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49AB295" w14:textId="24A9C8F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-46.65% for SBFD</w:t>
      </w:r>
    </w:p>
    <w:p w14:paraId="4DC1ECA6" w14:textId="208E674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-98.10% for SBFD</w:t>
      </w:r>
    </w:p>
    <w:p w14:paraId="23A07313" w14:textId="121C91D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-52.69% for SBFD</w:t>
      </w:r>
    </w:p>
    <w:p w14:paraId="5D6B606A" w14:textId="0FEE618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996.36% for SBFD</w:t>
      </w:r>
    </w:p>
    <w:p w14:paraId="7B5EAB67" w14:textId="472004A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79E29A02" w14:textId="325E821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112.00% for SBFD</w:t>
      </w:r>
    </w:p>
    <w:p w14:paraId="053B27DB" w14:textId="67A5052E"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4974AA0A" w14:textId="6EB23C0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133.85% for SBFD</w:t>
      </w:r>
    </w:p>
    <w:p w14:paraId="1BAC254A" w14:textId="46B663F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6.92% for SBFD</w:t>
      </w:r>
    </w:p>
    <w:p w14:paraId="361F51B0" w14:textId="5E25B8D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270.81% for SBFD</w:t>
      </w:r>
    </w:p>
    <w:p w14:paraId="6A8DA38D" w14:textId="6D14B64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-38.88% for SBFD</w:t>
      </w:r>
    </w:p>
    <w:p w14:paraId="56C85786" w14:textId="4EA1D0A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-44.83% for SBFD</w:t>
      </w:r>
    </w:p>
    <w:p w14:paraId="28645F27" w14:textId="30CF8C09" w:rsidR="00DD5D36"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-73.45% for SBFD</w:t>
      </w:r>
    </w:p>
    <w:p w14:paraId="55F041ED" w14:textId="77777777" w:rsidR="003C4CB5" w:rsidRPr="00D578D8" w:rsidRDefault="003C4CB5" w:rsidP="003C4CB5">
      <w:pPr>
        <w:rPr>
          <w:rFonts w:eastAsiaTheme="minorEastAsia"/>
          <w:lang w:eastAsia="zh-CN"/>
        </w:rPr>
      </w:pPr>
    </w:p>
    <w:p w14:paraId="787CA8F2" w14:textId="15B79DDF" w:rsidR="003C4CB5" w:rsidRPr="00EB29F6" w:rsidRDefault="00423C6A" w:rsidP="003C4CB5">
      <w:pPr>
        <w:pStyle w:val="30"/>
      </w:pPr>
      <w:r w:rsidRPr="00D64228">
        <w:rPr>
          <w:lang w:val="en-US"/>
        </w:rPr>
        <w:t xml:space="preserve">Dense Urban Macro layer </w:t>
      </w:r>
      <w:r w:rsidRPr="00D64228">
        <w:t>(FR1)</w:t>
      </w:r>
    </w:p>
    <w:p w14:paraId="616A46F2" w14:textId="77777777" w:rsidR="003C4CB5" w:rsidRDefault="003C4CB5" w:rsidP="003C4CB5">
      <w:pPr>
        <w:pStyle w:val="4"/>
        <w:rPr>
          <w:sz w:val="26"/>
          <w:szCs w:val="26"/>
        </w:rPr>
      </w:pPr>
      <w:r>
        <w:rPr>
          <w:sz w:val="26"/>
          <w:szCs w:val="26"/>
        </w:rPr>
        <w:t>Evaluation assumptions</w:t>
      </w:r>
    </w:p>
    <w:p w14:paraId="00C2FAD9" w14:textId="0CE6B4D1" w:rsidR="003C4CB5" w:rsidRPr="00DB0E78" w:rsidRDefault="003C4CB5" w:rsidP="003C4CB5">
      <w:pPr>
        <w:rPr>
          <w:rFonts w:eastAsiaTheme="minorEastAsia"/>
          <w:lang w:eastAsia="zh-CN"/>
        </w:rPr>
      </w:pPr>
      <w:r>
        <w:rPr>
          <w:rFonts w:eastAsiaTheme="minorEastAsia" w:hint="eastAsia"/>
          <w:lang w:eastAsia="zh-CN"/>
        </w:rPr>
        <w:t>T</w:t>
      </w:r>
      <w:r>
        <w:rPr>
          <w:rFonts w:eastAsiaTheme="minorEastAsia"/>
          <w:lang w:eastAsia="zh-CN"/>
        </w:rPr>
        <w:t xml:space="preserve">he key and detailed evaluation assumptions </w:t>
      </w:r>
      <w:r>
        <w:t xml:space="preserve">for </w:t>
      </w:r>
      <w:r w:rsidR="00823502" w:rsidRPr="00823502">
        <w:t>Dense Urban Macro layer (FR1)</w:t>
      </w:r>
      <w:r>
        <w:t xml:space="preserve"> </w:t>
      </w:r>
      <w:r w:rsidR="00ED5BC4" w:rsidRPr="00F05898">
        <w:t>for SBFD Deployment Case 1</w:t>
      </w:r>
      <w:r w:rsidR="00ED5BC4">
        <w:t xml:space="preserve"> </w:t>
      </w:r>
      <w:r>
        <w:t xml:space="preserve">are </w:t>
      </w:r>
      <w:r>
        <w:rPr>
          <w:rFonts w:eastAsiaTheme="minorEastAsia"/>
          <w:lang w:eastAsia="zh-CN"/>
        </w:rPr>
        <w:t xml:space="preserve">given in </w:t>
      </w:r>
      <w:r w:rsidR="00823502">
        <w:rPr>
          <w:rFonts w:eastAsiaTheme="minorEastAsia"/>
          <w:lang w:eastAsia="zh-CN"/>
        </w:rPr>
        <w:fldChar w:fldCharType="begin"/>
      </w:r>
      <w:r w:rsidR="00823502">
        <w:rPr>
          <w:rFonts w:eastAsiaTheme="minorEastAsia"/>
          <w:lang w:eastAsia="zh-CN"/>
        </w:rPr>
        <w:instrText xml:space="preserve"> REF _Ref142337050 \h </w:instrText>
      </w:r>
      <w:r w:rsidR="00823502">
        <w:rPr>
          <w:rFonts w:eastAsiaTheme="minorEastAsia"/>
          <w:lang w:eastAsia="zh-CN"/>
        </w:rPr>
      </w:r>
      <w:r w:rsidR="00823502">
        <w:rPr>
          <w:rFonts w:eastAsiaTheme="minorEastAsia"/>
          <w:lang w:eastAsia="zh-CN"/>
        </w:rPr>
        <w:fldChar w:fldCharType="separate"/>
      </w:r>
      <w:r w:rsidR="000E5ACA" w:rsidRPr="00D31680">
        <w:t xml:space="preserve">Table </w:t>
      </w:r>
      <w:r w:rsidR="000E5ACA">
        <w:rPr>
          <w:noProof/>
        </w:rPr>
        <w:t>5</w:t>
      </w:r>
      <w:r w:rsidR="00823502">
        <w:rPr>
          <w:rFonts w:eastAsiaTheme="minorEastAsia"/>
          <w:lang w:eastAsia="zh-CN"/>
        </w:rPr>
        <w:fldChar w:fldCharType="end"/>
      </w:r>
      <w:r w:rsidR="00823502">
        <w:rPr>
          <w:rFonts w:eastAsiaTheme="minorEastAsia"/>
          <w:lang w:eastAsia="zh-CN"/>
        </w:rPr>
        <w:t xml:space="preserve"> </w:t>
      </w:r>
      <w:r>
        <w:rPr>
          <w:rFonts w:eastAsiaTheme="minorEastAsia"/>
          <w:lang w:eastAsia="zh-CN"/>
        </w:rPr>
        <w:t>and</w:t>
      </w:r>
      <w:r w:rsidR="00823502">
        <w:rPr>
          <w:rFonts w:eastAsiaTheme="minorEastAsia"/>
          <w:lang w:eastAsia="zh-CN"/>
        </w:rPr>
        <w:t xml:space="preserve"> </w:t>
      </w:r>
      <w:r w:rsidR="00823502">
        <w:rPr>
          <w:rFonts w:eastAsiaTheme="minorEastAsia"/>
          <w:lang w:eastAsia="zh-CN"/>
        </w:rPr>
        <w:fldChar w:fldCharType="begin"/>
      </w:r>
      <w:r w:rsidR="00823502">
        <w:rPr>
          <w:rFonts w:eastAsiaTheme="minorEastAsia"/>
          <w:lang w:eastAsia="zh-CN"/>
        </w:rPr>
        <w:instrText xml:space="preserve"> REF _Ref142337058 \h </w:instrText>
      </w:r>
      <w:r w:rsidR="00823502">
        <w:rPr>
          <w:rFonts w:eastAsiaTheme="minorEastAsia"/>
          <w:lang w:eastAsia="zh-CN"/>
        </w:rPr>
      </w:r>
      <w:r w:rsidR="00823502">
        <w:rPr>
          <w:rFonts w:eastAsiaTheme="minorEastAsia"/>
          <w:lang w:eastAsia="zh-CN"/>
        </w:rPr>
        <w:fldChar w:fldCharType="separate"/>
      </w:r>
      <w:r w:rsidR="000E5ACA" w:rsidRPr="00D31680">
        <w:t xml:space="preserve">Table </w:t>
      </w:r>
      <w:r w:rsidR="000E5ACA">
        <w:rPr>
          <w:noProof/>
        </w:rPr>
        <w:t>6</w:t>
      </w:r>
      <w:r w:rsidR="00823502">
        <w:rPr>
          <w:rFonts w:eastAsiaTheme="minorEastAsia"/>
          <w:lang w:eastAsia="zh-CN"/>
        </w:rPr>
        <w:fldChar w:fldCharType="end"/>
      </w:r>
      <w:r>
        <w:rPr>
          <w:rFonts w:eastAsiaTheme="minorEastAsia"/>
          <w:lang w:eastAsia="zh-CN"/>
        </w:rPr>
        <w:t>, respectively.</w:t>
      </w:r>
    </w:p>
    <w:p w14:paraId="531DFC38" w14:textId="36AA1F3F" w:rsidR="003C4CB5" w:rsidRPr="00823636" w:rsidRDefault="003C4CB5" w:rsidP="003C4CB5">
      <w:pPr>
        <w:pStyle w:val="af0"/>
        <w:rPr>
          <w:rFonts w:eastAsia="MS Mincho"/>
        </w:rPr>
      </w:pPr>
      <w:bookmarkStart w:id="12" w:name="_Ref142337050"/>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5</w:t>
      </w:r>
      <w:r w:rsidRPr="00D31680">
        <w:rPr>
          <w:rFonts w:ascii="Times New Roman" w:hAnsi="Times New Roman"/>
          <w:b w:val="0"/>
        </w:rPr>
        <w:fldChar w:fldCharType="end"/>
      </w:r>
      <w:bookmarkEnd w:id="12"/>
      <w:r>
        <w:rPr>
          <w:rFonts w:ascii="Times New Roman" w:hAnsi="Times New Roman"/>
        </w:rPr>
        <w:t xml:space="preserve">  </w:t>
      </w:r>
      <w:r w:rsidRPr="00823636">
        <w:rPr>
          <w:rFonts w:ascii="Times New Roman" w:hAnsi="Times New Roman"/>
        </w:rPr>
        <w:t>Key assumption for</w:t>
      </w:r>
      <w:r>
        <w:rPr>
          <w:rFonts w:ascii="Times New Roman" w:hAnsi="Times New Roman"/>
        </w:rPr>
        <w:t xml:space="preserve"> </w:t>
      </w:r>
      <w:r w:rsidR="00823502" w:rsidRPr="00823502">
        <w:rPr>
          <w:rFonts w:ascii="Times New Roman" w:hAnsi="Times New Roman"/>
        </w:rPr>
        <w:t>Dense Urban Macro layer (FR1)</w:t>
      </w:r>
      <w:r>
        <w:rPr>
          <w:rFonts w:ascii="Times New Roman" w:hAnsi="Times New Roman"/>
        </w:rPr>
        <w:t>.</w:t>
      </w:r>
    </w:p>
    <w:tbl>
      <w:tblPr>
        <w:tblStyle w:val="afa"/>
        <w:tblW w:w="9631" w:type="dxa"/>
        <w:tblLayout w:type="fixed"/>
        <w:tblLook w:val="04A0" w:firstRow="1" w:lastRow="0" w:firstColumn="1" w:lastColumn="0" w:noHBand="0" w:noVBand="1"/>
      </w:tblPr>
      <w:tblGrid>
        <w:gridCol w:w="1271"/>
        <w:gridCol w:w="3260"/>
        <w:gridCol w:w="1276"/>
        <w:gridCol w:w="1276"/>
        <w:gridCol w:w="1276"/>
        <w:gridCol w:w="1272"/>
      </w:tblGrid>
      <w:tr w:rsidR="00137E35" w:rsidRPr="00D64228" w14:paraId="2D0F0C92" w14:textId="77777777" w:rsidTr="00137E35">
        <w:tc>
          <w:tcPr>
            <w:tcW w:w="4531" w:type="dxa"/>
            <w:gridSpan w:val="2"/>
            <w:tcBorders>
              <w:top w:val="single" w:sz="4" w:space="0" w:color="auto"/>
              <w:left w:val="single" w:sz="4" w:space="0" w:color="auto"/>
              <w:bottom w:val="single" w:sz="4" w:space="0" w:color="auto"/>
              <w:right w:val="single" w:sz="4" w:space="0" w:color="auto"/>
            </w:tcBorders>
          </w:tcPr>
          <w:p w14:paraId="10763667" w14:textId="77777777" w:rsidR="00137E35" w:rsidRPr="00D64228" w:rsidRDefault="00137E35" w:rsidP="007B388A">
            <w:pPr>
              <w:spacing w:before="0" w:after="0"/>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11B582" w14:textId="77777777" w:rsidR="00137E35" w:rsidRPr="00D64228" w:rsidRDefault="00137E35" w:rsidP="007B388A">
            <w:pPr>
              <w:spacing w:before="0" w:after="0"/>
              <w:rPr>
                <w:b/>
                <w:bCs/>
                <w:sz w:val="16"/>
                <w:szCs w:val="16"/>
              </w:rPr>
            </w:pPr>
            <w:r w:rsidRPr="00D64228">
              <w:rPr>
                <w:b/>
                <w:bCs/>
                <w:sz w:val="16"/>
                <w:szCs w:val="16"/>
              </w:rPr>
              <w:t>SBFD#1_DUMacro_FR1_Sub#1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6CF686" w14:textId="77777777" w:rsidR="00137E35" w:rsidRPr="00D64228" w:rsidRDefault="00137E35" w:rsidP="007B388A">
            <w:pPr>
              <w:spacing w:before="0" w:after="0"/>
              <w:rPr>
                <w:b/>
                <w:bCs/>
                <w:sz w:val="16"/>
                <w:szCs w:val="16"/>
              </w:rPr>
            </w:pPr>
            <w:r w:rsidRPr="00D64228">
              <w:rPr>
                <w:b/>
                <w:bCs/>
                <w:sz w:val="16"/>
                <w:szCs w:val="16"/>
              </w:rPr>
              <w:t>SBFD#1_DUMacro_FR1_Sub#2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3A324C" w14:textId="77777777" w:rsidR="00137E35" w:rsidRPr="00D64228" w:rsidRDefault="00137E35" w:rsidP="007B388A">
            <w:pPr>
              <w:spacing w:before="0" w:after="0"/>
              <w:rPr>
                <w:b/>
                <w:bCs/>
                <w:sz w:val="16"/>
                <w:szCs w:val="16"/>
              </w:rPr>
            </w:pPr>
            <w:r w:rsidRPr="00D64228">
              <w:rPr>
                <w:b/>
                <w:bCs/>
                <w:sz w:val="16"/>
                <w:szCs w:val="16"/>
              </w:rPr>
              <w:t>SBFD#1_DUMacro_FR1_Sub#3</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2A84941" w14:textId="2153D534" w:rsidR="00137E35" w:rsidRPr="00D64228" w:rsidRDefault="00137E35" w:rsidP="007B388A">
            <w:pPr>
              <w:spacing w:before="0" w:after="0"/>
              <w:rPr>
                <w:b/>
                <w:bCs/>
                <w:sz w:val="16"/>
                <w:szCs w:val="16"/>
              </w:rPr>
            </w:pPr>
            <w:r w:rsidRPr="00D64228">
              <w:rPr>
                <w:b/>
                <w:bCs/>
                <w:sz w:val="16"/>
                <w:szCs w:val="16"/>
              </w:rPr>
              <w:t>SBFD#1_DUMacro_FR1_Sub#4</w:t>
            </w:r>
          </w:p>
        </w:tc>
      </w:tr>
      <w:tr w:rsidR="00137E35" w:rsidRPr="00D64228" w14:paraId="5AFA1B39" w14:textId="77777777" w:rsidTr="00137E35">
        <w:tc>
          <w:tcPr>
            <w:tcW w:w="1271" w:type="dxa"/>
            <w:vMerge w:val="restart"/>
            <w:tcBorders>
              <w:top w:val="single" w:sz="4" w:space="0" w:color="auto"/>
              <w:left w:val="single" w:sz="4" w:space="0" w:color="auto"/>
              <w:bottom w:val="single" w:sz="4" w:space="0" w:color="auto"/>
              <w:right w:val="single" w:sz="4" w:space="0" w:color="auto"/>
            </w:tcBorders>
            <w:hideMark/>
          </w:tcPr>
          <w:p w14:paraId="3561FB3B" w14:textId="77777777" w:rsidR="00137E35" w:rsidRPr="00D64228" w:rsidRDefault="00137E35" w:rsidP="007B388A">
            <w:pPr>
              <w:spacing w:before="0" w:after="0"/>
              <w:rPr>
                <w:sz w:val="16"/>
                <w:szCs w:val="16"/>
              </w:rPr>
            </w:pPr>
            <w:r w:rsidRPr="00D64228">
              <w:rPr>
                <w:b/>
                <w:bCs/>
                <w:color w:val="000000"/>
                <w:sz w:val="16"/>
                <w:szCs w:val="16"/>
              </w:rPr>
              <w:t>Co-site: Spatial isolation + digital isolation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EFD723" w14:textId="77777777" w:rsidR="00137E35" w:rsidRPr="00D64228" w:rsidRDefault="00137E35" w:rsidP="007B388A">
            <w:pPr>
              <w:spacing w:before="0" w:after="0"/>
              <w:rPr>
                <w:sz w:val="16"/>
                <w:szCs w:val="16"/>
              </w:rPr>
            </w:pPr>
            <w:r w:rsidRPr="00D64228">
              <w:rPr>
                <w:b/>
                <w:bCs/>
                <w:color w:val="000000"/>
                <w:sz w:val="16"/>
                <w:szCs w:val="16"/>
              </w:rPr>
              <w:t>Opt 1:&gt;= 93dB</w:t>
            </w:r>
          </w:p>
        </w:tc>
        <w:tc>
          <w:tcPr>
            <w:tcW w:w="1276" w:type="dxa"/>
            <w:tcBorders>
              <w:top w:val="single" w:sz="4" w:space="0" w:color="auto"/>
              <w:left w:val="single" w:sz="4" w:space="0" w:color="auto"/>
              <w:bottom w:val="single" w:sz="4" w:space="0" w:color="auto"/>
              <w:right w:val="single" w:sz="4" w:space="0" w:color="auto"/>
            </w:tcBorders>
          </w:tcPr>
          <w:p w14:paraId="2E1CFEE1"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296ADB2D"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0367143C"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2" w:type="dxa"/>
            <w:tcBorders>
              <w:top w:val="single" w:sz="4" w:space="0" w:color="auto"/>
              <w:left w:val="single" w:sz="4" w:space="0" w:color="auto"/>
              <w:bottom w:val="single" w:sz="4" w:space="0" w:color="auto"/>
              <w:right w:val="single" w:sz="4" w:space="0" w:color="auto"/>
            </w:tcBorders>
          </w:tcPr>
          <w:p w14:paraId="247FEED5" w14:textId="3E1E5774" w:rsidR="00137E35" w:rsidRPr="00D64228" w:rsidRDefault="00137E35" w:rsidP="007B388A">
            <w:pPr>
              <w:spacing w:before="0" w:after="0"/>
              <w:jc w:val="center"/>
              <w:rPr>
                <w:sz w:val="16"/>
                <w:szCs w:val="16"/>
              </w:rPr>
            </w:pPr>
            <w:r w:rsidRPr="00D64228">
              <w:rPr>
                <w:rFonts w:hint="eastAsia"/>
                <w:sz w:val="16"/>
                <w:szCs w:val="16"/>
                <w:lang w:eastAsia="zh-CN"/>
              </w:rPr>
              <w:t>√</w:t>
            </w:r>
          </w:p>
        </w:tc>
      </w:tr>
      <w:tr w:rsidR="00137E35" w:rsidRPr="00D64228" w14:paraId="6997E2D5" w14:textId="77777777" w:rsidTr="00137E35">
        <w:tc>
          <w:tcPr>
            <w:tcW w:w="1271" w:type="dxa"/>
            <w:vMerge/>
            <w:tcBorders>
              <w:top w:val="single" w:sz="4" w:space="0" w:color="auto"/>
              <w:left w:val="single" w:sz="4" w:space="0" w:color="auto"/>
              <w:bottom w:val="single" w:sz="4" w:space="0" w:color="auto"/>
              <w:right w:val="single" w:sz="4" w:space="0" w:color="auto"/>
            </w:tcBorders>
            <w:vAlign w:val="center"/>
            <w:hideMark/>
          </w:tcPr>
          <w:p w14:paraId="47F33C3D" w14:textId="77777777" w:rsidR="00137E35" w:rsidRPr="00D64228" w:rsidRDefault="00137E35" w:rsidP="007B388A">
            <w:pPr>
              <w:spacing w:before="0"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95AC487" w14:textId="77777777" w:rsidR="00137E35" w:rsidRPr="00D64228" w:rsidRDefault="00137E35" w:rsidP="007B388A">
            <w:pPr>
              <w:spacing w:before="0" w:after="0"/>
              <w:rPr>
                <w:sz w:val="16"/>
                <w:szCs w:val="16"/>
              </w:rPr>
            </w:pPr>
            <w:r w:rsidRPr="00D64228">
              <w:rPr>
                <w:b/>
                <w:bCs/>
                <w:color w:val="000000"/>
                <w:sz w:val="16"/>
                <w:szCs w:val="16"/>
              </w:rPr>
              <w:t>Opt 2: &lt; 93dB</w:t>
            </w:r>
          </w:p>
        </w:tc>
        <w:tc>
          <w:tcPr>
            <w:tcW w:w="1276" w:type="dxa"/>
            <w:tcBorders>
              <w:top w:val="single" w:sz="4" w:space="0" w:color="auto"/>
              <w:left w:val="single" w:sz="4" w:space="0" w:color="auto"/>
              <w:bottom w:val="single" w:sz="4" w:space="0" w:color="auto"/>
              <w:right w:val="single" w:sz="4" w:space="0" w:color="auto"/>
            </w:tcBorders>
          </w:tcPr>
          <w:p w14:paraId="0A325D1E"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92AF4DB"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0004ECD" w14:textId="77777777" w:rsidR="00137E35" w:rsidRPr="00D64228" w:rsidRDefault="00137E35" w:rsidP="007B388A">
            <w:pPr>
              <w:spacing w:before="0" w:after="0"/>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6DBCEC2" w14:textId="77777777" w:rsidR="00137E35" w:rsidRPr="00D64228" w:rsidRDefault="00137E35" w:rsidP="007B388A">
            <w:pPr>
              <w:spacing w:before="0" w:after="0"/>
              <w:jc w:val="center"/>
              <w:rPr>
                <w:sz w:val="16"/>
                <w:szCs w:val="16"/>
              </w:rPr>
            </w:pPr>
          </w:p>
        </w:tc>
      </w:tr>
      <w:tr w:rsidR="00137E35" w:rsidRPr="00D64228" w14:paraId="184C9DF9" w14:textId="77777777" w:rsidTr="00137E35">
        <w:tc>
          <w:tcPr>
            <w:tcW w:w="1271" w:type="dxa"/>
            <w:vMerge w:val="restart"/>
            <w:tcBorders>
              <w:top w:val="single" w:sz="4" w:space="0" w:color="auto"/>
              <w:left w:val="single" w:sz="4" w:space="0" w:color="auto"/>
              <w:bottom w:val="single" w:sz="4" w:space="0" w:color="auto"/>
              <w:right w:val="single" w:sz="4" w:space="0" w:color="auto"/>
            </w:tcBorders>
            <w:hideMark/>
          </w:tcPr>
          <w:p w14:paraId="02E5F70D" w14:textId="77777777" w:rsidR="00137E35" w:rsidRPr="00D64228" w:rsidRDefault="00137E35" w:rsidP="007B388A">
            <w:pPr>
              <w:spacing w:before="0" w:after="0"/>
              <w:rPr>
                <w:sz w:val="16"/>
                <w:szCs w:val="16"/>
              </w:rPr>
            </w:pPr>
            <w:r w:rsidRPr="00D64228">
              <w:rPr>
                <w:b/>
                <w:bCs/>
                <w:color w:val="000000"/>
                <w:sz w:val="16"/>
                <w:szCs w:val="16"/>
              </w:rPr>
              <w:t>SBFD slot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434FE4" w14:textId="77777777" w:rsidR="00137E35" w:rsidRPr="00D64228" w:rsidRDefault="00137E35" w:rsidP="007B388A">
            <w:pPr>
              <w:spacing w:before="0" w:after="0"/>
              <w:rPr>
                <w:sz w:val="16"/>
                <w:szCs w:val="16"/>
              </w:rPr>
            </w:pPr>
            <w:r w:rsidRPr="00D64228">
              <w:rPr>
                <w:b/>
                <w:bCs/>
                <w:color w:val="000000"/>
                <w:sz w:val="16"/>
                <w:szCs w:val="16"/>
              </w:rPr>
              <w:t>Alt-4: {DDDSU} vs. {XXXXX}</w:t>
            </w:r>
          </w:p>
        </w:tc>
        <w:tc>
          <w:tcPr>
            <w:tcW w:w="1276" w:type="dxa"/>
            <w:tcBorders>
              <w:top w:val="single" w:sz="4" w:space="0" w:color="auto"/>
              <w:left w:val="single" w:sz="4" w:space="0" w:color="auto"/>
              <w:bottom w:val="single" w:sz="4" w:space="0" w:color="auto"/>
              <w:right w:val="single" w:sz="4" w:space="0" w:color="auto"/>
            </w:tcBorders>
          </w:tcPr>
          <w:p w14:paraId="705CB113"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2F020F2E"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7D0D1320" w14:textId="77777777" w:rsidR="00137E35" w:rsidRPr="00D64228" w:rsidRDefault="00137E35" w:rsidP="007B388A">
            <w:pPr>
              <w:spacing w:before="0" w:after="0"/>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9A3B466" w14:textId="2D0DE179" w:rsidR="00137E35" w:rsidRPr="00D64228" w:rsidRDefault="00137E35" w:rsidP="007B388A">
            <w:pPr>
              <w:spacing w:before="0" w:after="0"/>
              <w:jc w:val="center"/>
              <w:rPr>
                <w:sz w:val="16"/>
                <w:szCs w:val="16"/>
              </w:rPr>
            </w:pPr>
          </w:p>
        </w:tc>
      </w:tr>
      <w:tr w:rsidR="00137E35" w:rsidRPr="00D64228" w14:paraId="5F48B5A9" w14:textId="77777777" w:rsidTr="00137E35">
        <w:tc>
          <w:tcPr>
            <w:tcW w:w="1271" w:type="dxa"/>
            <w:vMerge/>
            <w:tcBorders>
              <w:top w:val="single" w:sz="4" w:space="0" w:color="auto"/>
              <w:left w:val="single" w:sz="4" w:space="0" w:color="auto"/>
              <w:bottom w:val="single" w:sz="4" w:space="0" w:color="auto"/>
              <w:right w:val="single" w:sz="4" w:space="0" w:color="auto"/>
            </w:tcBorders>
            <w:vAlign w:val="center"/>
            <w:hideMark/>
          </w:tcPr>
          <w:p w14:paraId="4E55291B" w14:textId="77777777" w:rsidR="00137E35" w:rsidRPr="00D64228" w:rsidRDefault="00137E35" w:rsidP="007B388A">
            <w:pPr>
              <w:spacing w:before="0"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16CDDF" w14:textId="77777777" w:rsidR="00137E35" w:rsidRPr="00D64228" w:rsidRDefault="00137E35" w:rsidP="007B388A">
            <w:pPr>
              <w:spacing w:before="0" w:after="0"/>
              <w:rPr>
                <w:sz w:val="16"/>
                <w:szCs w:val="16"/>
              </w:rPr>
            </w:pPr>
            <w:r w:rsidRPr="00D64228">
              <w:rPr>
                <w:b/>
                <w:bCs/>
                <w:color w:val="000000"/>
                <w:sz w:val="16"/>
                <w:szCs w:val="16"/>
              </w:rPr>
              <w:t>Alt-2: {DDDSU} vs. {XXXXU}</w:t>
            </w:r>
          </w:p>
        </w:tc>
        <w:tc>
          <w:tcPr>
            <w:tcW w:w="1276" w:type="dxa"/>
            <w:tcBorders>
              <w:top w:val="single" w:sz="4" w:space="0" w:color="auto"/>
              <w:left w:val="single" w:sz="4" w:space="0" w:color="auto"/>
              <w:bottom w:val="single" w:sz="4" w:space="0" w:color="auto"/>
              <w:right w:val="single" w:sz="4" w:space="0" w:color="auto"/>
            </w:tcBorders>
          </w:tcPr>
          <w:p w14:paraId="69E4AE6A"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5040083"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5945991"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2" w:type="dxa"/>
            <w:tcBorders>
              <w:top w:val="single" w:sz="4" w:space="0" w:color="auto"/>
              <w:left w:val="single" w:sz="4" w:space="0" w:color="auto"/>
              <w:bottom w:val="single" w:sz="4" w:space="0" w:color="auto"/>
              <w:right w:val="single" w:sz="4" w:space="0" w:color="auto"/>
            </w:tcBorders>
          </w:tcPr>
          <w:p w14:paraId="273CB717" w14:textId="088F9AC1" w:rsidR="00137E35" w:rsidRPr="00D64228" w:rsidRDefault="00137E35" w:rsidP="007B388A">
            <w:pPr>
              <w:spacing w:before="0" w:after="0"/>
              <w:jc w:val="center"/>
              <w:rPr>
                <w:sz w:val="16"/>
                <w:szCs w:val="16"/>
              </w:rPr>
            </w:pPr>
            <w:r w:rsidRPr="00D64228">
              <w:rPr>
                <w:rFonts w:hint="eastAsia"/>
                <w:sz w:val="16"/>
                <w:szCs w:val="16"/>
                <w:lang w:eastAsia="zh-CN"/>
              </w:rPr>
              <w:t>√</w:t>
            </w:r>
          </w:p>
        </w:tc>
      </w:tr>
      <w:tr w:rsidR="00137E35" w:rsidRPr="00D64228" w14:paraId="1F0CE294" w14:textId="77777777" w:rsidTr="00137E35">
        <w:tc>
          <w:tcPr>
            <w:tcW w:w="1271" w:type="dxa"/>
            <w:vMerge/>
            <w:tcBorders>
              <w:top w:val="single" w:sz="4" w:space="0" w:color="auto"/>
              <w:left w:val="single" w:sz="4" w:space="0" w:color="auto"/>
              <w:bottom w:val="single" w:sz="4" w:space="0" w:color="auto"/>
              <w:right w:val="single" w:sz="4" w:space="0" w:color="auto"/>
            </w:tcBorders>
            <w:vAlign w:val="center"/>
            <w:hideMark/>
          </w:tcPr>
          <w:p w14:paraId="036DF91A" w14:textId="77777777" w:rsidR="00137E35" w:rsidRPr="00D64228" w:rsidRDefault="00137E35" w:rsidP="007B388A">
            <w:pPr>
              <w:spacing w:before="0"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CFA12B8" w14:textId="77777777" w:rsidR="00137E35" w:rsidRPr="00D64228" w:rsidRDefault="00137E35" w:rsidP="007B388A">
            <w:pPr>
              <w:spacing w:before="0" w:after="0"/>
              <w:rPr>
                <w:sz w:val="16"/>
                <w:szCs w:val="16"/>
              </w:rPr>
            </w:pPr>
            <w:r w:rsidRPr="00D64228">
              <w:rPr>
                <w:b/>
                <w:bCs/>
                <w:color w:val="000000"/>
                <w:sz w:val="16"/>
                <w:szCs w:val="16"/>
              </w:rPr>
              <w:t>Alt-1: {DDDSU} vs. {DXXXX}</w:t>
            </w:r>
          </w:p>
        </w:tc>
        <w:tc>
          <w:tcPr>
            <w:tcW w:w="1276" w:type="dxa"/>
            <w:tcBorders>
              <w:top w:val="single" w:sz="4" w:space="0" w:color="auto"/>
              <w:left w:val="single" w:sz="4" w:space="0" w:color="auto"/>
              <w:bottom w:val="single" w:sz="4" w:space="0" w:color="auto"/>
              <w:right w:val="single" w:sz="4" w:space="0" w:color="auto"/>
            </w:tcBorders>
          </w:tcPr>
          <w:p w14:paraId="10ACE022"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31F302C"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E87EE2F" w14:textId="77777777" w:rsidR="00137E35" w:rsidRPr="00D64228" w:rsidRDefault="00137E35" w:rsidP="007B388A">
            <w:pPr>
              <w:spacing w:before="0" w:after="0"/>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FC977FC" w14:textId="77777777" w:rsidR="00137E35" w:rsidRPr="00D64228" w:rsidRDefault="00137E35" w:rsidP="007B388A">
            <w:pPr>
              <w:spacing w:before="0" w:after="0"/>
              <w:jc w:val="center"/>
              <w:rPr>
                <w:sz w:val="16"/>
                <w:szCs w:val="16"/>
              </w:rPr>
            </w:pPr>
          </w:p>
        </w:tc>
      </w:tr>
      <w:tr w:rsidR="00137E35" w:rsidRPr="00D64228" w14:paraId="44AD1839" w14:textId="77777777" w:rsidTr="00137E35">
        <w:tc>
          <w:tcPr>
            <w:tcW w:w="1271" w:type="dxa"/>
            <w:vMerge/>
            <w:tcBorders>
              <w:top w:val="single" w:sz="4" w:space="0" w:color="auto"/>
              <w:left w:val="single" w:sz="4" w:space="0" w:color="auto"/>
              <w:bottom w:val="single" w:sz="4" w:space="0" w:color="auto"/>
              <w:right w:val="single" w:sz="4" w:space="0" w:color="auto"/>
            </w:tcBorders>
            <w:vAlign w:val="center"/>
            <w:hideMark/>
          </w:tcPr>
          <w:p w14:paraId="4C5D0E1F" w14:textId="77777777" w:rsidR="00137E35" w:rsidRPr="00D64228" w:rsidRDefault="00137E35" w:rsidP="007B388A">
            <w:pPr>
              <w:spacing w:before="0"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F3AA9B" w14:textId="77777777" w:rsidR="00137E35" w:rsidRPr="00D64228" w:rsidRDefault="00137E35" w:rsidP="007B388A">
            <w:pPr>
              <w:spacing w:before="0" w:after="0"/>
              <w:rPr>
                <w:sz w:val="16"/>
                <w:szCs w:val="16"/>
              </w:rPr>
            </w:pPr>
            <w:r w:rsidRPr="00D64228">
              <w:rPr>
                <w:b/>
                <w:bCs/>
                <w:color w:val="000000"/>
                <w:sz w:val="16"/>
                <w:szCs w:val="16"/>
              </w:rPr>
              <w:t>Alt-3: {DDSUU} vs. {XXXXU}</w:t>
            </w:r>
          </w:p>
        </w:tc>
        <w:tc>
          <w:tcPr>
            <w:tcW w:w="1276" w:type="dxa"/>
            <w:tcBorders>
              <w:top w:val="single" w:sz="4" w:space="0" w:color="auto"/>
              <w:left w:val="single" w:sz="4" w:space="0" w:color="auto"/>
              <w:bottom w:val="single" w:sz="4" w:space="0" w:color="auto"/>
              <w:right w:val="single" w:sz="4" w:space="0" w:color="auto"/>
            </w:tcBorders>
          </w:tcPr>
          <w:p w14:paraId="26E4D301"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37F86E9"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E675F4D" w14:textId="77777777" w:rsidR="00137E35" w:rsidRPr="00D64228" w:rsidRDefault="00137E35" w:rsidP="007B388A">
            <w:pPr>
              <w:spacing w:before="0" w:after="0"/>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EBFF1D4" w14:textId="77777777" w:rsidR="00137E35" w:rsidRPr="00D64228" w:rsidRDefault="00137E35" w:rsidP="007B388A">
            <w:pPr>
              <w:spacing w:before="0" w:after="0"/>
              <w:jc w:val="center"/>
              <w:rPr>
                <w:sz w:val="16"/>
                <w:szCs w:val="16"/>
              </w:rPr>
            </w:pPr>
          </w:p>
        </w:tc>
      </w:tr>
      <w:tr w:rsidR="00137E35" w:rsidRPr="00D64228" w14:paraId="1CDB6FC6" w14:textId="77777777" w:rsidTr="00137E35">
        <w:tc>
          <w:tcPr>
            <w:tcW w:w="1271" w:type="dxa"/>
            <w:vMerge w:val="restart"/>
            <w:tcBorders>
              <w:top w:val="single" w:sz="4" w:space="0" w:color="auto"/>
              <w:left w:val="single" w:sz="4" w:space="0" w:color="auto"/>
              <w:bottom w:val="single" w:sz="4" w:space="0" w:color="auto"/>
              <w:right w:val="single" w:sz="4" w:space="0" w:color="auto"/>
            </w:tcBorders>
            <w:hideMark/>
          </w:tcPr>
          <w:p w14:paraId="3F87241D" w14:textId="77777777" w:rsidR="00137E35" w:rsidRPr="00D64228" w:rsidRDefault="00137E35" w:rsidP="007B388A">
            <w:pPr>
              <w:spacing w:before="0" w:after="0"/>
              <w:rPr>
                <w:sz w:val="16"/>
                <w:szCs w:val="16"/>
              </w:rPr>
            </w:pPr>
            <w:r w:rsidRPr="00D64228">
              <w:rPr>
                <w:b/>
                <w:bCs/>
                <w:color w:val="000000"/>
                <w:sz w:val="16"/>
                <w:szCs w:val="16"/>
              </w:rPr>
              <w:t>SBFD antenna 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814B78" w14:textId="77777777" w:rsidR="00137E35" w:rsidRPr="00D64228" w:rsidRDefault="00137E35" w:rsidP="007B388A">
            <w:pPr>
              <w:spacing w:before="0" w:after="0"/>
              <w:rPr>
                <w:sz w:val="16"/>
                <w:szCs w:val="16"/>
              </w:rPr>
            </w:pPr>
            <w:r w:rsidRPr="00D64228">
              <w:rPr>
                <w:b/>
                <w:bCs/>
                <w:color w:val="000000"/>
                <w:sz w:val="16"/>
                <w:szCs w:val="16"/>
              </w:rPr>
              <w:t>Twice area&amp;same TxRUs (Option 2)</w:t>
            </w:r>
          </w:p>
        </w:tc>
        <w:tc>
          <w:tcPr>
            <w:tcW w:w="1276" w:type="dxa"/>
            <w:tcBorders>
              <w:top w:val="single" w:sz="4" w:space="0" w:color="auto"/>
              <w:left w:val="single" w:sz="4" w:space="0" w:color="auto"/>
              <w:bottom w:val="single" w:sz="4" w:space="0" w:color="auto"/>
              <w:right w:val="single" w:sz="4" w:space="0" w:color="auto"/>
            </w:tcBorders>
          </w:tcPr>
          <w:p w14:paraId="013919C2"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069DCED1"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13E943" w14:textId="77777777" w:rsidR="00137E35" w:rsidRPr="00D64228" w:rsidRDefault="00137E35" w:rsidP="007B388A">
            <w:pPr>
              <w:spacing w:before="0" w:after="0"/>
              <w:jc w:val="center"/>
              <w:rPr>
                <w:sz w:val="16"/>
                <w:szCs w:val="16"/>
              </w:rPr>
            </w:pPr>
            <w:r w:rsidRPr="00D64228">
              <w:rPr>
                <w:rFonts w:hint="eastAsia"/>
                <w:sz w:val="16"/>
                <w:szCs w:val="16"/>
                <w:lang w:eastAsia="zh-CN"/>
              </w:rPr>
              <w:t>√</w:t>
            </w:r>
          </w:p>
        </w:tc>
        <w:tc>
          <w:tcPr>
            <w:tcW w:w="1272" w:type="dxa"/>
            <w:tcBorders>
              <w:top w:val="single" w:sz="4" w:space="0" w:color="auto"/>
              <w:left w:val="single" w:sz="4" w:space="0" w:color="auto"/>
              <w:bottom w:val="single" w:sz="4" w:space="0" w:color="auto"/>
              <w:right w:val="single" w:sz="4" w:space="0" w:color="auto"/>
            </w:tcBorders>
          </w:tcPr>
          <w:p w14:paraId="69E8A3A9" w14:textId="08308FA5" w:rsidR="00137E35" w:rsidRPr="00D64228" w:rsidRDefault="00137E35" w:rsidP="007B388A">
            <w:pPr>
              <w:spacing w:before="0" w:after="0"/>
              <w:jc w:val="center"/>
              <w:rPr>
                <w:sz w:val="16"/>
                <w:szCs w:val="16"/>
              </w:rPr>
            </w:pPr>
            <w:r w:rsidRPr="00D64228">
              <w:rPr>
                <w:rFonts w:hint="eastAsia"/>
                <w:sz w:val="16"/>
                <w:szCs w:val="16"/>
                <w:lang w:eastAsia="zh-CN"/>
              </w:rPr>
              <w:t>√</w:t>
            </w:r>
          </w:p>
        </w:tc>
      </w:tr>
      <w:tr w:rsidR="00137E35" w:rsidRPr="00D64228" w14:paraId="4D4BF07C" w14:textId="77777777" w:rsidTr="00137E35">
        <w:tc>
          <w:tcPr>
            <w:tcW w:w="1271" w:type="dxa"/>
            <w:vMerge/>
            <w:tcBorders>
              <w:top w:val="single" w:sz="4" w:space="0" w:color="auto"/>
              <w:left w:val="single" w:sz="4" w:space="0" w:color="auto"/>
              <w:bottom w:val="single" w:sz="4" w:space="0" w:color="auto"/>
              <w:right w:val="single" w:sz="4" w:space="0" w:color="auto"/>
            </w:tcBorders>
            <w:vAlign w:val="center"/>
            <w:hideMark/>
          </w:tcPr>
          <w:p w14:paraId="295BCF8E" w14:textId="77777777" w:rsidR="00137E35" w:rsidRPr="00D64228" w:rsidRDefault="00137E35" w:rsidP="007B388A">
            <w:pPr>
              <w:spacing w:before="0"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2363F25" w14:textId="77777777" w:rsidR="00137E35" w:rsidRPr="00D64228" w:rsidRDefault="00137E35" w:rsidP="007B388A">
            <w:pPr>
              <w:spacing w:before="0" w:after="0"/>
              <w:rPr>
                <w:sz w:val="16"/>
                <w:szCs w:val="16"/>
              </w:rPr>
            </w:pPr>
            <w:r w:rsidRPr="00D64228">
              <w:rPr>
                <w:b/>
                <w:bCs/>
                <w:color w:val="000000"/>
                <w:sz w:val="16"/>
                <w:szCs w:val="16"/>
              </w:rPr>
              <w:t>Same area&amp;same TxRUs (Option 1)</w:t>
            </w:r>
          </w:p>
        </w:tc>
        <w:tc>
          <w:tcPr>
            <w:tcW w:w="1276" w:type="dxa"/>
            <w:tcBorders>
              <w:top w:val="single" w:sz="4" w:space="0" w:color="auto"/>
              <w:left w:val="single" w:sz="4" w:space="0" w:color="auto"/>
              <w:bottom w:val="single" w:sz="4" w:space="0" w:color="auto"/>
              <w:right w:val="single" w:sz="4" w:space="0" w:color="auto"/>
            </w:tcBorders>
          </w:tcPr>
          <w:p w14:paraId="36215000"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706D682"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C601025" w14:textId="77777777" w:rsidR="00137E35" w:rsidRPr="00D64228" w:rsidRDefault="00137E35" w:rsidP="007B388A">
            <w:pPr>
              <w:spacing w:before="0" w:after="0"/>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C5829E5" w14:textId="77777777" w:rsidR="00137E35" w:rsidRPr="00D64228" w:rsidRDefault="00137E35" w:rsidP="007B388A">
            <w:pPr>
              <w:spacing w:before="0" w:after="0"/>
              <w:jc w:val="center"/>
              <w:rPr>
                <w:sz w:val="16"/>
                <w:szCs w:val="16"/>
              </w:rPr>
            </w:pPr>
          </w:p>
        </w:tc>
      </w:tr>
      <w:tr w:rsidR="00137E35" w:rsidRPr="00D64228" w14:paraId="76EB4F87" w14:textId="77777777" w:rsidTr="00137E35">
        <w:tc>
          <w:tcPr>
            <w:tcW w:w="1271" w:type="dxa"/>
            <w:vMerge/>
            <w:tcBorders>
              <w:top w:val="single" w:sz="4" w:space="0" w:color="auto"/>
              <w:left w:val="single" w:sz="4" w:space="0" w:color="auto"/>
              <w:bottom w:val="single" w:sz="4" w:space="0" w:color="auto"/>
              <w:right w:val="single" w:sz="4" w:space="0" w:color="auto"/>
            </w:tcBorders>
            <w:vAlign w:val="center"/>
            <w:hideMark/>
          </w:tcPr>
          <w:p w14:paraId="7555AB05" w14:textId="77777777" w:rsidR="00137E35" w:rsidRPr="00D64228" w:rsidRDefault="00137E35" w:rsidP="007B388A">
            <w:pPr>
              <w:spacing w:before="0"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8EE72F" w14:textId="77777777" w:rsidR="00137E35" w:rsidRPr="00D64228" w:rsidRDefault="00137E35" w:rsidP="007B388A">
            <w:pPr>
              <w:spacing w:before="0" w:after="0"/>
              <w:rPr>
                <w:sz w:val="16"/>
                <w:szCs w:val="16"/>
              </w:rPr>
            </w:pPr>
            <w:r w:rsidRPr="00D64228">
              <w:rPr>
                <w:b/>
                <w:bCs/>
                <w:color w:val="000000"/>
                <w:sz w:val="16"/>
                <w:szCs w:val="16"/>
              </w:rPr>
              <w:t>Same area&amp;half TxRUs (Option 3)</w:t>
            </w:r>
          </w:p>
        </w:tc>
        <w:tc>
          <w:tcPr>
            <w:tcW w:w="1276" w:type="dxa"/>
            <w:tcBorders>
              <w:top w:val="single" w:sz="4" w:space="0" w:color="auto"/>
              <w:left w:val="single" w:sz="4" w:space="0" w:color="auto"/>
              <w:bottom w:val="single" w:sz="4" w:space="0" w:color="auto"/>
              <w:right w:val="single" w:sz="4" w:space="0" w:color="auto"/>
            </w:tcBorders>
          </w:tcPr>
          <w:p w14:paraId="6F47E664"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45E6EF5" w14:textId="77777777" w:rsidR="00137E35" w:rsidRPr="00D64228" w:rsidRDefault="00137E35" w:rsidP="007B388A">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5D384BF" w14:textId="77777777" w:rsidR="00137E35" w:rsidRPr="00D64228" w:rsidRDefault="00137E35" w:rsidP="007B388A">
            <w:pPr>
              <w:spacing w:before="0" w:after="0"/>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E9861C3" w14:textId="4A0362E4" w:rsidR="00137E35" w:rsidRPr="00D64228" w:rsidRDefault="00137E35" w:rsidP="007B388A">
            <w:pPr>
              <w:spacing w:before="0" w:after="0"/>
              <w:jc w:val="center"/>
              <w:rPr>
                <w:sz w:val="16"/>
                <w:szCs w:val="16"/>
              </w:rPr>
            </w:pPr>
          </w:p>
        </w:tc>
      </w:tr>
      <w:tr w:rsidR="00E735B0" w:rsidRPr="00D64228" w14:paraId="57B50ED5" w14:textId="77777777" w:rsidTr="00137E35">
        <w:tc>
          <w:tcPr>
            <w:tcW w:w="1271" w:type="dxa"/>
            <w:vMerge w:val="restart"/>
            <w:tcBorders>
              <w:top w:val="single" w:sz="4" w:space="0" w:color="auto"/>
              <w:left w:val="single" w:sz="4" w:space="0" w:color="auto"/>
              <w:bottom w:val="single" w:sz="4" w:space="0" w:color="auto"/>
              <w:right w:val="single" w:sz="4" w:space="0" w:color="auto"/>
            </w:tcBorders>
            <w:hideMark/>
          </w:tcPr>
          <w:p w14:paraId="3C56D824" w14:textId="77777777" w:rsidR="00E735B0" w:rsidRPr="00D64228" w:rsidRDefault="00E735B0" w:rsidP="00E735B0">
            <w:pPr>
              <w:spacing w:before="0" w:after="0"/>
              <w:rPr>
                <w:sz w:val="16"/>
                <w:szCs w:val="16"/>
              </w:rPr>
            </w:pPr>
            <w:r w:rsidRPr="00D64228">
              <w:rPr>
                <w:b/>
                <w:bCs/>
                <w:color w:val="000000"/>
                <w:sz w:val="16"/>
                <w:szCs w:val="16"/>
              </w:rPr>
              <w:t>Packet Size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AEBEB5" w14:textId="77777777" w:rsidR="00E735B0" w:rsidRPr="00D64228" w:rsidRDefault="00E735B0" w:rsidP="00E735B0">
            <w:pPr>
              <w:spacing w:before="0" w:after="0"/>
              <w:rPr>
                <w:sz w:val="16"/>
                <w:szCs w:val="16"/>
                <w:lang w:val="sv-SE"/>
              </w:rPr>
            </w:pPr>
            <w:r w:rsidRPr="00D64228">
              <w:rPr>
                <w:b/>
                <w:bCs/>
                <w:color w:val="000000"/>
                <w:sz w:val="16"/>
                <w:szCs w:val="16"/>
                <w:lang w:val="sv-SE"/>
              </w:rPr>
              <w:t>Option 1: DL: 4Kbytes, UL: 1Kbyte</w:t>
            </w:r>
          </w:p>
        </w:tc>
        <w:tc>
          <w:tcPr>
            <w:tcW w:w="1276" w:type="dxa"/>
            <w:tcBorders>
              <w:top w:val="single" w:sz="4" w:space="0" w:color="auto"/>
              <w:left w:val="single" w:sz="4" w:space="0" w:color="auto"/>
              <w:bottom w:val="single" w:sz="4" w:space="0" w:color="auto"/>
              <w:right w:val="single" w:sz="4" w:space="0" w:color="auto"/>
            </w:tcBorders>
          </w:tcPr>
          <w:p w14:paraId="4CD71998" w14:textId="77777777" w:rsidR="00E735B0" w:rsidRPr="00D64228" w:rsidRDefault="00E735B0" w:rsidP="00E735B0">
            <w:pPr>
              <w:spacing w:before="0" w:after="0"/>
              <w:jc w:val="center"/>
              <w:rPr>
                <w:sz w:val="16"/>
                <w:szCs w:val="16"/>
                <w:lang w:val="sv-SE"/>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72FDAF03" w14:textId="77777777" w:rsidR="00E735B0" w:rsidRPr="00D64228" w:rsidRDefault="00E735B0" w:rsidP="00E735B0">
            <w:pPr>
              <w:spacing w:before="0" w:after="0"/>
              <w:jc w:val="center"/>
              <w:rPr>
                <w:sz w:val="16"/>
                <w:szCs w:val="16"/>
                <w:lang w:val="sv-SE"/>
              </w:rPr>
            </w:pPr>
          </w:p>
        </w:tc>
        <w:tc>
          <w:tcPr>
            <w:tcW w:w="1276" w:type="dxa"/>
            <w:tcBorders>
              <w:top w:val="single" w:sz="4" w:space="0" w:color="auto"/>
              <w:left w:val="single" w:sz="4" w:space="0" w:color="auto"/>
              <w:bottom w:val="single" w:sz="4" w:space="0" w:color="auto"/>
              <w:right w:val="single" w:sz="4" w:space="0" w:color="auto"/>
            </w:tcBorders>
          </w:tcPr>
          <w:p w14:paraId="092FFB48" w14:textId="2624FD77" w:rsidR="00E735B0" w:rsidRPr="00D64228" w:rsidRDefault="00E735B0" w:rsidP="00E735B0">
            <w:pPr>
              <w:spacing w:before="0" w:after="0"/>
              <w:jc w:val="center"/>
              <w:rPr>
                <w:sz w:val="16"/>
                <w:szCs w:val="16"/>
                <w:lang w:val="sv-SE"/>
              </w:rPr>
            </w:pPr>
            <w:r w:rsidRPr="00D64228">
              <w:rPr>
                <w:rFonts w:hint="eastAsia"/>
                <w:sz w:val="16"/>
                <w:szCs w:val="16"/>
                <w:lang w:eastAsia="zh-CN"/>
              </w:rPr>
              <w:t>√</w:t>
            </w:r>
          </w:p>
        </w:tc>
        <w:tc>
          <w:tcPr>
            <w:tcW w:w="1272" w:type="dxa"/>
            <w:tcBorders>
              <w:top w:val="single" w:sz="4" w:space="0" w:color="auto"/>
              <w:left w:val="single" w:sz="4" w:space="0" w:color="auto"/>
              <w:bottom w:val="single" w:sz="4" w:space="0" w:color="auto"/>
              <w:right w:val="single" w:sz="4" w:space="0" w:color="auto"/>
            </w:tcBorders>
          </w:tcPr>
          <w:p w14:paraId="10C7AFEF" w14:textId="741C8C14" w:rsidR="00E735B0" w:rsidRPr="00D64228" w:rsidRDefault="00E735B0" w:rsidP="00E735B0">
            <w:pPr>
              <w:spacing w:before="0" w:after="0"/>
              <w:jc w:val="center"/>
              <w:rPr>
                <w:sz w:val="16"/>
                <w:szCs w:val="16"/>
                <w:lang w:val="sv-SE"/>
              </w:rPr>
            </w:pPr>
          </w:p>
        </w:tc>
      </w:tr>
      <w:tr w:rsidR="00E735B0" w:rsidRPr="00D64228" w14:paraId="4793655B" w14:textId="77777777" w:rsidTr="00137E35">
        <w:tc>
          <w:tcPr>
            <w:tcW w:w="1271" w:type="dxa"/>
            <w:vMerge/>
            <w:tcBorders>
              <w:top w:val="single" w:sz="4" w:space="0" w:color="auto"/>
              <w:left w:val="single" w:sz="4" w:space="0" w:color="auto"/>
              <w:bottom w:val="single" w:sz="4" w:space="0" w:color="auto"/>
              <w:right w:val="single" w:sz="4" w:space="0" w:color="auto"/>
            </w:tcBorders>
            <w:vAlign w:val="center"/>
            <w:hideMark/>
          </w:tcPr>
          <w:p w14:paraId="5806E542" w14:textId="77777777" w:rsidR="00E735B0" w:rsidRPr="00D64228" w:rsidRDefault="00E735B0" w:rsidP="00E735B0">
            <w:pPr>
              <w:spacing w:before="0" w:after="0"/>
              <w:rPr>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B95F3B0" w14:textId="77777777" w:rsidR="00E735B0" w:rsidRPr="00D64228" w:rsidRDefault="00E735B0" w:rsidP="00E735B0">
            <w:pPr>
              <w:spacing w:before="0" w:after="0"/>
              <w:rPr>
                <w:sz w:val="16"/>
                <w:szCs w:val="16"/>
              </w:rPr>
            </w:pPr>
            <w:r w:rsidRPr="00D64228">
              <w:rPr>
                <w:b/>
                <w:bCs/>
                <w:color w:val="000000"/>
                <w:sz w:val="16"/>
                <w:szCs w:val="16"/>
              </w:rPr>
              <w:t>Option 2: DL: 0.5Mbytes, UL: 0.125Mbyte</w:t>
            </w:r>
          </w:p>
        </w:tc>
        <w:tc>
          <w:tcPr>
            <w:tcW w:w="1276" w:type="dxa"/>
            <w:tcBorders>
              <w:top w:val="single" w:sz="4" w:space="0" w:color="auto"/>
              <w:left w:val="single" w:sz="4" w:space="0" w:color="auto"/>
              <w:bottom w:val="single" w:sz="4" w:space="0" w:color="auto"/>
              <w:right w:val="single" w:sz="4" w:space="0" w:color="auto"/>
            </w:tcBorders>
          </w:tcPr>
          <w:p w14:paraId="62B27131" w14:textId="77777777" w:rsidR="00E735B0" w:rsidRPr="00D64228" w:rsidRDefault="00E735B0" w:rsidP="00E735B0">
            <w:pPr>
              <w:spacing w:before="0" w:after="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2AD3EDD" w14:textId="77777777" w:rsidR="00E735B0" w:rsidRPr="00D64228" w:rsidRDefault="00E735B0" w:rsidP="00E735B0">
            <w:pPr>
              <w:spacing w:before="0" w:after="0"/>
              <w:jc w:val="center"/>
              <w:rPr>
                <w:sz w:val="16"/>
                <w:szCs w:val="16"/>
              </w:rPr>
            </w:pPr>
            <w:r w:rsidRPr="00D64228">
              <w:rPr>
                <w:rFonts w:hint="eastAsia"/>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tcPr>
          <w:p w14:paraId="7B518ADC" w14:textId="0636D0E8" w:rsidR="00E735B0" w:rsidRPr="00D64228" w:rsidRDefault="00E735B0" w:rsidP="00E735B0">
            <w:pPr>
              <w:spacing w:before="0" w:after="0"/>
              <w:jc w:val="center"/>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2490D64" w14:textId="7FF90EA6" w:rsidR="00E735B0" w:rsidRPr="00D64228" w:rsidRDefault="00E735B0" w:rsidP="00E735B0">
            <w:pPr>
              <w:spacing w:before="0" w:after="0"/>
              <w:jc w:val="center"/>
              <w:rPr>
                <w:sz w:val="16"/>
                <w:szCs w:val="16"/>
              </w:rPr>
            </w:pPr>
            <w:r w:rsidRPr="00D64228">
              <w:rPr>
                <w:rFonts w:hint="eastAsia"/>
                <w:sz w:val="16"/>
                <w:szCs w:val="16"/>
                <w:lang w:eastAsia="zh-CN"/>
              </w:rPr>
              <w:t>√</w:t>
            </w:r>
          </w:p>
        </w:tc>
      </w:tr>
      <w:tr w:rsidR="00137E35" w:rsidRPr="00D64228" w14:paraId="652603F1" w14:textId="77777777" w:rsidTr="00137E35">
        <w:tc>
          <w:tcPr>
            <w:tcW w:w="4531" w:type="dxa"/>
            <w:gridSpan w:val="2"/>
            <w:tcBorders>
              <w:top w:val="single" w:sz="4" w:space="0" w:color="auto"/>
              <w:left w:val="single" w:sz="4" w:space="0" w:color="auto"/>
              <w:bottom w:val="single" w:sz="4" w:space="0" w:color="auto"/>
              <w:right w:val="single" w:sz="4" w:space="0" w:color="auto"/>
            </w:tcBorders>
            <w:hideMark/>
          </w:tcPr>
          <w:p w14:paraId="7CA43E75" w14:textId="77777777" w:rsidR="00137E35" w:rsidRPr="00D64228" w:rsidRDefault="00137E35" w:rsidP="007B388A">
            <w:pPr>
              <w:spacing w:before="0" w:after="0"/>
              <w:rPr>
                <w:sz w:val="16"/>
                <w:szCs w:val="16"/>
              </w:rPr>
            </w:pPr>
            <w:r w:rsidRPr="00D64228">
              <w:rPr>
                <w:b/>
                <w:bCs/>
                <w:color w:val="000000"/>
                <w:sz w:val="16"/>
                <w:szCs w:val="16"/>
              </w:rPr>
              <w:t>Sources</w:t>
            </w:r>
          </w:p>
        </w:tc>
        <w:tc>
          <w:tcPr>
            <w:tcW w:w="1276" w:type="dxa"/>
            <w:tcBorders>
              <w:top w:val="single" w:sz="4" w:space="0" w:color="auto"/>
              <w:left w:val="single" w:sz="4" w:space="0" w:color="auto"/>
              <w:bottom w:val="single" w:sz="4" w:space="0" w:color="auto"/>
              <w:right w:val="single" w:sz="4" w:space="0" w:color="auto"/>
            </w:tcBorders>
          </w:tcPr>
          <w:p w14:paraId="43FCFCA6" w14:textId="4934AD5C" w:rsidR="00137E35" w:rsidRPr="00D64228" w:rsidRDefault="00137E35" w:rsidP="007B388A">
            <w:pPr>
              <w:pStyle w:val="Metrics"/>
              <w:spacing w:after="0"/>
            </w:pPr>
          </w:p>
        </w:tc>
        <w:tc>
          <w:tcPr>
            <w:tcW w:w="1276" w:type="dxa"/>
            <w:tcBorders>
              <w:top w:val="single" w:sz="4" w:space="0" w:color="auto"/>
              <w:left w:val="single" w:sz="4" w:space="0" w:color="auto"/>
              <w:bottom w:val="single" w:sz="4" w:space="0" w:color="auto"/>
              <w:right w:val="single" w:sz="4" w:space="0" w:color="auto"/>
            </w:tcBorders>
          </w:tcPr>
          <w:p w14:paraId="5B7546BE" w14:textId="149C3F4A" w:rsidR="00137E35" w:rsidRPr="00D64228" w:rsidRDefault="00137E35" w:rsidP="007B388A">
            <w:pPr>
              <w:pStyle w:val="Metrics"/>
              <w:spacing w:after="0"/>
            </w:pPr>
          </w:p>
        </w:tc>
        <w:tc>
          <w:tcPr>
            <w:tcW w:w="1276" w:type="dxa"/>
            <w:tcBorders>
              <w:top w:val="single" w:sz="4" w:space="0" w:color="auto"/>
              <w:left w:val="single" w:sz="4" w:space="0" w:color="auto"/>
              <w:bottom w:val="single" w:sz="4" w:space="0" w:color="auto"/>
              <w:right w:val="single" w:sz="4" w:space="0" w:color="auto"/>
            </w:tcBorders>
          </w:tcPr>
          <w:p w14:paraId="3D27CA14" w14:textId="38DD15DB" w:rsidR="00137E35" w:rsidRPr="00D64228" w:rsidRDefault="00137E35" w:rsidP="007B388A">
            <w:pPr>
              <w:pStyle w:val="Metrics"/>
              <w:spacing w:after="0"/>
            </w:pPr>
          </w:p>
        </w:tc>
        <w:tc>
          <w:tcPr>
            <w:tcW w:w="1272" w:type="dxa"/>
            <w:tcBorders>
              <w:top w:val="single" w:sz="4" w:space="0" w:color="auto"/>
              <w:left w:val="single" w:sz="4" w:space="0" w:color="auto"/>
              <w:bottom w:val="single" w:sz="4" w:space="0" w:color="auto"/>
              <w:right w:val="single" w:sz="4" w:space="0" w:color="auto"/>
            </w:tcBorders>
          </w:tcPr>
          <w:p w14:paraId="3A80400D" w14:textId="46CCC637" w:rsidR="00137E35" w:rsidRPr="00D64228" w:rsidRDefault="00137E35" w:rsidP="007B388A">
            <w:pPr>
              <w:pStyle w:val="Metrics"/>
              <w:spacing w:after="0"/>
            </w:pPr>
          </w:p>
        </w:tc>
      </w:tr>
    </w:tbl>
    <w:p w14:paraId="2BF1EFBC" w14:textId="77777777" w:rsidR="003C4CB5" w:rsidRPr="00C130B2" w:rsidRDefault="003C4CB5" w:rsidP="003C4CB5">
      <w:pPr>
        <w:spacing w:before="0"/>
        <w:jc w:val="both"/>
      </w:pPr>
    </w:p>
    <w:p w14:paraId="7B86C6DA" w14:textId="563EDE9C" w:rsidR="003C4CB5" w:rsidRDefault="003C4CB5" w:rsidP="003C4CB5">
      <w:pPr>
        <w:pStyle w:val="af0"/>
        <w:rPr>
          <w:rFonts w:ascii="Times New Roman" w:hAnsi="Times New Roman"/>
        </w:rPr>
      </w:pPr>
      <w:bookmarkStart w:id="13" w:name="_Ref142337058"/>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6</w:t>
      </w:r>
      <w:r w:rsidRPr="00D31680">
        <w:rPr>
          <w:rFonts w:ascii="Times New Roman" w:hAnsi="Times New Roman"/>
          <w:b w:val="0"/>
        </w:rPr>
        <w:fldChar w:fldCharType="end"/>
      </w:r>
      <w:bookmarkEnd w:id="13"/>
      <w:r>
        <w:rPr>
          <w:rFonts w:ascii="Times New Roman" w:hAnsi="Times New Roman"/>
        </w:rPr>
        <w:t xml:space="preserve">  Detailed evaluation</w:t>
      </w:r>
      <w:r w:rsidRPr="00823636">
        <w:rPr>
          <w:rFonts w:ascii="Times New Roman" w:hAnsi="Times New Roman"/>
        </w:rPr>
        <w:t xml:space="preserve"> assumption for</w:t>
      </w:r>
      <w:r>
        <w:rPr>
          <w:rFonts w:ascii="Times New Roman" w:hAnsi="Times New Roman"/>
        </w:rPr>
        <w:t xml:space="preserve"> </w:t>
      </w:r>
      <w:r w:rsidR="004B6082" w:rsidRPr="004B6082">
        <w:rPr>
          <w:rFonts w:ascii="Times New Roman" w:hAnsi="Times New Roman"/>
        </w:rPr>
        <w:t>Dense Urban Macro layer (FR1)</w:t>
      </w:r>
      <w:r>
        <w:rPr>
          <w:rFonts w:ascii="Times New Roman" w:hAnsi="Times New Roman"/>
        </w:rPr>
        <w:t>.</w:t>
      </w:r>
    </w:p>
    <w:tbl>
      <w:tblPr>
        <w:tblStyle w:val="afa"/>
        <w:tblW w:w="0" w:type="auto"/>
        <w:tblLook w:val="04A0" w:firstRow="1" w:lastRow="0" w:firstColumn="1" w:lastColumn="0" w:noHBand="0" w:noVBand="1"/>
      </w:tblPr>
      <w:tblGrid>
        <w:gridCol w:w="1341"/>
        <w:gridCol w:w="2765"/>
        <w:gridCol w:w="5523"/>
      </w:tblGrid>
      <w:tr w:rsidR="00536238" w:rsidRPr="006E1ACC" w14:paraId="3858FC9A" w14:textId="77777777" w:rsidTr="00B61BBA">
        <w:trPr>
          <w:trHeight w:val="40"/>
        </w:trPr>
        <w:tc>
          <w:tcPr>
            <w:tcW w:w="1341" w:type="dxa"/>
            <w:shd w:val="clear" w:color="auto" w:fill="F2F2F2" w:themeFill="background1" w:themeFillShade="F2"/>
            <w:hideMark/>
          </w:tcPr>
          <w:p w14:paraId="600970B3" w14:textId="77777777" w:rsidR="00536238" w:rsidRPr="006E1ACC" w:rsidRDefault="00536238" w:rsidP="00B61BBA">
            <w:pPr>
              <w:spacing w:before="0" w:after="0"/>
              <w:jc w:val="both"/>
              <w:rPr>
                <w:rFonts w:asciiTheme="minorHAnsi" w:eastAsiaTheme="minorEastAsia" w:hAnsiTheme="minorHAnsi"/>
                <w:sz w:val="18"/>
                <w:szCs w:val="16"/>
                <w:lang w:eastAsia="zh-CN"/>
              </w:rPr>
            </w:pPr>
          </w:p>
        </w:tc>
        <w:tc>
          <w:tcPr>
            <w:tcW w:w="2765" w:type="dxa"/>
            <w:shd w:val="clear" w:color="auto" w:fill="F2F2F2" w:themeFill="background1" w:themeFillShade="F2"/>
            <w:hideMark/>
          </w:tcPr>
          <w:p w14:paraId="65355BE4"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Parameters</w:t>
            </w:r>
          </w:p>
        </w:tc>
        <w:tc>
          <w:tcPr>
            <w:tcW w:w="5523" w:type="dxa"/>
            <w:shd w:val="clear" w:color="auto" w:fill="F2F2F2" w:themeFill="background1" w:themeFillShade="F2"/>
            <w:hideMark/>
          </w:tcPr>
          <w:p w14:paraId="4B132400" w14:textId="77777777" w:rsidR="00536238" w:rsidRPr="00EE67C7" w:rsidRDefault="00536238" w:rsidP="00B61BBA">
            <w:pPr>
              <w:spacing w:before="0" w:after="0"/>
              <w:jc w:val="both"/>
              <w:rPr>
                <w:rFonts w:asciiTheme="minorHAnsi" w:eastAsiaTheme="minorEastAsia" w:hAnsiTheme="minorHAnsi"/>
                <w:b/>
                <w:bCs/>
                <w:sz w:val="18"/>
                <w:szCs w:val="16"/>
                <w:lang w:eastAsia="zh-CN"/>
              </w:rPr>
            </w:pPr>
            <w:r w:rsidRPr="00EE67C7">
              <w:rPr>
                <w:rFonts w:asciiTheme="minorHAnsi" w:eastAsiaTheme="minorEastAsia" w:hAnsiTheme="minorHAnsi"/>
                <w:b/>
                <w:bCs/>
                <w:sz w:val="18"/>
                <w:szCs w:val="16"/>
                <w:lang w:eastAsia="zh-CN"/>
              </w:rPr>
              <w:t>CMCC</w:t>
            </w:r>
          </w:p>
        </w:tc>
      </w:tr>
      <w:tr w:rsidR="00536238" w:rsidRPr="006E1ACC" w14:paraId="50C5B7EB" w14:textId="77777777" w:rsidTr="00B61BBA">
        <w:trPr>
          <w:trHeight w:val="40"/>
        </w:trPr>
        <w:tc>
          <w:tcPr>
            <w:tcW w:w="1341" w:type="dxa"/>
            <w:shd w:val="clear" w:color="auto" w:fill="F2F2F2" w:themeFill="background1" w:themeFillShade="F2"/>
          </w:tcPr>
          <w:p w14:paraId="48DF694D" w14:textId="77777777" w:rsidR="00536238" w:rsidRPr="00674600" w:rsidRDefault="00536238"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Layout</w:t>
            </w:r>
          </w:p>
        </w:tc>
        <w:tc>
          <w:tcPr>
            <w:tcW w:w="2765" w:type="dxa"/>
            <w:shd w:val="clear" w:color="auto" w:fill="F2F2F2" w:themeFill="background1" w:themeFillShade="F2"/>
          </w:tcPr>
          <w:p w14:paraId="3DD78225"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Macro Layer</w:t>
            </w:r>
          </w:p>
        </w:tc>
        <w:tc>
          <w:tcPr>
            <w:tcW w:w="5523" w:type="dxa"/>
            <w:shd w:val="clear" w:color="auto" w:fill="auto"/>
          </w:tcPr>
          <w:p w14:paraId="0FA890BF" w14:textId="77777777" w:rsidR="00536238" w:rsidRPr="00674600" w:rsidRDefault="00536238" w:rsidP="00B61BBA">
            <w:pPr>
              <w:spacing w:before="0" w:after="0"/>
              <w:jc w:val="both"/>
              <w:rPr>
                <w:rFonts w:asciiTheme="minorHAnsi" w:eastAsiaTheme="minorEastAsia" w:hAnsiTheme="minorHAnsi"/>
                <w:i/>
                <w:sz w:val="18"/>
                <w:szCs w:val="16"/>
                <w:lang w:eastAsia="zh-CN"/>
              </w:rPr>
            </w:pPr>
            <w:r w:rsidRPr="00674600">
              <w:rPr>
                <w:rFonts w:asciiTheme="minorHAnsi" w:eastAsiaTheme="minorEastAsia" w:hAnsiTheme="minorHAnsi"/>
                <w:i/>
                <w:sz w:val="18"/>
                <w:szCs w:val="16"/>
                <w:lang w:eastAsia="zh-CN"/>
              </w:rPr>
              <w:t>(Baseline): Hexagonal grid with 7 macro sites and 3 sectors per site with wrap around</w:t>
            </w:r>
          </w:p>
        </w:tc>
      </w:tr>
      <w:tr w:rsidR="00536238" w:rsidRPr="006E1ACC" w14:paraId="5EE196CF" w14:textId="77777777" w:rsidTr="00B61BBA">
        <w:trPr>
          <w:trHeight w:val="40"/>
        </w:trPr>
        <w:tc>
          <w:tcPr>
            <w:tcW w:w="1341" w:type="dxa"/>
            <w:shd w:val="clear" w:color="auto" w:fill="F2F2F2" w:themeFill="background1" w:themeFillShade="F2"/>
          </w:tcPr>
          <w:p w14:paraId="4C2D859E" w14:textId="77777777" w:rsidR="00536238" w:rsidRPr="00674600" w:rsidRDefault="00536238"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UE distribution</w:t>
            </w:r>
          </w:p>
        </w:tc>
        <w:tc>
          <w:tcPr>
            <w:tcW w:w="2765" w:type="dxa"/>
            <w:shd w:val="clear" w:color="auto" w:fill="F2F2F2" w:themeFill="background1" w:themeFillShade="F2"/>
          </w:tcPr>
          <w:p w14:paraId="096BD0AC"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UE distribution</w:t>
            </w:r>
          </w:p>
        </w:tc>
        <w:tc>
          <w:tcPr>
            <w:tcW w:w="5523" w:type="dxa"/>
            <w:shd w:val="clear" w:color="auto" w:fill="auto"/>
          </w:tcPr>
          <w:p w14:paraId="08311AE6" w14:textId="77777777" w:rsidR="00536238" w:rsidRPr="00674600" w:rsidRDefault="00536238" w:rsidP="00B61BBA">
            <w:pPr>
              <w:spacing w:before="0" w:after="0"/>
              <w:jc w:val="both"/>
              <w:rPr>
                <w:rFonts w:asciiTheme="minorHAnsi" w:eastAsiaTheme="minorEastAsia" w:hAnsiTheme="minorHAnsi"/>
                <w:i/>
                <w:sz w:val="18"/>
                <w:szCs w:val="16"/>
                <w:lang w:eastAsia="zh-CN"/>
              </w:rPr>
            </w:pPr>
            <w:r w:rsidRPr="00674600">
              <w:rPr>
                <w:rFonts w:asciiTheme="minorHAnsi" w:eastAsiaTheme="minorEastAsia" w:hAnsiTheme="minorHAnsi"/>
                <w:i/>
                <w:sz w:val="18"/>
                <w:szCs w:val="16"/>
                <w:lang w:eastAsia="zh-CN"/>
              </w:rPr>
              <w:t>(Baseline): UE clustering distribution with M=20, X=2</w:t>
            </w:r>
          </w:p>
        </w:tc>
      </w:tr>
      <w:tr w:rsidR="00536238" w:rsidRPr="006E1ACC" w14:paraId="1B8DE6AE" w14:textId="77777777" w:rsidTr="00B61BBA">
        <w:trPr>
          <w:trHeight w:val="40"/>
        </w:trPr>
        <w:tc>
          <w:tcPr>
            <w:tcW w:w="1341" w:type="dxa"/>
            <w:vMerge w:val="restart"/>
            <w:shd w:val="clear" w:color="auto" w:fill="F2F2F2" w:themeFill="background1" w:themeFillShade="F2"/>
            <w:hideMark/>
          </w:tcPr>
          <w:p w14:paraId="0F63785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Interference Modelling</w:t>
            </w:r>
          </w:p>
        </w:tc>
        <w:tc>
          <w:tcPr>
            <w:tcW w:w="2765" w:type="dxa"/>
            <w:shd w:val="clear" w:color="auto" w:fill="F2F2F2" w:themeFill="background1" w:themeFillShade="F2"/>
            <w:hideMark/>
          </w:tcPr>
          <w:p w14:paraId="760B6B3A"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 self-interference - α</w:t>
            </w:r>
            <w:r w:rsidRPr="006E1ACC">
              <w:rPr>
                <w:rFonts w:asciiTheme="minorHAnsi" w:eastAsiaTheme="minorEastAsia" w:hAnsiTheme="minorHAnsi"/>
                <w:b/>
                <w:bCs/>
                <w:sz w:val="18"/>
                <w:szCs w:val="16"/>
                <w:vertAlign w:val="subscript"/>
                <w:lang w:eastAsia="zh-CN"/>
              </w:rPr>
              <w:t>SI</w:t>
            </w:r>
          </w:p>
        </w:tc>
        <w:tc>
          <w:tcPr>
            <w:tcW w:w="5523" w:type="dxa"/>
            <w:hideMark/>
          </w:tcPr>
          <w:p w14:paraId="2F1D8BEE"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Based on 1 dB UL desense</w:t>
            </w:r>
          </w:p>
        </w:tc>
      </w:tr>
      <w:tr w:rsidR="00536238" w:rsidRPr="006E1ACC" w14:paraId="26B79C9B" w14:textId="77777777" w:rsidTr="00B61BBA">
        <w:trPr>
          <w:trHeight w:val="40"/>
        </w:trPr>
        <w:tc>
          <w:tcPr>
            <w:tcW w:w="1341" w:type="dxa"/>
            <w:vMerge/>
            <w:shd w:val="clear" w:color="auto" w:fill="F2F2F2" w:themeFill="background1" w:themeFillShade="F2"/>
          </w:tcPr>
          <w:p w14:paraId="2DD7640C"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3B25FB19"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74600">
              <w:rPr>
                <w:rFonts w:asciiTheme="minorHAnsi" w:eastAsiaTheme="minorEastAsia" w:hAnsiTheme="minorHAnsi"/>
                <w:b/>
                <w:bCs/>
                <w:sz w:val="18"/>
                <w:szCs w:val="16"/>
                <w:lang w:eastAsia="zh-CN"/>
              </w:rPr>
              <w:t>Co-site inter-sector co-channel inter-subband CLI</w:t>
            </w:r>
          </w:p>
        </w:tc>
        <w:tc>
          <w:tcPr>
            <w:tcW w:w="5523" w:type="dxa"/>
          </w:tcPr>
          <w:p w14:paraId="3B1EC6A6"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674600">
              <w:rPr>
                <w:rFonts w:asciiTheme="minorHAnsi" w:eastAsiaTheme="minorEastAsia" w:hAnsiTheme="minorHAnsi"/>
                <w:i/>
                <w:sz w:val="18"/>
                <w:szCs w:val="16"/>
                <w:lang w:eastAsia="zh-CN"/>
              </w:rPr>
              <w:t>Option 3: 100dB (spatial isolation), 0dB digital isolation</w:t>
            </w:r>
          </w:p>
        </w:tc>
      </w:tr>
      <w:tr w:rsidR="00536238" w:rsidRPr="006E1ACC" w14:paraId="334CC8F4" w14:textId="77777777" w:rsidTr="00B61BBA">
        <w:trPr>
          <w:trHeight w:val="40"/>
        </w:trPr>
        <w:tc>
          <w:tcPr>
            <w:tcW w:w="1341" w:type="dxa"/>
            <w:vMerge/>
            <w:shd w:val="clear" w:color="auto" w:fill="F2F2F2" w:themeFill="background1" w:themeFillShade="F2"/>
          </w:tcPr>
          <w:p w14:paraId="6CFFB907"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296A2FC4"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Pr>
                <w:rFonts w:asciiTheme="minorHAnsi" w:eastAsiaTheme="minorEastAsia" w:hAnsiTheme="minorHAnsi" w:hint="eastAsia"/>
                <w:b/>
                <w:bCs/>
                <w:sz w:val="18"/>
                <w:szCs w:val="16"/>
                <w:lang w:eastAsia="zh-CN"/>
              </w:rPr>
              <w:t>B</w:t>
            </w:r>
            <w:r>
              <w:rPr>
                <w:rFonts w:asciiTheme="minorHAnsi" w:eastAsiaTheme="minorEastAsia" w:hAnsiTheme="minorHAnsi"/>
                <w:b/>
                <w:bCs/>
                <w:sz w:val="18"/>
                <w:szCs w:val="16"/>
                <w:lang w:eastAsia="zh-CN"/>
              </w:rPr>
              <w:t>S ICS</w:t>
            </w:r>
          </w:p>
        </w:tc>
        <w:tc>
          <w:tcPr>
            <w:tcW w:w="5523" w:type="dxa"/>
          </w:tcPr>
          <w:p w14:paraId="69B72D2B"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62dB (Upper bound)</w:t>
            </w:r>
          </w:p>
        </w:tc>
      </w:tr>
      <w:tr w:rsidR="00536238" w:rsidRPr="006E1ACC" w14:paraId="4DCBC1CF" w14:textId="77777777" w:rsidTr="00B61BBA">
        <w:trPr>
          <w:trHeight w:val="40"/>
        </w:trPr>
        <w:tc>
          <w:tcPr>
            <w:tcW w:w="1341" w:type="dxa"/>
            <w:vMerge/>
            <w:shd w:val="clear" w:color="auto" w:fill="F2F2F2" w:themeFill="background1" w:themeFillShade="F2"/>
            <w:hideMark/>
          </w:tcPr>
          <w:p w14:paraId="23C5F58F"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C6A3C46"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w:t>
            </w:r>
            <w:r>
              <w:rPr>
                <w:rFonts w:asciiTheme="minorHAnsi" w:eastAsiaTheme="minorEastAsia" w:hAnsiTheme="minorHAnsi"/>
                <w:b/>
                <w:bCs/>
                <w:sz w:val="18"/>
                <w:szCs w:val="16"/>
                <w:lang w:eastAsia="zh-CN"/>
              </w:rPr>
              <w:t xml:space="preserve"> ICS</w:t>
            </w:r>
          </w:p>
        </w:tc>
        <w:tc>
          <w:tcPr>
            <w:tcW w:w="5523" w:type="dxa"/>
            <w:hideMark/>
          </w:tcPr>
          <w:p w14:paraId="129734A8"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33 dBc </w:t>
            </w:r>
          </w:p>
        </w:tc>
      </w:tr>
      <w:tr w:rsidR="00536238" w:rsidRPr="006E1ACC" w14:paraId="3261C18C" w14:textId="77777777" w:rsidTr="00B61BBA">
        <w:trPr>
          <w:trHeight w:val="40"/>
        </w:trPr>
        <w:tc>
          <w:tcPr>
            <w:tcW w:w="1341" w:type="dxa"/>
            <w:vMerge/>
            <w:shd w:val="clear" w:color="auto" w:fill="F2F2F2" w:themeFill="background1" w:themeFillShade="F2"/>
          </w:tcPr>
          <w:p w14:paraId="1CD7058E"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7FFCECE0"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3C26DB">
              <w:rPr>
                <w:rFonts w:asciiTheme="minorHAnsi" w:eastAsiaTheme="minorEastAsia" w:hAnsiTheme="minorHAnsi"/>
                <w:b/>
                <w:bCs/>
                <w:sz w:val="18"/>
                <w:szCs w:val="16"/>
                <w:lang w:eastAsia="zh-CN"/>
              </w:rPr>
              <w:t>BS noise figure</w:t>
            </w:r>
          </w:p>
        </w:tc>
        <w:tc>
          <w:tcPr>
            <w:tcW w:w="5523" w:type="dxa"/>
          </w:tcPr>
          <w:p w14:paraId="25185AD7"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3C26DB">
              <w:rPr>
                <w:rFonts w:asciiTheme="minorHAnsi" w:eastAsiaTheme="minorEastAsia" w:hAnsiTheme="minorHAnsi"/>
                <w:i/>
                <w:sz w:val="18"/>
                <w:szCs w:val="16"/>
                <w:lang w:eastAsia="zh-CN"/>
              </w:rPr>
              <w:t>5dB</w:t>
            </w:r>
          </w:p>
        </w:tc>
      </w:tr>
      <w:tr w:rsidR="00536238" w:rsidRPr="006E1ACC" w14:paraId="6B239954" w14:textId="77777777" w:rsidTr="00B61BBA">
        <w:trPr>
          <w:trHeight w:val="40"/>
        </w:trPr>
        <w:tc>
          <w:tcPr>
            <w:tcW w:w="1341" w:type="dxa"/>
            <w:vMerge w:val="restart"/>
            <w:shd w:val="clear" w:color="auto" w:fill="F2F2F2" w:themeFill="background1" w:themeFillShade="F2"/>
            <w:hideMark/>
          </w:tcPr>
          <w:p w14:paraId="6B4AF0B9"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and slot configuration</w:t>
            </w:r>
          </w:p>
        </w:tc>
        <w:tc>
          <w:tcPr>
            <w:tcW w:w="2765" w:type="dxa"/>
            <w:shd w:val="clear" w:color="auto" w:fill="F2F2F2" w:themeFill="background1" w:themeFillShade="F2"/>
            <w:hideMark/>
          </w:tcPr>
          <w:p w14:paraId="3501D362"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slot configuration</w:t>
            </w:r>
          </w:p>
        </w:tc>
        <w:tc>
          <w:tcPr>
            <w:tcW w:w="5523" w:type="dxa"/>
            <w:hideMark/>
          </w:tcPr>
          <w:p w14:paraId="221718EA" w14:textId="722BC154"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Alt 2 (higher priority): Legacy TDD: {DDDSU}; SBFD: {XXXXU}Alt 4 (higher priority): Legacy TDD: {DDDSU}; SBFD: {XXXXX}</w:t>
            </w:r>
          </w:p>
        </w:tc>
      </w:tr>
      <w:tr w:rsidR="00536238" w:rsidRPr="006E1ACC" w14:paraId="330D22E3" w14:textId="77777777" w:rsidTr="00B61BBA">
        <w:trPr>
          <w:trHeight w:val="40"/>
        </w:trPr>
        <w:tc>
          <w:tcPr>
            <w:tcW w:w="1341" w:type="dxa"/>
            <w:vMerge/>
            <w:shd w:val="clear" w:color="auto" w:fill="F2F2F2" w:themeFill="background1" w:themeFillShade="F2"/>
            <w:hideMark/>
          </w:tcPr>
          <w:p w14:paraId="4FBE20ED"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C021637"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SBFD Subband configuration</w:t>
            </w:r>
          </w:p>
        </w:tc>
        <w:tc>
          <w:tcPr>
            <w:tcW w:w="5523" w:type="dxa"/>
            <w:hideMark/>
          </w:tcPr>
          <w:p w14:paraId="071B07F6"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Option 1 (Baseline): &lt;ND, NU, NG &gt;=&lt;104, 55, 5&gt;</w:t>
            </w:r>
          </w:p>
        </w:tc>
      </w:tr>
      <w:tr w:rsidR="00536238" w:rsidRPr="006E1ACC" w14:paraId="1B4DED2E" w14:textId="77777777" w:rsidTr="00B61BBA">
        <w:trPr>
          <w:trHeight w:val="40"/>
        </w:trPr>
        <w:tc>
          <w:tcPr>
            <w:tcW w:w="1341" w:type="dxa"/>
            <w:vMerge/>
            <w:shd w:val="clear" w:color="auto" w:fill="F2F2F2" w:themeFill="background1" w:themeFillShade="F2"/>
            <w:hideMark/>
          </w:tcPr>
          <w:p w14:paraId="1A0032FD"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4B0C33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Guard symbols</w:t>
            </w:r>
          </w:p>
        </w:tc>
        <w:tc>
          <w:tcPr>
            <w:tcW w:w="5523" w:type="dxa"/>
            <w:hideMark/>
          </w:tcPr>
          <w:p w14:paraId="5C3CF9E1" w14:textId="77777777" w:rsidR="00536238" w:rsidRDefault="00536238" w:rsidP="00B61BBA">
            <w:pPr>
              <w:spacing w:before="0" w:after="0"/>
              <w:jc w:val="both"/>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2</w:t>
            </w:r>
            <w:r w:rsidRPr="00EE67C7">
              <w:rPr>
                <w:rFonts w:asciiTheme="minorHAnsi" w:eastAsiaTheme="minorEastAsia" w:hAnsiTheme="minorHAnsi"/>
                <w:i/>
                <w:sz w:val="18"/>
                <w:szCs w:val="16"/>
                <w:lang w:eastAsia="zh-CN"/>
              </w:rPr>
              <w:t xml:space="preserve"> symbols at the last X slot for Alt 2 {XXXXU}</w:t>
            </w:r>
          </w:p>
          <w:p w14:paraId="2A4B06BB" w14:textId="77777777" w:rsidR="00536238" w:rsidRPr="00EE67C7" w:rsidRDefault="00536238" w:rsidP="00B61BBA">
            <w:pPr>
              <w:spacing w:before="0" w:after="0"/>
              <w:jc w:val="both"/>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0</w:t>
            </w:r>
            <w:r w:rsidRPr="00EE67C7">
              <w:rPr>
                <w:rFonts w:asciiTheme="minorHAnsi" w:eastAsiaTheme="minorEastAsia" w:hAnsiTheme="minorHAnsi"/>
                <w:i/>
                <w:sz w:val="18"/>
                <w:szCs w:val="16"/>
                <w:lang w:eastAsia="zh-CN"/>
              </w:rPr>
              <w:t xml:space="preserve"> symbols at the last X slot for Alt </w:t>
            </w:r>
            <w:r>
              <w:rPr>
                <w:rFonts w:asciiTheme="minorHAnsi" w:eastAsiaTheme="minorEastAsia" w:hAnsiTheme="minorHAnsi"/>
                <w:i/>
                <w:sz w:val="18"/>
                <w:szCs w:val="16"/>
                <w:lang w:eastAsia="zh-CN"/>
              </w:rPr>
              <w:t>4</w:t>
            </w:r>
            <w:r w:rsidRPr="00EE67C7">
              <w:rPr>
                <w:rFonts w:asciiTheme="minorHAnsi" w:eastAsiaTheme="minorEastAsia" w:hAnsiTheme="minorHAnsi"/>
                <w:i/>
                <w:sz w:val="18"/>
                <w:szCs w:val="16"/>
                <w:lang w:eastAsia="zh-CN"/>
              </w:rPr>
              <w:t xml:space="preserve"> {XXXXX}</w:t>
            </w:r>
          </w:p>
        </w:tc>
      </w:tr>
      <w:tr w:rsidR="00536238" w:rsidRPr="006E1ACC" w14:paraId="3B0A41D5" w14:textId="77777777" w:rsidTr="00B61BBA">
        <w:trPr>
          <w:trHeight w:val="40"/>
        </w:trPr>
        <w:tc>
          <w:tcPr>
            <w:tcW w:w="1341" w:type="dxa"/>
            <w:vMerge/>
            <w:shd w:val="clear" w:color="auto" w:fill="F2F2F2" w:themeFill="background1" w:themeFillShade="F2"/>
          </w:tcPr>
          <w:p w14:paraId="1790CEDC"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295C9CE6"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UL/DL resource percentage per TDD period</w:t>
            </w:r>
            <w:r>
              <w:rPr>
                <w:rFonts w:asciiTheme="minorHAnsi" w:eastAsiaTheme="minorEastAsia" w:hAnsiTheme="minorHAnsi"/>
                <w:b/>
                <w:bCs/>
                <w:sz w:val="18"/>
                <w:szCs w:val="16"/>
                <w:lang w:eastAsia="zh-CN"/>
              </w:rPr>
              <w:t xml:space="preserve"> </w:t>
            </w:r>
            <w:r w:rsidRPr="007D54D4">
              <w:rPr>
                <w:rFonts w:asciiTheme="minorHAnsi" w:eastAsiaTheme="minorEastAsia" w:hAnsiTheme="minorHAnsi"/>
                <w:b/>
                <w:bCs/>
                <w:sz w:val="18"/>
                <w:szCs w:val="16"/>
                <w:lang w:eastAsia="zh-CN"/>
              </w:rPr>
              <w:t>for legacy TDD</w:t>
            </w:r>
          </w:p>
        </w:tc>
        <w:tc>
          <w:tcPr>
            <w:tcW w:w="5523" w:type="dxa"/>
          </w:tcPr>
          <w:p w14:paraId="60FBE843" w14:textId="77777777" w:rsidR="00536238"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hAnsiTheme="minorHAnsi"/>
                <w:i/>
                <w:sz w:val="18"/>
                <w:szCs w:val="16"/>
                <w:lang w:eastAsia="zh-CN"/>
              </w:rPr>
              <w:t>DL: 77.1</w:t>
            </w:r>
            <w:r>
              <w:rPr>
                <w:rFonts w:asciiTheme="minorHAnsi" w:hAnsiTheme="minorHAnsi"/>
                <w:i/>
                <w:sz w:val="18"/>
                <w:szCs w:val="16"/>
                <w:lang w:eastAsia="zh-CN"/>
              </w:rPr>
              <w:t>4</w:t>
            </w:r>
            <w:r w:rsidRPr="00EE67C7">
              <w:rPr>
                <w:rFonts w:asciiTheme="minorHAnsi" w:hAnsiTheme="minorHAnsi"/>
                <w:i/>
                <w:sz w:val="18"/>
                <w:szCs w:val="16"/>
                <w:lang w:eastAsia="zh-CN"/>
              </w:rPr>
              <w:t>%, UL: 20</w:t>
            </w:r>
            <w:r>
              <w:rPr>
                <w:rFonts w:asciiTheme="minorHAnsi" w:hAnsiTheme="minorHAnsi"/>
                <w:i/>
                <w:sz w:val="18"/>
                <w:szCs w:val="16"/>
                <w:lang w:eastAsia="zh-CN"/>
              </w:rPr>
              <w:t>.00</w:t>
            </w:r>
            <w:r w:rsidRPr="00EE67C7">
              <w:rPr>
                <w:rFonts w:asciiTheme="minorHAnsi" w:hAnsiTheme="minorHAnsi"/>
                <w:i/>
                <w:sz w:val="18"/>
                <w:szCs w:val="16"/>
                <w:lang w:eastAsia="zh-CN"/>
              </w:rPr>
              <w:t>%</w:t>
            </w:r>
          </w:p>
        </w:tc>
      </w:tr>
      <w:tr w:rsidR="00536238" w:rsidRPr="006E1ACC" w14:paraId="6EEE2B8D" w14:textId="77777777" w:rsidTr="00B61BBA">
        <w:trPr>
          <w:trHeight w:val="40"/>
        </w:trPr>
        <w:tc>
          <w:tcPr>
            <w:tcW w:w="1341" w:type="dxa"/>
            <w:vMerge/>
            <w:shd w:val="clear" w:color="auto" w:fill="F2F2F2" w:themeFill="background1" w:themeFillShade="F2"/>
            <w:hideMark/>
          </w:tcPr>
          <w:p w14:paraId="138C6D03"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D3EBD65"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UL/DL resource percentage per TDD period</w:t>
            </w:r>
            <w:r>
              <w:rPr>
                <w:rFonts w:asciiTheme="minorHAnsi" w:eastAsiaTheme="minorEastAsia" w:hAnsiTheme="minorHAnsi"/>
                <w:b/>
                <w:bCs/>
                <w:sz w:val="18"/>
                <w:szCs w:val="16"/>
                <w:lang w:eastAsia="zh-CN"/>
              </w:rPr>
              <w:t xml:space="preserve"> </w:t>
            </w:r>
            <w:r w:rsidRPr="007D54D4">
              <w:rPr>
                <w:rFonts w:asciiTheme="minorHAnsi" w:eastAsiaTheme="minorEastAsia" w:hAnsiTheme="minorHAnsi"/>
                <w:b/>
                <w:bCs/>
                <w:sz w:val="18"/>
                <w:szCs w:val="16"/>
                <w:lang w:eastAsia="zh-CN"/>
              </w:rPr>
              <w:t>for SBFD</w:t>
            </w:r>
          </w:p>
        </w:tc>
        <w:tc>
          <w:tcPr>
            <w:tcW w:w="5523" w:type="dxa"/>
            <w:hideMark/>
          </w:tcPr>
          <w:p w14:paraId="3AF49319" w14:textId="77777777" w:rsidR="00536238" w:rsidRPr="00EE67C7" w:rsidRDefault="00536238" w:rsidP="00B61BBA">
            <w:pPr>
              <w:spacing w:before="0" w:after="0"/>
              <w:jc w:val="both"/>
              <w:rPr>
                <w:rFonts w:asciiTheme="minorHAnsi" w:hAnsiTheme="minorHAnsi"/>
                <w:i/>
                <w:sz w:val="18"/>
                <w:szCs w:val="16"/>
                <w:lang w:eastAsia="zh-CN"/>
              </w:rPr>
            </w:pPr>
            <w:r w:rsidRPr="00EE67C7">
              <w:rPr>
                <w:rFonts w:asciiTheme="minorHAnsi" w:eastAsiaTheme="minorEastAsia" w:hAnsiTheme="minorHAnsi"/>
                <w:i/>
                <w:sz w:val="18"/>
                <w:szCs w:val="16"/>
                <w:lang w:eastAsia="zh-CN"/>
              </w:rPr>
              <w:t xml:space="preserve">Alt 2 {XXXXU} with 2 guard symbols: </w:t>
            </w:r>
            <w:r w:rsidRPr="00EE67C7">
              <w:rPr>
                <w:rFonts w:asciiTheme="minorHAnsi" w:hAnsiTheme="minorHAnsi"/>
                <w:i/>
                <w:sz w:val="18"/>
                <w:szCs w:val="16"/>
                <w:lang w:eastAsia="zh-CN"/>
              </w:rPr>
              <w:t>DL: 58.8</w:t>
            </w:r>
            <w:r>
              <w:rPr>
                <w:rFonts w:asciiTheme="minorHAnsi" w:hAnsiTheme="minorHAnsi"/>
                <w:i/>
                <w:sz w:val="18"/>
                <w:szCs w:val="16"/>
                <w:lang w:eastAsia="zh-CN"/>
              </w:rPr>
              <w:t>0</w:t>
            </w:r>
            <w:r w:rsidRPr="00EE67C7">
              <w:rPr>
                <w:rFonts w:asciiTheme="minorHAnsi" w:hAnsiTheme="minorHAnsi"/>
                <w:i/>
                <w:sz w:val="18"/>
                <w:szCs w:val="16"/>
                <w:lang w:eastAsia="zh-CN"/>
              </w:rPr>
              <w:t>%, UL: 35.5</w:t>
            </w:r>
            <w:r>
              <w:rPr>
                <w:rFonts w:asciiTheme="minorHAnsi" w:hAnsiTheme="minorHAnsi"/>
                <w:i/>
                <w:sz w:val="18"/>
                <w:szCs w:val="16"/>
                <w:lang w:eastAsia="zh-CN"/>
              </w:rPr>
              <w:t>0</w:t>
            </w:r>
            <w:r w:rsidRPr="00EE67C7">
              <w:rPr>
                <w:rFonts w:asciiTheme="minorHAnsi" w:hAnsiTheme="minorHAnsi"/>
                <w:i/>
                <w:sz w:val="18"/>
                <w:szCs w:val="16"/>
                <w:lang w:eastAsia="zh-CN"/>
              </w:rPr>
              <w:t>%</w:t>
            </w:r>
          </w:p>
          <w:p w14:paraId="53BC03E4"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Alt 4 {XXXXX}: </w:t>
            </w:r>
            <w:r w:rsidRPr="00EE67C7">
              <w:rPr>
                <w:rFonts w:asciiTheme="minorHAnsi" w:hAnsiTheme="minorHAnsi"/>
                <w:i/>
                <w:sz w:val="18"/>
                <w:szCs w:val="16"/>
                <w:lang w:eastAsia="zh-CN"/>
              </w:rPr>
              <w:t>DL: 76.2</w:t>
            </w:r>
            <w:r>
              <w:rPr>
                <w:rFonts w:asciiTheme="minorHAnsi" w:hAnsiTheme="minorHAnsi"/>
                <w:i/>
                <w:sz w:val="18"/>
                <w:szCs w:val="16"/>
                <w:lang w:eastAsia="zh-CN"/>
              </w:rPr>
              <w:t>0</w:t>
            </w:r>
            <w:r w:rsidRPr="00EE67C7">
              <w:rPr>
                <w:rFonts w:asciiTheme="minorHAnsi" w:hAnsiTheme="minorHAnsi"/>
                <w:i/>
                <w:sz w:val="18"/>
                <w:szCs w:val="16"/>
                <w:lang w:eastAsia="zh-CN"/>
              </w:rPr>
              <w:t>%, UL: 20.1</w:t>
            </w:r>
            <w:r>
              <w:rPr>
                <w:rFonts w:asciiTheme="minorHAnsi" w:hAnsiTheme="minorHAnsi"/>
                <w:i/>
                <w:sz w:val="18"/>
                <w:szCs w:val="16"/>
                <w:lang w:eastAsia="zh-CN"/>
              </w:rPr>
              <w:t>0</w:t>
            </w:r>
            <w:r w:rsidRPr="00EE67C7">
              <w:rPr>
                <w:rFonts w:asciiTheme="minorHAnsi" w:hAnsiTheme="minorHAnsi"/>
                <w:i/>
                <w:sz w:val="18"/>
                <w:szCs w:val="16"/>
                <w:lang w:eastAsia="zh-CN"/>
              </w:rPr>
              <w:t xml:space="preserve">% </w:t>
            </w:r>
          </w:p>
        </w:tc>
      </w:tr>
      <w:tr w:rsidR="00536238" w:rsidRPr="006E1ACC" w14:paraId="2A79E050" w14:textId="77777777" w:rsidTr="00B61BBA">
        <w:trPr>
          <w:trHeight w:val="40"/>
        </w:trPr>
        <w:tc>
          <w:tcPr>
            <w:tcW w:w="1341" w:type="dxa"/>
            <w:vMerge w:val="restart"/>
            <w:shd w:val="clear" w:color="auto" w:fill="F2F2F2" w:themeFill="background1" w:themeFillShade="F2"/>
            <w:hideMark/>
          </w:tcPr>
          <w:p w14:paraId="4209A560"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&amp; antenna configuration</w:t>
            </w:r>
          </w:p>
        </w:tc>
        <w:tc>
          <w:tcPr>
            <w:tcW w:w="2765" w:type="dxa"/>
            <w:shd w:val="clear" w:color="auto" w:fill="F2F2F2" w:themeFill="background1" w:themeFillShade="F2"/>
            <w:hideMark/>
          </w:tcPr>
          <w:p w14:paraId="071A361C"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CB3601">
              <w:rPr>
                <w:rFonts w:asciiTheme="minorHAnsi" w:eastAsiaTheme="minorEastAsia" w:hAnsiTheme="minorHAnsi"/>
                <w:b/>
                <w:bCs/>
                <w:sz w:val="18"/>
                <w:szCs w:val="16"/>
                <w:lang w:eastAsia="zh-CN"/>
              </w:rPr>
              <w:t>BS transmit power for legacy TDD</w:t>
            </w:r>
          </w:p>
        </w:tc>
        <w:tc>
          <w:tcPr>
            <w:tcW w:w="5523" w:type="dxa"/>
            <w:hideMark/>
          </w:tcPr>
          <w:p w14:paraId="139A88AC" w14:textId="67C276F5" w:rsidR="00536238" w:rsidRPr="00EE67C7" w:rsidRDefault="003E6148" w:rsidP="00B61BBA">
            <w:pPr>
              <w:spacing w:before="0" w:after="0"/>
              <w:jc w:val="both"/>
              <w:rPr>
                <w:rFonts w:asciiTheme="minorHAnsi" w:eastAsiaTheme="minorEastAsia" w:hAnsiTheme="minorHAnsi"/>
                <w:i/>
                <w:sz w:val="18"/>
                <w:szCs w:val="16"/>
                <w:lang w:eastAsia="zh-CN"/>
              </w:rPr>
            </w:pPr>
            <w:r w:rsidRPr="003E6148">
              <w:rPr>
                <w:rFonts w:asciiTheme="minorHAnsi" w:eastAsiaTheme="minorEastAsia" w:hAnsiTheme="minorHAnsi"/>
                <w:i/>
                <w:sz w:val="18"/>
                <w:szCs w:val="16"/>
                <w:lang w:eastAsia="zh-CN"/>
              </w:rPr>
              <w:t>Option 2: 44 dBm for 100MHz</w:t>
            </w:r>
          </w:p>
        </w:tc>
      </w:tr>
      <w:tr w:rsidR="00536238" w:rsidRPr="006E1ACC" w14:paraId="0FAD406B" w14:textId="77777777" w:rsidTr="00B61BBA">
        <w:trPr>
          <w:trHeight w:val="40"/>
        </w:trPr>
        <w:tc>
          <w:tcPr>
            <w:tcW w:w="1341" w:type="dxa"/>
            <w:vMerge/>
            <w:shd w:val="clear" w:color="auto" w:fill="F2F2F2" w:themeFill="background1" w:themeFillShade="F2"/>
          </w:tcPr>
          <w:p w14:paraId="209F2EE3"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15D67B6E"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transmit power for SBFD</w:t>
            </w:r>
          </w:p>
        </w:tc>
        <w:tc>
          <w:tcPr>
            <w:tcW w:w="5523" w:type="dxa"/>
          </w:tcPr>
          <w:p w14:paraId="6049F0F1"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Power boosting is not assumed for SBFD symbols compared to DL-only symbols (as in legacy systems)</w:t>
            </w:r>
          </w:p>
        </w:tc>
      </w:tr>
      <w:tr w:rsidR="00536238" w:rsidRPr="006E1ACC" w14:paraId="3BE3B095" w14:textId="77777777" w:rsidTr="00B61BBA">
        <w:trPr>
          <w:trHeight w:val="88"/>
        </w:trPr>
        <w:tc>
          <w:tcPr>
            <w:tcW w:w="1341" w:type="dxa"/>
            <w:vMerge/>
            <w:shd w:val="clear" w:color="auto" w:fill="F2F2F2" w:themeFill="background1" w:themeFillShade="F2"/>
            <w:hideMark/>
          </w:tcPr>
          <w:p w14:paraId="048D0DCF"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25775DF"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legacy TDD</w:t>
            </w:r>
          </w:p>
        </w:tc>
        <w:tc>
          <w:tcPr>
            <w:tcW w:w="5523" w:type="dxa"/>
            <w:hideMark/>
          </w:tcPr>
          <w:p w14:paraId="6051C447"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8E4573">
              <w:rPr>
                <w:rFonts w:asciiTheme="minorHAnsi" w:eastAsiaTheme="minorEastAsia" w:hAnsiTheme="minorHAnsi"/>
                <w:i/>
                <w:sz w:val="18"/>
                <w:szCs w:val="16"/>
                <w:lang w:eastAsia="zh-CN"/>
              </w:rPr>
              <w:t>(M,N,P,Mg,Ng;Mp,Np)  = (8,8,2,1,1;2,8) , (dH,dV) = (0.5, 0.8)λ,  +45°/-45° polarization</w:t>
            </w:r>
          </w:p>
        </w:tc>
      </w:tr>
      <w:tr w:rsidR="00536238" w:rsidRPr="006E1ACC" w14:paraId="7A24BAC9" w14:textId="77777777" w:rsidTr="00B61BBA">
        <w:trPr>
          <w:trHeight w:val="40"/>
        </w:trPr>
        <w:tc>
          <w:tcPr>
            <w:tcW w:w="1341" w:type="dxa"/>
            <w:vMerge/>
            <w:shd w:val="clear" w:color="auto" w:fill="F2F2F2" w:themeFill="background1" w:themeFillShade="F2"/>
            <w:hideMark/>
          </w:tcPr>
          <w:p w14:paraId="28FA2756"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FC3D49A"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configuration for SBFD</w:t>
            </w:r>
          </w:p>
        </w:tc>
        <w:tc>
          <w:tcPr>
            <w:tcW w:w="5523" w:type="dxa"/>
            <w:hideMark/>
          </w:tcPr>
          <w:p w14:paraId="36BFE0ED"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Twice area&amp;same TxRUs (higher priority): SBFD antenna configuration Option 2 </w:t>
            </w:r>
          </w:p>
        </w:tc>
      </w:tr>
      <w:tr w:rsidR="00536238" w:rsidRPr="006E1ACC" w14:paraId="405E7A02" w14:textId="77777777" w:rsidTr="00B61BBA">
        <w:trPr>
          <w:trHeight w:val="40"/>
        </w:trPr>
        <w:tc>
          <w:tcPr>
            <w:tcW w:w="1341" w:type="dxa"/>
            <w:vMerge/>
            <w:shd w:val="clear" w:color="auto" w:fill="F2F2F2" w:themeFill="background1" w:themeFillShade="F2"/>
            <w:hideMark/>
          </w:tcPr>
          <w:p w14:paraId="6E1EB74A"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B6A7EE8"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BS antenna radiation pattern</w:t>
            </w:r>
          </w:p>
        </w:tc>
        <w:tc>
          <w:tcPr>
            <w:tcW w:w="5523" w:type="dxa"/>
            <w:hideMark/>
          </w:tcPr>
          <w:p w14:paraId="2F9348D9"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8E4573">
              <w:rPr>
                <w:rFonts w:asciiTheme="minorHAnsi" w:eastAsiaTheme="minorEastAsia" w:hAnsiTheme="minorHAnsi"/>
                <w:i/>
                <w:sz w:val="18"/>
                <w:szCs w:val="16"/>
                <w:lang w:eastAsia="zh-CN"/>
              </w:rPr>
              <w:t>(Baseline): Table 9 in Report ITU-R M.2412</w:t>
            </w:r>
          </w:p>
        </w:tc>
      </w:tr>
      <w:tr w:rsidR="00536238" w:rsidRPr="006E1ACC" w14:paraId="210147C3" w14:textId="77777777" w:rsidTr="00B61BBA">
        <w:trPr>
          <w:trHeight w:val="40"/>
        </w:trPr>
        <w:tc>
          <w:tcPr>
            <w:tcW w:w="1341" w:type="dxa"/>
            <w:vMerge/>
            <w:shd w:val="clear" w:color="auto" w:fill="F2F2F2" w:themeFill="background1" w:themeFillShade="F2"/>
            <w:hideMark/>
          </w:tcPr>
          <w:p w14:paraId="037B7C04"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3515E66"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antenna configuration</w:t>
            </w:r>
          </w:p>
        </w:tc>
        <w:tc>
          <w:tcPr>
            <w:tcW w:w="5523" w:type="dxa"/>
            <w:hideMark/>
          </w:tcPr>
          <w:p w14:paraId="539F4AB1"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316006">
              <w:rPr>
                <w:rFonts w:asciiTheme="minorHAnsi" w:eastAsiaTheme="minorEastAsia" w:hAnsiTheme="minorHAnsi"/>
                <w:i/>
                <w:color w:val="0070C0"/>
                <w:sz w:val="18"/>
                <w:szCs w:val="16"/>
                <w:lang w:eastAsia="zh-CN"/>
              </w:rPr>
              <w:t>4Tx/Rx: (M,N,P,Mg,Ng;Mp,Np) = (1,2,2,1,1;1,2), (dH,dV) = (N/A, N/A)λ, 0°,90° polarization</w:t>
            </w:r>
          </w:p>
        </w:tc>
      </w:tr>
      <w:tr w:rsidR="00536238" w:rsidRPr="006E1ACC" w14:paraId="3B96E2C4" w14:textId="77777777" w:rsidTr="00B61BBA">
        <w:trPr>
          <w:trHeight w:val="40"/>
        </w:trPr>
        <w:tc>
          <w:tcPr>
            <w:tcW w:w="1341" w:type="dxa"/>
            <w:vMerge w:val="restart"/>
            <w:shd w:val="clear" w:color="auto" w:fill="F2F2F2" w:themeFill="background1" w:themeFillShade="F2"/>
            <w:hideMark/>
          </w:tcPr>
          <w:p w14:paraId="492AC70D"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Traffic Model</w:t>
            </w:r>
          </w:p>
        </w:tc>
        <w:tc>
          <w:tcPr>
            <w:tcW w:w="2765" w:type="dxa"/>
            <w:shd w:val="clear" w:color="auto" w:fill="F2F2F2" w:themeFill="background1" w:themeFillShade="F2"/>
            <w:hideMark/>
          </w:tcPr>
          <w:p w14:paraId="092314F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assignment for the same UE</w:t>
            </w:r>
          </w:p>
        </w:tc>
        <w:tc>
          <w:tcPr>
            <w:tcW w:w="5523" w:type="dxa"/>
            <w:hideMark/>
          </w:tcPr>
          <w:p w14:paraId="21E72583" w14:textId="77777777" w:rsidR="00536238" w:rsidRPr="00C130B2" w:rsidRDefault="00536238" w:rsidP="00B61BBA">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Option 2: Each UE is assigned both UL traffic and DL traffic.</w:t>
            </w:r>
          </w:p>
        </w:tc>
      </w:tr>
      <w:tr w:rsidR="00536238" w:rsidRPr="006E1ACC" w14:paraId="02F1E7EA" w14:textId="77777777" w:rsidTr="00B61BBA">
        <w:trPr>
          <w:trHeight w:val="40"/>
        </w:trPr>
        <w:tc>
          <w:tcPr>
            <w:tcW w:w="1341" w:type="dxa"/>
            <w:vMerge/>
            <w:shd w:val="clear" w:color="auto" w:fill="F2F2F2" w:themeFill="background1" w:themeFillShade="F2"/>
            <w:hideMark/>
          </w:tcPr>
          <w:p w14:paraId="26863A5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6780959"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FTP packet size</w:t>
            </w:r>
          </w:p>
        </w:tc>
        <w:tc>
          <w:tcPr>
            <w:tcW w:w="5523" w:type="dxa"/>
            <w:hideMark/>
          </w:tcPr>
          <w:p w14:paraId="460B5F97" w14:textId="77777777" w:rsidR="00536238" w:rsidRDefault="00536238" w:rsidP="00B61BBA">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 xml:space="preserve">Option </w:t>
            </w:r>
            <w:r>
              <w:rPr>
                <w:rFonts w:asciiTheme="minorHAnsi" w:eastAsiaTheme="minorEastAsia" w:hAnsiTheme="minorHAnsi"/>
                <w:i/>
                <w:sz w:val="18"/>
                <w:szCs w:val="16"/>
                <w:lang w:eastAsia="zh-CN"/>
              </w:rPr>
              <w:t>1</w:t>
            </w:r>
            <w:r w:rsidRPr="00EE67C7">
              <w:rPr>
                <w:rFonts w:asciiTheme="minorHAnsi" w:eastAsiaTheme="minorEastAsia" w:hAnsiTheme="minorHAnsi"/>
                <w:i/>
                <w:sz w:val="18"/>
                <w:szCs w:val="16"/>
                <w:lang w:eastAsia="zh-CN"/>
              </w:rPr>
              <w:t xml:space="preserve"> (higher priority): </w:t>
            </w:r>
            <w:r w:rsidRPr="00C57B73">
              <w:rPr>
                <w:rFonts w:asciiTheme="minorHAnsi" w:eastAsiaTheme="minorEastAsia" w:hAnsiTheme="minorHAnsi"/>
                <w:i/>
                <w:sz w:val="18"/>
                <w:szCs w:val="16"/>
                <w:lang w:eastAsia="zh-CN"/>
              </w:rPr>
              <w:t>4Kbytes for DL and 1Kbyte for UL</w:t>
            </w:r>
          </w:p>
          <w:p w14:paraId="3D5F0FE7"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42DDB">
              <w:rPr>
                <w:rFonts w:asciiTheme="minorHAnsi" w:eastAsiaTheme="minorEastAsia" w:hAnsiTheme="minorHAnsi"/>
                <w:i/>
                <w:sz w:val="18"/>
                <w:szCs w:val="16"/>
                <w:lang w:eastAsia="zh-CN"/>
              </w:rPr>
              <w:t>Option 2 (higher priority): 0.5Mbyte for DL and 0.125 Mbytes for UL</w:t>
            </w:r>
          </w:p>
        </w:tc>
      </w:tr>
      <w:tr w:rsidR="00536238" w:rsidRPr="006E1ACC" w14:paraId="4E1B855B" w14:textId="77777777" w:rsidTr="00B61BBA">
        <w:trPr>
          <w:trHeight w:val="40"/>
        </w:trPr>
        <w:tc>
          <w:tcPr>
            <w:tcW w:w="1341" w:type="dxa"/>
            <w:vMerge/>
            <w:shd w:val="clear" w:color="auto" w:fill="F2F2F2" w:themeFill="background1" w:themeFillShade="F2"/>
            <w:hideMark/>
          </w:tcPr>
          <w:p w14:paraId="155AAB1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261615A"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DL/UL traffic load for legacy TDD</w:t>
            </w:r>
          </w:p>
        </w:tc>
        <w:tc>
          <w:tcPr>
            <w:tcW w:w="5523" w:type="dxa"/>
            <w:hideMark/>
          </w:tcPr>
          <w:p w14:paraId="7CE090AF"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{DL:UL}={Low, Low} / {Medium, Medium} / {High, High}</w:t>
            </w:r>
          </w:p>
        </w:tc>
      </w:tr>
      <w:tr w:rsidR="00536238" w:rsidRPr="006E1ACC" w14:paraId="368D3865" w14:textId="77777777" w:rsidTr="00B61BBA">
        <w:trPr>
          <w:trHeight w:val="40"/>
        </w:trPr>
        <w:tc>
          <w:tcPr>
            <w:tcW w:w="1341" w:type="dxa"/>
            <w:vMerge w:val="restart"/>
            <w:shd w:val="clear" w:color="auto" w:fill="F2F2F2" w:themeFill="background1" w:themeFillShade="F2"/>
            <w:hideMark/>
          </w:tcPr>
          <w:p w14:paraId="10D7D099"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model</w:t>
            </w:r>
          </w:p>
        </w:tc>
        <w:tc>
          <w:tcPr>
            <w:tcW w:w="2765" w:type="dxa"/>
            <w:shd w:val="clear" w:color="auto" w:fill="F2F2F2" w:themeFill="background1" w:themeFillShade="F2"/>
            <w:hideMark/>
          </w:tcPr>
          <w:p w14:paraId="426A3D92"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gNB-gNB</w:t>
            </w:r>
          </w:p>
        </w:tc>
        <w:tc>
          <w:tcPr>
            <w:tcW w:w="5523" w:type="dxa"/>
            <w:hideMark/>
          </w:tcPr>
          <w:p w14:paraId="00C8E887"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(higher priority): Both Large scale fading and small scale fading</w:t>
            </w:r>
          </w:p>
        </w:tc>
      </w:tr>
      <w:tr w:rsidR="00536238" w:rsidRPr="006E1ACC" w14:paraId="1377A5EE" w14:textId="77777777" w:rsidTr="00B61BBA">
        <w:trPr>
          <w:trHeight w:val="40"/>
        </w:trPr>
        <w:tc>
          <w:tcPr>
            <w:tcW w:w="1341" w:type="dxa"/>
            <w:vMerge/>
            <w:shd w:val="clear" w:color="auto" w:fill="F2F2F2" w:themeFill="background1" w:themeFillShade="F2"/>
            <w:hideMark/>
          </w:tcPr>
          <w:p w14:paraId="62B93AC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770FEF07"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w:t>
            </w:r>
          </w:p>
        </w:tc>
        <w:tc>
          <w:tcPr>
            <w:tcW w:w="5523" w:type="dxa"/>
            <w:hideMark/>
          </w:tcPr>
          <w:p w14:paraId="3951D57B"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Large scale fading only</w:t>
            </w:r>
          </w:p>
        </w:tc>
      </w:tr>
      <w:tr w:rsidR="00536238" w:rsidRPr="006E1ACC" w14:paraId="6FD51D41" w14:textId="77777777" w:rsidTr="00B61BBA">
        <w:trPr>
          <w:trHeight w:val="40"/>
        </w:trPr>
        <w:tc>
          <w:tcPr>
            <w:tcW w:w="1341" w:type="dxa"/>
            <w:vMerge/>
            <w:shd w:val="clear" w:color="auto" w:fill="F2F2F2" w:themeFill="background1" w:themeFillShade="F2"/>
            <w:hideMark/>
          </w:tcPr>
          <w:p w14:paraId="7025518E"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2B6BA55"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UE-UE details</w:t>
            </w:r>
          </w:p>
        </w:tc>
        <w:tc>
          <w:tcPr>
            <w:tcW w:w="5523" w:type="dxa"/>
            <w:hideMark/>
          </w:tcPr>
          <w:p w14:paraId="17173190"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TR 38.901</w:t>
            </w:r>
          </w:p>
        </w:tc>
      </w:tr>
      <w:tr w:rsidR="00536238" w:rsidRPr="006E1ACC" w14:paraId="722D0832" w14:textId="77777777" w:rsidTr="00B61BBA">
        <w:trPr>
          <w:trHeight w:val="40"/>
        </w:trPr>
        <w:tc>
          <w:tcPr>
            <w:tcW w:w="1341" w:type="dxa"/>
            <w:vMerge w:val="restart"/>
            <w:shd w:val="clear" w:color="auto" w:fill="F2F2F2" w:themeFill="background1" w:themeFillShade="F2"/>
            <w:hideMark/>
          </w:tcPr>
          <w:p w14:paraId="5DD02C70"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Others</w:t>
            </w:r>
          </w:p>
        </w:tc>
        <w:tc>
          <w:tcPr>
            <w:tcW w:w="2765" w:type="dxa"/>
            <w:shd w:val="clear" w:color="auto" w:fill="F2F2F2" w:themeFill="background1" w:themeFillShade="F2"/>
            <w:hideMark/>
          </w:tcPr>
          <w:p w14:paraId="1645BF33"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Open loop power control parameters</w:t>
            </w:r>
          </w:p>
        </w:tc>
        <w:tc>
          <w:tcPr>
            <w:tcW w:w="5523" w:type="dxa"/>
            <w:hideMark/>
          </w:tcPr>
          <w:p w14:paraId="0CC4BA55"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7813D7">
              <w:rPr>
                <w:rFonts w:asciiTheme="minorHAnsi" w:eastAsiaTheme="minorEastAsia" w:hAnsiTheme="minorHAnsi"/>
                <w:i/>
                <w:sz w:val="18"/>
                <w:szCs w:val="16"/>
                <w:lang w:eastAsia="zh-CN"/>
              </w:rPr>
              <w:t>P0= -80 dBm, alpha = 0.8</w:t>
            </w:r>
          </w:p>
        </w:tc>
      </w:tr>
      <w:tr w:rsidR="00536238" w:rsidRPr="006E1ACC" w14:paraId="78E776C5" w14:textId="77777777" w:rsidTr="00B61BBA">
        <w:trPr>
          <w:trHeight w:val="40"/>
        </w:trPr>
        <w:tc>
          <w:tcPr>
            <w:tcW w:w="1341" w:type="dxa"/>
            <w:vMerge/>
            <w:shd w:val="clear" w:color="auto" w:fill="F2F2F2" w:themeFill="background1" w:themeFillShade="F2"/>
            <w:hideMark/>
          </w:tcPr>
          <w:p w14:paraId="44A064A5"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841D8CB"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UE receiver</w:t>
            </w:r>
          </w:p>
        </w:tc>
        <w:tc>
          <w:tcPr>
            <w:tcW w:w="5523" w:type="dxa"/>
            <w:hideMark/>
          </w:tcPr>
          <w:p w14:paraId="7126CF31"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(Baseline): MMSE-IRC</w:t>
            </w:r>
          </w:p>
        </w:tc>
      </w:tr>
      <w:tr w:rsidR="00536238" w:rsidRPr="006E1ACC" w14:paraId="6AD9C5FA" w14:textId="77777777" w:rsidTr="00B61BBA">
        <w:trPr>
          <w:trHeight w:val="40"/>
        </w:trPr>
        <w:tc>
          <w:tcPr>
            <w:tcW w:w="1341" w:type="dxa"/>
            <w:vMerge/>
            <w:shd w:val="clear" w:color="auto" w:fill="F2F2F2" w:themeFill="background1" w:themeFillShade="F2"/>
            <w:hideMark/>
          </w:tcPr>
          <w:p w14:paraId="62C45A07"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21BE9F2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Channel estimation</w:t>
            </w:r>
          </w:p>
        </w:tc>
        <w:tc>
          <w:tcPr>
            <w:tcW w:w="5523" w:type="dxa"/>
            <w:hideMark/>
          </w:tcPr>
          <w:p w14:paraId="28EB6DA3"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 xml:space="preserve">Ideal </w:t>
            </w:r>
          </w:p>
        </w:tc>
      </w:tr>
      <w:tr w:rsidR="00536238" w:rsidRPr="006E1ACC" w14:paraId="3801EB80" w14:textId="77777777" w:rsidTr="00B61BBA">
        <w:trPr>
          <w:trHeight w:val="40"/>
        </w:trPr>
        <w:tc>
          <w:tcPr>
            <w:tcW w:w="1341" w:type="dxa"/>
            <w:vMerge/>
            <w:shd w:val="clear" w:color="auto" w:fill="F2F2F2" w:themeFill="background1" w:themeFillShade="F2"/>
            <w:hideMark/>
          </w:tcPr>
          <w:p w14:paraId="3F8CF7C3"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E09DC11" w14:textId="77777777" w:rsidR="00536238" w:rsidRPr="006E1ACC" w:rsidRDefault="00536238" w:rsidP="00B61BBA">
            <w:pPr>
              <w:spacing w:before="0" w:after="0"/>
              <w:jc w:val="both"/>
              <w:rPr>
                <w:rFonts w:asciiTheme="minorHAnsi" w:eastAsiaTheme="minorEastAsia" w:hAnsiTheme="minorHAnsi"/>
                <w:b/>
                <w:bCs/>
                <w:sz w:val="18"/>
                <w:szCs w:val="16"/>
                <w:lang w:eastAsia="zh-CN"/>
              </w:rPr>
            </w:pPr>
            <w:r w:rsidRPr="006E1ACC">
              <w:rPr>
                <w:rFonts w:asciiTheme="minorHAnsi" w:eastAsiaTheme="minorEastAsia" w:hAnsiTheme="minorHAnsi"/>
                <w:b/>
                <w:bCs/>
                <w:sz w:val="18"/>
                <w:szCs w:val="16"/>
                <w:lang w:eastAsia="zh-CN"/>
              </w:rPr>
              <w:t>Transmission scheme</w:t>
            </w:r>
          </w:p>
        </w:tc>
        <w:tc>
          <w:tcPr>
            <w:tcW w:w="5523" w:type="dxa"/>
            <w:hideMark/>
          </w:tcPr>
          <w:p w14:paraId="7B4C450D" w14:textId="77777777" w:rsidR="00536238" w:rsidRPr="00EE67C7" w:rsidRDefault="00536238" w:rsidP="00B61BBA">
            <w:pPr>
              <w:spacing w:before="0" w:after="0"/>
              <w:jc w:val="both"/>
              <w:rPr>
                <w:rFonts w:asciiTheme="minorHAnsi" w:eastAsiaTheme="minorEastAsia" w:hAnsiTheme="minorHAnsi"/>
                <w:i/>
                <w:sz w:val="18"/>
                <w:szCs w:val="16"/>
                <w:lang w:eastAsia="zh-CN"/>
              </w:rPr>
            </w:pPr>
            <w:r w:rsidRPr="00EE67C7">
              <w:rPr>
                <w:rFonts w:asciiTheme="minorHAnsi" w:eastAsiaTheme="minorEastAsia" w:hAnsiTheme="minorHAnsi"/>
                <w:i/>
                <w:sz w:val="18"/>
                <w:szCs w:val="16"/>
                <w:lang w:eastAsia="zh-CN"/>
              </w:rPr>
              <w:t>SU-MIMO for both UL and DL</w:t>
            </w:r>
          </w:p>
        </w:tc>
      </w:tr>
    </w:tbl>
    <w:p w14:paraId="3A2EFFBE" w14:textId="77777777" w:rsidR="00536238" w:rsidRPr="00BD1F7A" w:rsidRDefault="00536238" w:rsidP="00BD1F7A">
      <w:pPr>
        <w:rPr>
          <w:lang w:eastAsia="en-US"/>
        </w:rPr>
      </w:pPr>
    </w:p>
    <w:p w14:paraId="3A050D29" w14:textId="77777777" w:rsidR="003C4CB5" w:rsidRDefault="003C4CB5" w:rsidP="003C4CB5">
      <w:pPr>
        <w:pStyle w:val="4"/>
        <w:rPr>
          <w:sz w:val="26"/>
          <w:szCs w:val="26"/>
        </w:rPr>
      </w:pPr>
      <w:r>
        <w:rPr>
          <w:sz w:val="26"/>
          <w:szCs w:val="26"/>
        </w:rPr>
        <w:t>Performance evaluation results</w:t>
      </w:r>
    </w:p>
    <w:p w14:paraId="6ED6B88E" w14:textId="36FB9FCE" w:rsidR="003C4CB5" w:rsidRPr="004979D8" w:rsidRDefault="002E1388" w:rsidP="003C4CB5">
      <w:pPr>
        <w:pStyle w:val="50"/>
        <w:rPr>
          <w:sz w:val="24"/>
          <w:szCs w:val="24"/>
        </w:rPr>
      </w:pPr>
      <w:r w:rsidRPr="002E1388">
        <w:rPr>
          <w:sz w:val="24"/>
          <w:szCs w:val="24"/>
        </w:rPr>
        <w:t>SBFD#1_DUMacro_FR1_Sub#1</w:t>
      </w:r>
    </w:p>
    <w:tbl>
      <w:tblPr>
        <w:tblW w:w="0" w:type="auto"/>
        <w:tblLook w:val="04A0" w:firstRow="1" w:lastRow="0" w:firstColumn="1" w:lastColumn="0" w:noHBand="0" w:noVBand="1"/>
      </w:tblPr>
      <w:tblGrid>
        <w:gridCol w:w="1511"/>
        <w:gridCol w:w="681"/>
        <w:gridCol w:w="660"/>
        <w:gridCol w:w="659"/>
        <w:gridCol w:w="1050"/>
        <w:gridCol w:w="742"/>
        <w:gridCol w:w="742"/>
        <w:gridCol w:w="1050"/>
        <w:gridCol w:w="742"/>
        <w:gridCol w:w="742"/>
        <w:gridCol w:w="1050"/>
      </w:tblGrid>
      <w:tr w:rsidR="003C4CB5" w:rsidRPr="00D461ED" w14:paraId="24280460"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B285B" w14:textId="6CD13BA1" w:rsidR="003C4CB5" w:rsidRPr="00D461ED" w:rsidRDefault="002D0B3C" w:rsidP="003B4E14">
            <w:pPr>
              <w:spacing w:before="0" w:after="0"/>
              <w:jc w:val="center"/>
              <w:rPr>
                <w:rFonts w:ascii="Calibri" w:hAnsi="Calibri" w:cs="Calibri"/>
                <w:b/>
                <w:bCs/>
                <w:i/>
                <w:iCs/>
                <w:color w:val="000000"/>
                <w:sz w:val="16"/>
                <w:szCs w:val="16"/>
              </w:rPr>
            </w:pPr>
            <w:r w:rsidRPr="000A2A01">
              <w:rPr>
                <w:rFonts w:ascii="Calibri" w:hAnsi="Calibri" w:cs="Calibri"/>
                <w:b/>
                <w:bCs/>
                <w:i/>
                <w:iCs/>
                <w:color w:val="000000"/>
                <w:sz w:val="16"/>
                <w:szCs w:val="16"/>
              </w:rPr>
              <w:t>Simple description for the sub-case (RSI based on 1dB desense, Co-Site</w:t>
            </w:r>
            <w:r w:rsidR="00713D01" w:rsidRPr="00E12BC5">
              <w:rPr>
                <w:rFonts w:ascii="Calibri" w:hAnsi="Calibri" w:cs="Calibri"/>
                <w:b/>
                <w:bCs/>
                <w:i/>
                <w:iCs/>
                <w:color w:val="000000"/>
                <w:sz w:val="16"/>
                <w:szCs w:val="16"/>
              </w:rPr>
              <w:t>=</w:t>
            </w:r>
            <w:r w:rsidR="00713D01">
              <w:rPr>
                <w:rFonts w:ascii="Calibri" w:hAnsi="Calibri" w:cs="Calibri"/>
                <w:b/>
                <w:bCs/>
                <w:i/>
                <w:iCs/>
                <w:color w:val="000000"/>
                <w:sz w:val="16"/>
                <w:szCs w:val="16"/>
              </w:rPr>
              <w:t>100</w:t>
            </w:r>
            <w:r w:rsidRPr="000A2A01">
              <w:rPr>
                <w:rFonts w:ascii="Calibri" w:hAnsi="Calibri" w:cs="Calibri"/>
                <w:b/>
                <w:bCs/>
                <w:i/>
                <w:iCs/>
                <w:color w:val="000000"/>
                <w:sz w:val="16"/>
                <w:szCs w:val="16"/>
              </w:rPr>
              <w:t>dB, SBFD Alt-4, Twice area &amp; same TxRUs (Option 2), DL: 4Kbytes, UL: 1Kbyte)</w:t>
            </w:r>
          </w:p>
        </w:tc>
      </w:tr>
      <w:tr w:rsidR="003C4CB5" w:rsidRPr="00D461ED" w14:paraId="0944D2AD"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C9E22" w14:textId="77777777" w:rsidR="003C4CB5" w:rsidRPr="00D461ED" w:rsidRDefault="003C4CB5"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668B4E39" w14:textId="77777777" w:rsidR="003C4CB5" w:rsidRPr="00D461ED" w:rsidRDefault="003C4CB5"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52C9603A"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52F4E4" w14:textId="77777777" w:rsidR="003C4CB5" w:rsidRPr="00D461ED" w:rsidRDefault="003C4CB5" w:rsidP="003B4E14">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9899196" w14:textId="77777777" w:rsidR="003C4CB5" w:rsidRPr="00D461ED" w:rsidRDefault="003C4CB5"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DA321A0" w14:textId="77777777" w:rsidR="003C4CB5" w:rsidRPr="00D461ED" w:rsidRDefault="003C4CB5"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64DD3F6" w14:textId="77777777" w:rsidR="003C4CB5" w:rsidRPr="00D461ED" w:rsidRDefault="003C4CB5"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3C4CB5" w:rsidRPr="00D461ED" w14:paraId="7FC88EF3"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7D8570" w14:textId="77777777" w:rsidR="003C4CB5" w:rsidRPr="00D461ED" w:rsidRDefault="003C4CB5"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474D088"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070F01C"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47B84201"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02C9066B"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507F97B"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4DFACFE2"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2A05E6BF"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F71F877"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255C739" w14:textId="77777777" w:rsidR="003C4CB5" w:rsidRPr="00D461ED" w:rsidRDefault="003C4CB5" w:rsidP="003B4E14">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4D97B634"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20F7CA" w14:textId="77777777" w:rsidR="00DD5D36" w:rsidRPr="00D461ED" w:rsidRDefault="00DD5D36" w:rsidP="003B4E14">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27CECF6F"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43F8A100" w14:textId="13A495E6" w:rsidR="00DD5D36" w:rsidRPr="00D461ED" w:rsidRDefault="00DD5D36" w:rsidP="003B4E14">
            <w:pPr>
              <w:pStyle w:val="Metrics"/>
              <w:spacing w:after="0"/>
            </w:pPr>
            <w:r w:rsidRPr="00242BA3">
              <w:t>56.48</w:t>
            </w:r>
          </w:p>
        </w:tc>
        <w:tc>
          <w:tcPr>
            <w:tcW w:w="0" w:type="auto"/>
            <w:tcBorders>
              <w:top w:val="nil"/>
              <w:left w:val="nil"/>
              <w:bottom w:val="single" w:sz="4" w:space="0" w:color="auto"/>
              <w:right w:val="single" w:sz="4" w:space="0" w:color="auto"/>
            </w:tcBorders>
            <w:shd w:val="clear" w:color="auto" w:fill="auto"/>
          </w:tcPr>
          <w:p w14:paraId="34456860" w14:textId="2C175F10" w:rsidR="00DD5D36" w:rsidRPr="00D461ED" w:rsidRDefault="00DD5D36" w:rsidP="003B4E14">
            <w:pPr>
              <w:pStyle w:val="Metrics"/>
              <w:spacing w:after="0"/>
            </w:pPr>
            <w:r w:rsidRPr="00242BA3">
              <w:t>62.55</w:t>
            </w:r>
          </w:p>
        </w:tc>
        <w:tc>
          <w:tcPr>
            <w:tcW w:w="0" w:type="auto"/>
            <w:tcBorders>
              <w:top w:val="nil"/>
              <w:left w:val="nil"/>
              <w:bottom w:val="single" w:sz="4" w:space="0" w:color="auto"/>
              <w:right w:val="single" w:sz="4" w:space="0" w:color="auto"/>
            </w:tcBorders>
            <w:shd w:val="clear" w:color="auto" w:fill="auto"/>
          </w:tcPr>
          <w:p w14:paraId="65C1E983" w14:textId="17A6BFBB" w:rsidR="00DD5D36" w:rsidRPr="00D461ED" w:rsidRDefault="00DD5D36" w:rsidP="003B4E14">
            <w:pPr>
              <w:pStyle w:val="Metrics"/>
              <w:spacing w:after="0"/>
            </w:pPr>
            <w:r w:rsidRPr="00242BA3">
              <w:t>10.75%</w:t>
            </w:r>
          </w:p>
        </w:tc>
        <w:tc>
          <w:tcPr>
            <w:tcW w:w="0" w:type="auto"/>
            <w:tcBorders>
              <w:top w:val="nil"/>
              <w:left w:val="nil"/>
              <w:bottom w:val="single" w:sz="4" w:space="0" w:color="auto"/>
              <w:right w:val="single" w:sz="4" w:space="0" w:color="auto"/>
            </w:tcBorders>
            <w:shd w:val="clear" w:color="auto" w:fill="auto"/>
          </w:tcPr>
          <w:p w14:paraId="5B284119" w14:textId="73163761" w:rsidR="00DD5D36" w:rsidRPr="00D461ED" w:rsidRDefault="00DD5D36" w:rsidP="003B4E14">
            <w:pPr>
              <w:pStyle w:val="Metrics"/>
              <w:spacing w:after="0"/>
            </w:pPr>
            <w:r w:rsidRPr="00242BA3">
              <w:t>51.59</w:t>
            </w:r>
          </w:p>
        </w:tc>
        <w:tc>
          <w:tcPr>
            <w:tcW w:w="0" w:type="auto"/>
            <w:tcBorders>
              <w:top w:val="nil"/>
              <w:left w:val="nil"/>
              <w:bottom w:val="single" w:sz="4" w:space="0" w:color="auto"/>
              <w:right w:val="single" w:sz="4" w:space="0" w:color="auto"/>
            </w:tcBorders>
            <w:shd w:val="clear" w:color="auto" w:fill="auto"/>
          </w:tcPr>
          <w:p w14:paraId="3256353F" w14:textId="36578B43" w:rsidR="00DD5D36" w:rsidRPr="00D461ED" w:rsidRDefault="00DD5D36" w:rsidP="003B4E14">
            <w:pPr>
              <w:pStyle w:val="Metrics"/>
              <w:spacing w:after="0"/>
            </w:pPr>
            <w:r w:rsidRPr="00242BA3">
              <w:t>57.5</w:t>
            </w:r>
          </w:p>
        </w:tc>
        <w:tc>
          <w:tcPr>
            <w:tcW w:w="0" w:type="auto"/>
            <w:tcBorders>
              <w:top w:val="nil"/>
              <w:left w:val="nil"/>
              <w:bottom w:val="single" w:sz="4" w:space="0" w:color="auto"/>
              <w:right w:val="single" w:sz="4" w:space="0" w:color="auto"/>
            </w:tcBorders>
            <w:shd w:val="clear" w:color="auto" w:fill="auto"/>
          </w:tcPr>
          <w:p w14:paraId="30459192" w14:textId="5786491A" w:rsidR="00DD5D36" w:rsidRPr="00D461ED" w:rsidRDefault="00DD5D36" w:rsidP="003B4E14">
            <w:pPr>
              <w:pStyle w:val="Metrics"/>
              <w:spacing w:after="0"/>
            </w:pPr>
            <w:r w:rsidRPr="00242BA3">
              <w:t>11.46%</w:t>
            </w:r>
          </w:p>
        </w:tc>
        <w:tc>
          <w:tcPr>
            <w:tcW w:w="0" w:type="auto"/>
            <w:tcBorders>
              <w:top w:val="nil"/>
              <w:left w:val="nil"/>
              <w:bottom w:val="single" w:sz="4" w:space="0" w:color="auto"/>
              <w:right w:val="single" w:sz="4" w:space="0" w:color="auto"/>
            </w:tcBorders>
            <w:shd w:val="clear" w:color="auto" w:fill="auto"/>
          </w:tcPr>
          <w:p w14:paraId="77EE6627" w14:textId="55AF5A63" w:rsidR="00DD5D36" w:rsidRPr="00D461ED" w:rsidRDefault="00DD5D36" w:rsidP="003B4E14">
            <w:pPr>
              <w:pStyle w:val="Metrics"/>
              <w:spacing w:after="0"/>
            </w:pPr>
            <w:r w:rsidRPr="00242BA3">
              <w:t>48.95</w:t>
            </w:r>
          </w:p>
        </w:tc>
        <w:tc>
          <w:tcPr>
            <w:tcW w:w="0" w:type="auto"/>
            <w:tcBorders>
              <w:top w:val="nil"/>
              <w:left w:val="nil"/>
              <w:bottom w:val="single" w:sz="4" w:space="0" w:color="auto"/>
              <w:right w:val="single" w:sz="4" w:space="0" w:color="auto"/>
            </w:tcBorders>
            <w:shd w:val="clear" w:color="auto" w:fill="auto"/>
          </w:tcPr>
          <w:p w14:paraId="0FD1D763" w14:textId="432B700A" w:rsidR="00DD5D36" w:rsidRPr="00D461ED" w:rsidRDefault="00DD5D36" w:rsidP="003B4E14">
            <w:pPr>
              <w:pStyle w:val="Metrics"/>
              <w:spacing w:after="0"/>
            </w:pPr>
            <w:r w:rsidRPr="00242BA3">
              <w:t>52.99</w:t>
            </w:r>
          </w:p>
        </w:tc>
        <w:tc>
          <w:tcPr>
            <w:tcW w:w="0" w:type="auto"/>
            <w:tcBorders>
              <w:top w:val="nil"/>
              <w:left w:val="nil"/>
              <w:bottom w:val="single" w:sz="4" w:space="0" w:color="auto"/>
              <w:right w:val="single" w:sz="4" w:space="0" w:color="auto"/>
            </w:tcBorders>
            <w:shd w:val="clear" w:color="auto" w:fill="auto"/>
          </w:tcPr>
          <w:p w14:paraId="0040B621" w14:textId="747614EF" w:rsidR="00DD5D36" w:rsidRPr="00D461ED" w:rsidRDefault="00DD5D36" w:rsidP="003B4E14">
            <w:pPr>
              <w:pStyle w:val="Metrics"/>
              <w:spacing w:after="0"/>
            </w:pPr>
            <w:r w:rsidRPr="00242BA3">
              <w:t>8.24%</w:t>
            </w:r>
          </w:p>
        </w:tc>
      </w:tr>
      <w:tr w:rsidR="00DD5D36" w:rsidRPr="00D461ED" w14:paraId="092A15B4"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5035B4CB"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765B80C"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4527834" w14:textId="710E04D7" w:rsidR="00DD5D36" w:rsidRPr="00D461ED" w:rsidRDefault="00DD5D36" w:rsidP="003B4E14">
            <w:pPr>
              <w:pStyle w:val="Metrics"/>
              <w:spacing w:after="0"/>
            </w:pPr>
            <w:r w:rsidRPr="00242BA3">
              <w:t>49.06</w:t>
            </w:r>
          </w:p>
        </w:tc>
        <w:tc>
          <w:tcPr>
            <w:tcW w:w="0" w:type="auto"/>
            <w:tcBorders>
              <w:top w:val="nil"/>
              <w:left w:val="nil"/>
              <w:bottom w:val="single" w:sz="4" w:space="0" w:color="auto"/>
              <w:right w:val="single" w:sz="4" w:space="0" w:color="auto"/>
            </w:tcBorders>
            <w:shd w:val="clear" w:color="auto" w:fill="auto"/>
          </w:tcPr>
          <w:p w14:paraId="7ADA468B" w14:textId="41DC9B39" w:rsidR="00DD5D36" w:rsidRPr="00D461ED" w:rsidRDefault="00DD5D36" w:rsidP="003B4E14">
            <w:pPr>
              <w:pStyle w:val="Metrics"/>
              <w:spacing w:after="0"/>
            </w:pPr>
            <w:r w:rsidRPr="00242BA3">
              <w:t>56.16</w:t>
            </w:r>
          </w:p>
        </w:tc>
        <w:tc>
          <w:tcPr>
            <w:tcW w:w="0" w:type="auto"/>
            <w:tcBorders>
              <w:top w:val="nil"/>
              <w:left w:val="nil"/>
              <w:bottom w:val="single" w:sz="4" w:space="0" w:color="auto"/>
              <w:right w:val="single" w:sz="4" w:space="0" w:color="auto"/>
            </w:tcBorders>
            <w:shd w:val="clear" w:color="auto" w:fill="auto"/>
          </w:tcPr>
          <w:p w14:paraId="22D132AA" w14:textId="473BC1EF" w:rsidR="00DD5D36" w:rsidRPr="00D461ED" w:rsidRDefault="00DD5D36" w:rsidP="003B4E14">
            <w:pPr>
              <w:pStyle w:val="Metrics"/>
              <w:spacing w:after="0"/>
            </w:pPr>
            <w:r w:rsidRPr="00242BA3">
              <w:t>14.47%</w:t>
            </w:r>
          </w:p>
        </w:tc>
        <w:tc>
          <w:tcPr>
            <w:tcW w:w="0" w:type="auto"/>
            <w:tcBorders>
              <w:top w:val="nil"/>
              <w:left w:val="nil"/>
              <w:bottom w:val="single" w:sz="4" w:space="0" w:color="auto"/>
              <w:right w:val="single" w:sz="4" w:space="0" w:color="auto"/>
            </w:tcBorders>
            <w:shd w:val="clear" w:color="auto" w:fill="auto"/>
          </w:tcPr>
          <w:p w14:paraId="4E917A73" w14:textId="5A8BBAB3" w:rsidR="00DD5D36" w:rsidRPr="00D461ED" w:rsidRDefault="00DD5D36" w:rsidP="003B4E14">
            <w:pPr>
              <w:pStyle w:val="Metrics"/>
              <w:spacing w:after="0"/>
            </w:pPr>
            <w:r w:rsidRPr="00242BA3">
              <w:t>41.59</w:t>
            </w:r>
          </w:p>
        </w:tc>
        <w:tc>
          <w:tcPr>
            <w:tcW w:w="0" w:type="auto"/>
            <w:tcBorders>
              <w:top w:val="nil"/>
              <w:left w:val="nil"/>
              <w:bottom w:val="single" w:sz="4" w:space="0" w:color="auto"/>
              <w:right w:val="single" w:sz="4" w:space="0" w:color="auto"/>
            </w:tcBorders>
            <w:shd w:val="clear" w:color="auto" w:fill="auto"/>
          </w:tcPr>
          <w:p w14:paraId="3E136DB0" w14:textId="3D864CCE" w:rsidR="00DD5D36" w:rsidRPr="00D461ED" w:rsidRDefault="00DD5D36" w:rsidP="003B4E14">
            <w:pPr>
              <w:pStyle w:val="Metrics"/>
              <w:spacing w:after="0"/>
            </w:pPr>
            <w:r w:rsidRPr="00242BA3">
              <w:t>46.7</w:t>
            </w:r>
          </w:p>
        </w:tc>
        <w:tc>
          <w:tcPr>
            <w:tcW w:w="0" w:type="auto"/>
            <w:tcBorders>
              <w:top w:val="nil"/>
              <w:left w:val="nil"/>
              <w:bottom w:val="single" w:sz="4" w:space="0" w:color="auto"/>
              <w:right w:val="single" w:sz="4" w:space="0" w:color="auto"/>
            </w:tcBorders>
            <w:shd w:val="clear" w:color="auto" w:fill="auto"/>
          </w:tcPr>
          <w:p w14:paraId="0A63BF99" w14:textId="643D4444" w:rsidR="00DD5D36" w:rsidRPr="00D461ED" w:rsidRDefault="00DD5D36" w:rsidP="003B4E14">
            <w:pPr>
              <w:pStyle w:val="Metrics"/>
              <w:spacing w:after="0"/>
            </w:pPr>
            <w:r w:rsidRPr="00242BA3">
              <w:t>12.29%</w:t>
            </w:r>
          </w:p>
        </w:tc>
        <w:tc>
          <w:tcPr>
            <w:tcW w:w="0" w:type="auto"/>
            <w:tcBorders>
              <w:top w:val="nil"/>
              <w:left w:val="nil"/>
              <w:bottom w:val="single" w:sz="4" w:space="0" w:color="auto"/>
              <w:right w:val="single" w:sz="4" w:space="0" w:color="auto"/>
            </w:tcBorders>
            <w:shd w:val="clear" w:color="auto" w:fill="auto"/>
          </w:tcPr>
          <w:p w14:paraId="2FBA0F13" w14:textId="1D70BED8" w:rsidR="00DD5D36" w:rsidRPr="00D461ED" w:rsidRDefault="00DD5D36" w:rsidP="003B4E14">
            <w:pPr>
              <w:pStyle w:val="Metrics"/>
              <w:spacing w:after="0"/>
            </w:pPr>
            <w:r w:rsidRPr="00242BA3">
              <w:t>36.97</w:t>
            </w:r>
          </w:p>
        </w:tc>
        <w:tc>
          <w:tcPr>
            <w:tcW w:w="0" w:type="auto"/>
            <w:tcBorders>
              <w:top w:val="nil"/>
              <w:left w:val="nil"/>
              <w:bottom w:val="single" w:sz="4" w:space="0" w:color="auto"/>
              <w:right w:val="single" w:sz="4" w:space="0" w:color="auto"/>
            </w:tcBorders>
            <w:shd w:val="clear" w:color="auto" w:fill="auto"/>
          </w:tcPr>
          <w:p w14:paraId="0FE1121D" w14:textId="09562BA7" w:rsidR="00DD5D36" w:rsidRPr="00D461ED" w:rsidRDefault="00DD5D36" w:rsidP="003B4E14">
            <w:pPr>
              <w:pStyle w:val="Metrics"/>
              <w:spacing w:after="0"/>
            </w:pPr>
            <w:r w:rsidRPr="00242BA3">
              <w:t>38.79</w:t>
            </w:r>
          </w:p>
        </w:tc>
        <w:tc>
          <w:tcPr>
            <w:tcW w:w="0" w:type="auto"/>
            <w:tcBorders>
              <w:top w:val="nil"/>
              <w:left w:val="nil"/>
              <w:bottom w:val="single" w:sz="4" w:space="0" w:color="auto"/>
              <w:right w:val="single" w:sz="4" w:space="0" w:color="auto"/>
            </w:tcBorders>
            <w:shd w:val="clear" w:color="auto" w:fill="auto"/>
          </w:tcPr>
          <w:p w14:paraId="48809D94" w14:textId="49D56E93" w:rsidR="00DD5D36" w:rsidRPr="00D461ED" w:rsidRDefault="00DD5D36" w:rsidP="003B4E14">
            <w:pPr>
              <w:pStyle w:val="Metrics"/>
              <w:spacing w:after="0"/>
            </w:pPr>
            <w:r w:rsidRPr="00242BA3">
              <w:t>4.9%</w:t>
            </w:r>
          </w:p>
        </w:tc>
      </w:tr>
      <w:tr w:rsidR="00DD5D36" w:rsidRPr="00D461ED" w14:paraId="41E9FBF6"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2E8F5330"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B772623"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34FEF46B" w14:textId="1BFFCD21" w:rsidR="00DD5D36" w:rsidRPr="00D461ED" w:rsidRDefault="00DD5D36" w:rsidP="003B4E14">
            <w:pPr>
              <w:pStyle w:val="Metrics"/>
              <w:spacing w:after="0"/>
            </w:pPr>
            <w:r w:rsidRPr="00242BA3">
              <w:t>56.92</w:t>
            </w:r>
          </w:p>
        </w:tc>
        <w:tc>
          <w:tcPr>
            <w:tcW w:w="0" w:type="auto"/>
            <w:tcBorders>
              <w:top w:val="nil"/>
              <w:left w:val="nil"/>
              <w:bottom w:val="single" w:sz="4" w:space="0" w:color="auto"/>
              <w:right w:val="single" w:sz="4" w:space="0" w:color="auto"/>
            </w:tcBorders>
            <w:shd w:val="clear" w:color="auto" w:fill="auto"/>
          </w:tcPr>
          <w:p w14:paraId="33F36F55" w14:textId="3F6D28A8" w:rsidR="00DD5D36" w:rsidRPr="00D461ED" w:rsidRDefault="00DD5D36" w:rsidP="003B4E14">
            <w:pPr>
              <w:pStyle w:val="Metrics"/>
              <w:spacing w:after="0"/>
            </w:pPr>
            <w:r w:rsidRPr="00242BA3">
              <w:t>63.22</w:t>
            </w:r>
          </w:p>
        </w:tc>
        <w:tc>
          <w:tcPr>
            <w:tcW w:w="0" w:type="auto"/>
            <w:tcBorders>
              <w:top w:val="nil"/>
              <w:left w:val="nil"/>
              <w:bottom w:val="single" w:sz="4" w:space="0" w:color="auto"/>
              <w:right w:val="single" w:sz="4" w:space="0" w:color="auto"/>
            </w:tcBorders>
            <w:shd w:val="clear" w:color="auto" w:fill="auto"/>
          </w:tcPr>
          <w:p w14:paraId="1D02EE24" w14:textId="59BD7B50" w:rsidR="00DD5D36" w:rsidRPr="00D461ED" w:rsidRDefault="00DD5D36" w:rsidP="003B4E14">
            <w:pPr>
              <w:pStyle w:val="Metrics"/>
              <w:spacing w:after="0"/>
            </w:pPr>
            <w:r w:rsidRPr="00242BA3">
              <w:t>11.06%</w:t>
            </w:r>
          </w:p>
        </w:tc>
        <w:tc>
          <w:tcPr>
            <w:tcW w:w="0" w:type="auto"/>
            <w:tcBorders>
              <w:top w:val="nil"/>
              <w:left w:val="nil"/>
              <w:bottom w:val="single" w:sz="4" w:space="0" w:color="auto"/>
              <w:right w:val="single" w:sz="4" w:space="0" w:color="auto"/>
            </w:tcBorders>
            <w:shd w:val="clear" w:color="auto" w:fill="auto"/>
          </w:tcPr>
          <w:p w14:paraId="1476A1E3" w14:textId="55309470" w:rsidR="00DD5D36" w:rsidRPr="00D461ED" w:rsidRDefault="00DD5D36" w:rsidP="003B4E14">
            <w:pPr>
              <w:pStyle w:val="Metrics"/>
              <w:spacing w:after="0"/>
            </w:pPr>
            <w:r w:rsidRPr="00242BA3">
              <w:t>52.15</w:t>
            </w:r>
          </w:p>
        </w:tc>
        <w:tc>
          <w:tcPr>
            <w:tcW w:w="0" w:type="auto"/>
            <w:tcBorders>
              <w:top w:val="nil"/>
              <w:left w:val="nil"/>
              <w:bottom w:val="single" w:sz="4" w:space="0" w:color="auto"/>
              <w:right w:val="single" w:sz="4" w:space="0" w:color="auto"/>
            </w:tcBorders>
            <w:shd w:val="clear" w:color="auto" w:fill="auto"/>
          </w:tcPr>
          <w:p w14:paraId="262D4DE5" w14:textId="43BB6780" w:rsidR="00DD5D36" w:rsidRPr="00D461ED" w:rsidRDefault="00DD5D36" w:rsidP="003B4E14">
            <w:pPr>
              <w:pStyle w:val="Metrics"/>
              <w:spacing w:after="0"/>
            </w:pPr>
            <w:r w:rsidRPr="00242BA3">
              <w:t>58.29</w:t>
            </w:r>
          </w:p>
        </w:tc>
        <w:tc>
          <w:tcPr>
            <w:tcW w:w="0" w:type="auto"/>
            <w:tcBorders>
              <w:top w:val="nil"/>
              <w:left w:val="nil"/>
              <w:bottom w:val="single" w:sz="4" w:space="0" w:color="auto"/>
              <w:right w:val="single" w:sz="4" w:space="0" w:color="auto"/>
            </w:tcBorders>
            <w:shd w:val="clear" w:color="auto" w:fill="auto"/>
          </w:tcPr>
          <w:p w14:paraId="33120829" w14:textId="077E790A" w:rsidR="00DD5D36" w:rsidRPr="00D461ED" w:rsidRDefault="00DD5D36" w:rsidP="003B4E14">
            <w:pPr>
              <w:pStyle w:val="Metrics"/>
              <w:spacing w:after="0"/>
            </w:pPr>
            <w:r w:rsidRPr="00242BA3">
              <w:t>11.77%</w:t>
            </w:r>
          </w:p>
        </w:tc>
        <w:tc>
          <w:tcPr>
            <w:tcW w:w="0" w:type="auto"/>
            <w:tcBorders>
              <w:top w:val="nil"/>
              <w:left w:val="nil"/>
              <w:bottom w:val="single" w:sz="4" w:space="0" w:color="auto"/>
              <w:right w:val="single" w:sz="4" w:space="0" w:color="auto"/>
            </w:tcBorders>
            <w:shd w:val="clear" w:color="auto" w:fill="auto"/>
          </w:tcPr>
          <w:p w14:paraId="55CFC8B0" w14:textId="19F61874" w:rsidR="00DD5D36" w:rsidRPr="00D461ED" w:rsidRDefault="00DD5D36" w:rsidP="003B4E14">
            <w:pPr>
              <w:pStyle w:val="Metrics"/>
              <w:spacing w:after="0"/>
            </w:pPr>
            <w:r w:rsidRPr="00242BA3">
              <w:t>49.67</w:t>
            </w:r>
          </w:p>
        </w:tc>
        <w:tc>
          <w:tcPr>
            <w:tcW w:w="0" w:type="auto"/>
            <w:tcBorders>
              <w:top w:val="nil"/>
              <w:left w:val="nil"/>
              <w:bottom w:val="single" w:sz="4" w:space="0" w:color="auto"/>
              <w:right w:val="single" w:sz="4" w:space="0" w:color="auto"/>
            </w:tcBorders>
            <w:shd w:val="clear" w:color="auto" w:fill="auto"/>
          </w:tcPr>
          <w:p w14:paraId="1F52DFD5" w14:textId="1114C6E0" w:rsidR="00DD5D36" w:rsidRPr="00D461ED" w:rsidRDefault="00DD5D36" w:rsidP="003B4E14">
            <w:pPr>
              <w:pStyle w:val="Metrics"/>
              <w:spacing w:after="0"/>
            </w:pPr>
            <w:r w:rsidRPr="00242BA3">
              <w:t>53.81</w:t>
            </w:r>
          </w:p>
        </w:tc>
        <w:tc>
          <w:tcPr>
            <w:tcW w:w="0" w:type="auto"/>
            <w:tcBorders>
              <w:top w:val="nil"/>
              <w:left w:val="nil"/>
              <w:bottom w:val="single" w:sz="4" w:space="0" w:color="auto"/>
              <w:right w:val="single" w:sz="4" w:space="0" w:color="auto"/>
            </w:tcBorders>
            <w:shd w:val="clear" w:color="auto" w:fill="auto"/>
          </w:tcPr>
          <w:p w14:paraId="4961A454" w14:textId="651E43B5" w:rsidR="00DD5D36" w:rsidRPr="00D461ED" w:rsidRDefault="00DD5D36" w:rsidP="003B4E14">
            <w:pPr>
              <w:pStyle w:val="Metrics"/>
              <w:spacing w:after="0"/>
            </w:pPr>
            <w:r w:rsidRPr="00242BA3">
              <w:t>8.33%</w:t>
            </w:r>
          </w:p>
        </w:tc>
      </w:tr>
      <w:tr w:rsidR="00DD5D36" w:rsidRPr="00D461ED" w14:paraId="51691357"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73F737" w14:textId="77777777" w:rsidR="00DD5D36" w:rsidRPr="00D461ED" w:rsidRDefault="00DD5D36" w:rsidP="003B4E14">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23DFD392"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CC452AB" w14:textId="551869C5" w:rsidR="00DD5D36" w:rsidRPr="00D461ED" w:rsidRDefault="00DD5D36" w:rsidP="003B4E14">
            <w:pPr>
              <w:pStyle w:val="Metrics"/>
              <w:spacing w:after="0"/>
            </w:pPr>
            <w:r w:rsidRPr="00242BA3">
              <w:t>3.78</w:t>
            </w:r>
          </w:p>
        </w:tc>
        <w:tc>
          <w:tcPr>
            <w:tcW w:w="0" w:type="auto"/>
            <w:tcBorders>
              <w:top w:val="nil"/>
              <w:left w:val="nil"/>
              <w:bottom w:val="single" w:sz="4" w:space="0" w:color="auto"/>
              <w:right w:val="single" w:sz="4" w:space="0" w:color="auto"/>
            </w:tcBorders>
            <w:shd w:val="clear" w:color="auto" w:fill="auto"/>
          </w:tcPr>
          <w:p w14:paraId="72A440A9" w14:textId="249E7D70" w:rsidR="00DD5D36" w:rsidRPr="00D461ED" w:rsidRDefault="00DD5D36" w:rsidP="003B4E14">
            <w:pPr>
              <w:pStyle w:val="Metrics"/>
              <w:spacing w:after="0"/>
            </w:pPr>
            <w:r w:rsidRPr="00242BA3">
              <w:t>5.76</w:t>
            </w:r>
          </w:p>
        </w:tc>
        <w:tc>
          <w:tcPr>
            <w:tcW w:w="0" w:type="auto"/>
            <w:tcBorders>
              <w:top w:val="nil"/>
              <w:left w:val="nil"/>
              <w:bottom w:val="single" w:sz="4" w:space="0" w:color="auto"/>
              <w:right w:val="single" w:sz="4" w:space="0" w:color="auto"/>
            </w:tcBorders>
            <w:shd w:val="clear" w:color="auto" w:fill="auto"/>
          </w:tcPr>
          <w:p w14:paraId="22518BBB" w14:textId="6F3F077A" w:rsidR="00DD5D36" w:rsidRPr="00D461ED" w:rsidRDefault="00DD5D36" w:rsidP="003B4E14">
            <w:pPr>
              <w:pStyle w:val="Metrics"/>
              <w:spacing w:after="0"/>
            </w:pPr>
            <w:r w:rsidRPr="00242BA3">
              <w:t>52.52%</w:t>
            </w:r>
          </w:p>
        </w:tc>
        <w:tc>
          <w:tcPr>
            <w:tcW w:w="0" w:type="auto"/>
            <w:tcBorders>
              <w:top w:val="nil"/>
              <w:left w:val="nil"/>
              <w:bottom w:val="single" w:sz="4" w:space="0" w:color="auto"/>
              <w:right w:val="single" w:sz="4" w:space="0" w:color="auto"/>
            </w:tcBorders>
            <w:shd w:val="clear" w:color="auto" w:fill="auto"/>
          </w:tcPr>
          <w:p w14:paraId="2D6A53FC" w14:textId="600ED2B2" w:rsidR="00DD5D36" w:rsidRPr="00D461ED" w:rsidRDefault="00DD5D36" w:rsidP="003B4E14">
            <w:pPr>
              <w:pStyle w:val="Metrics"/>
              <w:spacing w:after="0"/>
            </w:pPr>
            <w:r w:rsidRPr="00242BA3">
              <w:t>4.06</w:t>
            </w:r>
          </w:p>
        </w:tc>
        <w:tc>
          <w:tcPr>
            <w:tcW w:w="0" w:type="auto"/>
            <w:tcBorders>
              <w:top w:val="nil"/>
              <w:left w:val="nil"/>
              <w:bottom w:val="single" w:sz="4" w:space="0" w:color="auto"/>
              <w:right w:val="single" w:sz="4" w:space="0" w:color="auto"/>
            </w:tcBorders>
            <w:shd w:val="clear" w:color="auto" w:fill="auto"/>
          </w:tcPr>
          <w:p w14:paraId="6324B639" w14:textId="33B5EEC6" w:rsidR="00DD5D36" w:rsidRPr="00D461ED" w:rsidRDefault="00DD5D36" w:rsidP="003B4E14">
            <w:pPr>
              <w:pStyle w:val="Metrics"/>
              <w:spacing w:after="0"/>
            </w:pPr>
            <w:r w:rsidRPr="00242BA3">
              <w:t>5.69</w:t>
            </w:r>
          </w:p>
        </w:tc>
        <w:tc>
          <w:tcPr>
            <w:tcW w:w="0" w:type="auto"/>
            <w:tcBorders>
              <w:top w:val="nil"/>
              <w:left w:val="nil"/>
              <w:bottom w:val="single" w:sz="4" w:space="0" w:color="auto"/>
              <w:right w:val="single" w:sz="4" w:space="0" w:color="auto"/>
            </w:tcBorders>
            <w:shd w:val="clear" w:color="auto" w:fill="auto"/>
          </w:tcPr>
          <w:p w14:paraId="126F9415" w14:textId="65960249" w:rsidR="00DD5D36" w:rsidRPr="00D461ED" w:rsidRDefault="00DD5D36" w:rsidP="003B4E14">
            <w:pPr>
              <w:pStyle w:val="Metrics"/>
              <w:spacing w:after="0"/>
            </w:pPr>
            <w:r w:rsidRPr="00242BA3">
              <w:t>40.0%</w:t>
            </w:r>
          </w:p>
        </w:tc>
        <w:tc>
          <w:tcPr>
            <w:tcW w:w="0" w:type="auto"/>
            <w:tcBorders>
              <w:top w:val="nil"/>
              <w:left w:val="nil"/>
              <w:bottom w:val="single" w:sz="4" w:space="0" w:color="auto"/>
              <w:right w:val="single" w:sz="4" w:space="0" w:color="auto"/>
            </w:tcBorders>
            <w:shd w:val="clear" w:color="auto" w:fill="auto"/>
          </w:tcPr>
          <w:p w14:paraId="5D90A844" w14:textId="46E29AFD" w:rsidR="00DD5D36" w:rsidRPr="00D461ED" w:rsidRDefault="00DD5D36" w:rsidP="003B4E14">
            <w:pPr>
              <w:pStyle w:val="Metrics"/>
              <w:spacing w:after="0"/>
            </w:pPr>
            <w:r w:rsidRPr="00242BA3">
              <w:t>4.39</w:t>
            </w:r>
          </w:p>
        </w:tc>
        <w:tc>
          <w:tcPr>
            <w:tcW w:w="0" w:type="auto"/>
            <w:tcBorders>
              <w:top w:val="nil"/>
              <w:left w:val="nil"/>
              <w:bottom w:val="single" w:sz="4" w:space="0" w:color="auto"/>
              <w:right w:val="single" w:sz="4" w:space="0" w:color="auto"/>
            </w:tcBorders>
            <w:shd w:val="clear" w:color="auto" w:fill="auto"/>
          </w:tcPr>
          <w:p w14:paraId="11943337" w14:textId="7E60A809" w:rsidR="00DD5D36" w:rsidRPr="00D461ED" w:rsidRDefault="00DD5D36" w:rsidP="003B4E14">
            <w:pPr>
              <w:pStyle w:val="Metrics"/>
              <w:spacing w:after="0"/>
            </w:pPr>
            <w:r w:rsidRPr="00242BA3">
              <w:t>5.65</w:t>
            </w:r>
          </w:p>
        </w:tc>
        <w:tc>
          <w:tcPr>
            <w:tcW w:w="0" w:type="auto"/>
            <w:tcBorders>
              <w:top w:val="nil"/>
              <w:left w:val="nil"/>
              <w:bottom w:val="single" w:sz="4" w:space="0" w:color="auto"/>
              <w:right w:val="single" w:sz="4" w:space="0" w:color="auto"/>
            </w:tcBorders>
            <w:shd w:val="clear" w:color="auto" w:fill="auto"/>
          </w:tcPr>
          <w:p w14:paraId="7D7D77C7" w14:textId="5D1B5016" w:rsidR="00DD5D36" w:rsidRPr="00D461ED" w:rsidRDefault="00DD5D36" w:rsidP="003B4E14">
            <w:pPr>
              <w:pStyle w:val="Metrics"/>
              <w:spacing w:after="0"/>
            </w:pPr>
            <w:r w:rsidRPr="00242BA3">
              <w:t>28.46%</w:t>
            </w:r>
          </w:p>
        </w:tc>
      </w:tr>
      <w:tr w:rsidR="00DD5D36" w:rsidRPr="00D461ED" w14:paraId="73C34410"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4717C8CC"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67F0BEE"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02F990CB" w14:textId="7BDC4EB4" w:rsidR="00DD5D36" w:rsidRPr="00D461ED" w:rsidRDefault="00DD5D36" w:rsidP="003B4E14">
            <w:pPr>
              <w:pStyle w:val="Metrics"/>
              <w:spacing w:after="0"/>
            </w:pPr>
            <w:r w:rsidRPr="00242BA3">
              <w:t>2.95</w:t>
            </w:r>
          </w:p>
        </w:tc>
        <w:tc>
          <w:tcPr>
            <w:tcW w:w="0" w:type="auto"/>
            <w:tcBorders>
              <w:top w:val="nil"/>
              <w:left w:val="nil"/>
              <w:bottom w:val="single" w:sz="4" w:space="0" w:color="auto"/>
              <w:right w:val="single" w:sz="4" w:space="0" w:color="auto"/>
            </w:tcBorders>
            <w:shd w:val="clear" w:color="auto" w:fill="auto"/>
          </w:tcPr>
          <w:p w14:paraId="3B345B71" w14:textId="4DC4531D" w:rsidR="00DD5D36" w:rsidRPr="00D461ED" w:rsidRDefault="00DD5D36" w:rsidP="003B4E14">
            <w:pPr>
              <w:pStyle w:val="Metrics"/>
              <w:spacing w:after="0"/>
            </w:pPr>
            <w:r w:rsidRPr="00242BA3">
              <w:t>4.95</w:t>
            </w:r>
          </w:p>
        </w:tc>
        <w:tc>
          <w:tcPr>
            <w:tcW w:w="0" w:type="auto"/>
            <w:tcBorders>
              <w:top w:val="nil"/>
              <w:left w:val="nil"/>
              <w:bottom w:val="single" w:sz="4" w:space="0" w:color="auto"/>
              <w:right w:val="single" w:sz="4" w:space="0" w:color="auto"/>
            </w:tcBorders>
            <w:shd w:val="clear" w:color="auto" w:fill="auto"/>
          </w:tcPr>
          <w:p w14:paraId="62A4D185" w14:textId="7FB565F5" w:rsidR="00DD5D36" w:rsidRPr="00D461ED" w:rsidRDefault="00DD5D36" w:rsidP="003B4E14">
            <w:pPr>
              <w:pStyle w:val="Metrics"/>
              <w:spacing w:after="0"/>
            </w:pPr>
            <w:r w:rsidRPr="00242BA3">
              <w:t>68.2%</w:t>
            </w:r>
          </w:p>
        </w:tc>
        <w:tc>
          <w:tcPr>
            <w:tcW w:w="0" w:type="auto"/>
            <w:tcBorders>
              <w:top w:val="nil"/>
              <w:left w:val="nil"/>
              <w:bottom w:val="single" w:sz="4" w:space="0" w:color="auto"/>
              <w:right w:val="single" w:sz="4" w:space="0" w:color="auto"/>
            </w:tcBorders>
            <w:shd w:val="clear" w:color="auto" w:fill="auto"/>
          </w:tcPr>
          <w:p w14:paraId="6806D97E" w14:textId="6D1573D1" w:rsidR="00DD5D36" w:rsidRPr="00D461ED" w:rsidRDefault="00DD5D36" w:rsidP="003B4E14">
            <w:pPr>
              <w:pStyle w:val="Metrics"/>
              <w:spacing w:after="0"/>
            </w:pPr>
            <w:r w:rsidRPr="00242BA3">
              <w:t>3.03</w:t>
            </w:r>
          </w:p>
        </w:tc>
        <w:tc>
          <w:tcPr>
            <w:tcW w:w="0" w:type="auto"/>
            <w:tcBorders>
              <w:top w:val="nil"/>
              <w:left w:val="nil"/>
              <w:bottom w:val="single" w:sz="4" w:space="0" w:color="auto"/>
              <w:right w:val="single" w:sz="4" w:space="0" w:color="auto"/>
            </w:tcBorders>
            <w:shd w:val="clear" w:color="auto" w:fill="auto"/>
          </w:tcPr>
          <w:p w14:paraId="69D2B27A" w14:textId="6B091707" w:rsidR="00DD5D36" w:rsidRPr="00D461ED" w:rsidRDefault="00DD5D36" w:rsidP="003B4E14">
            <w:pPr>
              <w:pStyle w:val="Metrics"/>
              <w:spacing w:after="0"/>
            </w:pPr>
            <w:r w:rsidRPr="00242BA3">
              <w:t>4.5</w:t>
            </w:r>
          </w:p>
        </w:tc>
        <w:tc>
          <w:tcPr>
            <w:tcW w:w="0" w:type="auto"/>
            <w:tcBorders>
              <w:top w:val="nil"/>
              <w:left w:val="nil"/>
              <w:bottom w:val="single" w:sz="4" w:space="0" w:color="auto"/>
              <w:right w:val="single" w:sz="4" w:space="0" w:color="auto"/>
            </w:tcBorders>
            <w:shd w:val="clear" w:color="auto" w:fill="auto"/>
          </w:tcPr>
          <w:p w14:paraId="5315EE40" w14:textId="56C55C5B" w:rsidR="00DD5D36" w:rsidRPr="00D461ED" w:rsidRDefault="00DD5D36" w:rsidP="003B4E14">
            <w:pPr>
              <w:pStyle w:val="Metrics"/>
              <w:spacing w:after="0"/>
            </w:pPr>
            <w:r w:rsidRPr="00242BA3">
              <w:t>48.32%</w:t>
            </w:r>
          </w:p>
        </w:tc>
        <w:tc>
          <w:tcPr>
            <w:tcW w:w="0" w:type="auto"/>
            <w:tcBorders>
              <w:top w:val="nil"/>
              <w:left w:val="nil"/>
              <w:bottom w:val="single" w:sz="4" w:space="0" w:color="auto"/>
              <w:right w:val="single" w:sz="4" w:space="0" w:color="auto"/>
            </w:tcBorders>
            <w:shd w:val="clear" w:color="auto" w:fill="auto"/>
          </w:tcPr>
          <w:p w14:paraId="0B61F7BA" w14:textId="6C74EFCA" w:rsidR="00DD5D36" w:rsidRPr="00D461ED" w:rsidRDefault="00DD5D36" w:rsidP="003B4E14">
            <w:pPr>
              <w:pStyle w:val="Metrics"/>
              <w:spacing w:after="0"/>
            </w:pPr>
            <w:r w:rsidRPr="00242BA3">
              <w:t>2.88</w:t>
            </w:r>
          </w:p>
        </w:tc>
        <w:tc>
          <w:tcPr>
            <w:tcW w:w="0" w:type="auto"/>
            <w:tcBorders>
              <w:top w:val="nil"/>
              <w:left w:val="nil"/>
              <w:bottom w:val="single" w:sz="4" w:space="0" w:color="auto"/>
              <w:right w:val="single" w:sz="4" w:space="0" w:color="auto"/>
            </w:tcBorders>
            <w:shd w:val="clear" w:color="auto" w:fill="auto"/>
          </w:tcPr>
          <w:p w14:paraId="48695251" w14:textId="5D200554" w:rsidR="00DD5D36" w:rsidRPr="00D461ED" w:rsidRDefault="00DD5D36" w:rsidP="003B4E14">
            <w:pPr>
              <w:pStyle w:val="Metrics"/>
              <w:spacing w:after="0"/>
            </w:pPr>
            <w:r w:rsidRPr="00242BA3">
              <w:t>4.03</w:t>
            </w:r>
          </w:p>
        </w:tc>
        <w:tc>
          <w:tcPr>
            <w:tcW w:w="0" w:type="auto"/>
            <w:tcBorders>
              <w:top w:val="nil"/>
              <w:left w:val="nil"/>
              <w:bottom w:val="single" w:sz="4" w:space="0" w:color="auto"/>
              <w:right w:val="single" w:sz="4" w:space="0" w:color="auto"/>
            </w:tcBorders>
            <w:shd w:val="clear" w:color="auto" w:fill="auto"/>
          </w:tcPr>
          <w:p w14:paraId="0B87CCAA" w14:textId="3079458D" w:rsidR="00DD5D36" w:rsidRPr="00D461ED" w:rsidRDefault="00DD5D36" w:rsidP="003B4E14">
            <w:pPr>
              <w:pStyle w:val="Metrics"/>
              <w:spacing w:after="0"/>
            </w:pPr>
            <w:r w:rsidRPr="00242BA3">
              <w:t>39.78%</w:t>
            </w:r>
          </w:p>
        </w:tc>
      </w:tr>
      <w:tr w:rsidR="00DD5D36" w:rsidRPr="00D461ED" w14:paraId="4058568D"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2516FD65"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E03CE99"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319CBA6" w14:textId="376E0A7D" w:rsidR="00DD5D36" w:rsidRPr="00D461ED" w:rsidRDefault="00DD5D36" w:rsidP="003B4E14">
            <w:pPr>
              <w:pStyle w:val="Metrics"/>
              <w:spacing w:after="0"/>
            </w:pPr>
            <w:r w:rsidRPr="00242BA3">
              <w:t>3.75</w:t>
            </w:r>
          </w:p>
        </w:tc>
        <w:tc>
          <w:tcPr>
            <w:tcW w:w="0" w:type="auto"/>
            <w:tcBorders>
              <w:top w:val="nil"/>
              <w:left w:val="nil"/>
              <w:bottom w:val="single" w:sz="4" w:space="0" w:color="auto"/>
              <w:right w:val="single" w:sz="4" w:space="0" w:color="auto"/>
            </w:tcBorders>
            <w:shd w:val="clear" w:color="auto" w:fill="auto"/>
          </w:tcPr>
          <w:p w14:paraId="3FA69A1D" w14:textId="13953634" w:rsidR="00DD5D36" w:rsidRPr="00D461ED" w:rsidRDefault="00DD5D36" w:rsidP="003B4E14">
            <w:pPr>
              <w:pStyle w:val="Metrics"/>
              <w:spacing w:after="0"/>
            </w:pPr>
            <w:r w:rsidRPr="00242BA3">
              <w:t>5.87</w:t>
            </w:r>
          </w:p>
        </w:tc>
        <w:tc>
          <w:tcPr>
            <w:tcW w:w="0" w:type="auto"/>
            <w:tcBorders>
              <w:top w:val="nil"/>
              <w:left w:val="nil"/>
              <w:bottom w:val="single" w:sz="4" w:space="0" w:color="auto"/>
              <w:right w:val="single" w:sz="4" w:space="0" w:color="auto"/>
            </w:tcBorders>
            <w:shd w:val="clear" w:color="auto" w:fill="auto"/>
          </w:tcPr>
          <w:p w14:paraId="75731948" w14:textId="5E4D25BB" w:rsidR="00DD5D36" w:rsidRPr="00D461ED" w:rsidRDefault="00DD5D36" w:rsidP="003B4E14">
            <w:pPr>
              <w:pStyle w:val="Metrics"/>
              <w:spacing w:after="0"/>
            </w:pPr>
            <w:r w:rsidRPr="00242BA3">
              <w:t>56.26%</w:t>
            </w:r>
          </w:p>
        </w:tc>
        <w:tc>
          <w:tcPr>
            <w:tcW w:w="0" w:type="auto"/>
            <w:tcBorders>
              <w:top w:val="nil"/>
              <w:left w:val="nil"/>
              <w:bottom w:val="single" w:sz="4" w:space="0" w:color="auto"/>
              <w:right w:val="single" w:sz="4" w:space="0" w:color="auto"/>
            </w:tcBorders>
            <w:shd w:val="clear" w:color="auto" w:fill="auto"/>
          </w:tcPr>
          <w:p w14:paraId="5B9DDBB0" w14:textId="50AD63A7" w:rsidR="00DD5D36" w:rsidRPr="00D461ED" w:rsidRDefault="00DD5D36" w:rsidP="003B4E14">
            <w:pPr>
              <w:pStyle w:val="Metrics"/>
              <w:spacing w:after="0"/>
            </w:pPr>
            <w:r w:rsidRPr="00242BA3">
              <w:t>4.01</w:t>
            </w:r>
          </w:p>
        </w:tc>
        <w:tc>
          <w:tcPr>
            <w:tcW w:w="0" w:type="auto"/>
            <w:tcBorders>
              <w:top w:val="nil"/>
              <w:left w:val="nil"/>
              <w:bottom w:val="single" w:sz="4" w:space="0" w:color="auto"/>
              <w:right w:val="single" w:sz="4" w:space="0" w:color="auto"/>
            </w:tcBorders>
            <w:shd w:val="clear" w:color="auto" w:fill="auto"/>
          </w:tcPr>
          <w:p w14:paraId="5201C494" w14:textId="26D4ED03" w:rsidR="00DD5D36" w:rsidRPr="00D461ED" w:rsidRDefault="00DD5D36" w:rsidP="003B4E14">
            <w:pPr>
              <w:pStyle w:val="Metrics"/>
              <w:spacing w:after="0"/>
            </w:pPr>
            <w:r w:rsidRPr="00242BA3">
              <w:t>5.74</w:t>
            </w:r>
          </w:p>
        </w:tc>
        <w:tc>
          <w:tcPr>
            <w:tcW w:w="0" w:type="auto"/>
            <w:tcBorders>
              <w:top w:val="nil"/>
              <w:left w:val="nil"/>
              <w:bottom w:val="single" w:sz="4" w:space="0" w:color="auto"/>
              <w:right w:val="single" w:sz="4" w:space="0" w:color="auto"/>
            </w:tcBorders>
            <w:shd w:val="clear" w:color="auto" w:fill="auto"/>
          </w:tcPr>
          <w:p w14:paraId="28DF5335" w14:textId="519562C8" w:rsidR="00DD5D36" w:rsidRPr="00D461ED" w:rsidRDefault="00DD5D36" w:rsidP="003B4E14">
            <w:pPr>
              <w:pStyle w:val="Metrics"/>
              <w:spacing w:after="0"/>
            </w:pPr>
            <w:r w:rsidRPr="00242BA3">
              <w:t>43.2%</w:t>
            </w:r>
          </w:p>
        </w:tc>
        <w:tc>
          <w:tcPr>
            <w:tcW w:w="0" w:type="auto"/>
            <w:tcBorders>
              <w:top w:val="nil"/>
              <w:left w:val="nil"/>
              <w:bottom w:val="single" w:sz="4" w:space="0" w:color="auto"/>
              <w:right w:val="single" w:sz="4" w:space="0" w:color="auto"/>
            </w:tcBorders>
            <w:shd w:val="clear" w:color="auto" w:fill="auto"/>
          </w:tcPr>
          <w:p w14:paraId="1A87F23F" w14:textId="6AFB7290" w:rsidR="00DD5D36" w:rsidRPr="00D461ED" w:rsidRDefault="00DD5D36" w:rsidP="003B4E14">
            <w:pPr>
              <w:pStyle w:val="Metrics"/>
              <w:spacing w:after="0"/>
            </w:pPr>
            <w:r w:rsidRPr="00242BA3">
              <w:t>4.43</w:t>
            </w:r>
          </w:p>
        </w:tc>
        <w:tc>
          <w:tcPr>
            <w:tcW w:w="0" w:type="auto"/>
            <w:tcBorders>
              <w:top w:val="nil"/>
              <w:left w:val="nil"/>
              <w:bottom w:val="single" w:sz="4" w:space="0" w:color="auto"/>
              <w:right w:val="single" w:sz="4" w:space="0" w:color="auto"/>
            </w:tcBorders>
            <w:shd w:val="clear" w:color="auto" w:fill="auto"/>
          </w:tcPr>
          <w:p w14:paraId="6C651421" w14:textId="4B66EB55" w:rsidR="00DD5D36" w:rsidRPr="00D461ED" w:rsidRDefault="00DD5D36" w:rsidP="003B4E14">
            <w:pPr>
              <w:pStyle w:val="Metrics"/>
              <w:spacing w:after="0"/>
            </w:pPr>
            <w:r w:rsidRPr="00242BA3">
              <w:t>5.78</w:t>
            </w:r>
          </w:p>
        </w:tc>
        <w:tc>
          <w:tcPr>
            <w:tcW w:w="0" w:type="auto"/>
            <w:tcBorders>
              <w:top w:val="nil"/>
              <w:left w:val="nil"/>
              <w:bottom w:val="single" w:sz="4" w:space="0" w:color="auto"/>
              <w:right w:val="single" w:sz="4" w:space="0" w:color="auto"/>
            </w:tcBorders>
            <w:shd w:val="clear" w:color="auto" w:fill="auto"/>
          </w:tcPr>
          <w:p w14:paraId="7CC22D7F" w14:textId="465F00CF" w:rsidR="00DD5D36" w:rsidRPr="00D461ED" w:rsidRDefault="00DD5D36" w:rsidP="003B4E14">
            <w:pPr>
              <w:pStyle w:val="Metrics"/>
              <w:spacing w:after="0"/>
            </w:pPr>
            <w:r w:rsidRPr="00242BA3">
              <w:t>30.64%</w:t>
            </w:r>
          </w:p>
        </w:tc>
      </w:tr>
      <w:tr w:rsidR="00DD5D36" w:rsidRPr="00D461ED" w14:paraId="443D4B2C"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FD2AFA" w14:textId="77777777" w:rsidR="00DD5D36" w:rsidRPr="00D461ED" w:rsidRDefault="00DD5D36" w:rsidP="003B4E14">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66684CC"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060166FF" w14:textId="45AED260" w:rsidR="00DD5D36" w:rsidRPr="00D461ED" w:rsidRDefault="00DD5D36" w:rsidP="003B4E14">
            <w:pPr>
              <w:pStyle w:val="Metrics"/>
              <w:spacing w:after="0"/>
            </w:pPr>
            <w:r w:rsidRPr="00242BA3">
              <w:t>0.73</w:t>
            </w:r>
          </w:p>
        </w:tc>
        <w:tc>
          <w:tcPr>
            <w:tcW w:w="0" w:type="auto"/>
            <w:tcBorders>
              <w:top w:val="nil"/>
              <w:left w:val="nil"/>
              <w:bottom w:val="single" w:sz="4" w:space="0" w:color="auto"/>
              <w:right w:val="single" w:sz="4" w:space="0" w:color="auto"/>
            </w:tcBorders>
            <w:shd w:val="clear" w:color="auto" w:fill="auto"/>
          </w:tcPr>
          <w:p w14:paraId="7ED8F2CA" w14:textId="5EC98A29" w:rsidR="00DD5D36" w:rsidRPr="00D461ED" w:rsidRDefault="00DD5D36" w:rsidP="003B4E14">
            <w:pPr>
              <w:pStyle w:val="Metrics"/>
              <w:spacing w:after="0"/>
            </w:pPr>
            <w:r w:rsidRPr="00242BA3">
              <w:t>0.59</w:t>
            </w:r>
          </w:p>
        </w:tc>
        <w:tc>
          <w:tcPr>
            <w:tcW w:w="0" w:type="auto"/>
            <w:tcBorders>
              <w:top w:val="nil"/>
              <w:left w:val="nil"/>
              <w:bottom w:val="single" w:sz="4" w:space="0" w:color="auto"/>
              <w:right w:val="single" w:sz="4" w:space="0" w:color="auto"/>
            </w:tcBorders>
            <w:shd w:val="clear" w:color="auto" w:fill="auto"/>
          </w:tcPr>
          <w:p w14:paraId="63E72B63" w14:textId="74C62633" w:rsidR="00DD5D36" w:rsidRPr="00D461ED" w:rsidRDefault="00DD5D36" w:rsidP="003B4E14">
            <w:pPr>
              <w:pStyle w:val="Metrics"/>
              <w:spacing w:after="0"/>
            </w:pPr>
            <w:r w:rsidRPr="00242BA3">
              <w:t>-19.55%</w:t>
            </w:r>
          </w:p>
        </w:tc>
        <w:tc>
          <w:tcPr>
            <w:tcW w:w="0" w:type="auto"/>
            <w:tcBorders>
              <w:top w:val="nil"/>
              <w:left w:val="nil"/>
              <w:bottom w:val="single" w:sz="4" w:space="0" w:color="auto"/>
              <w:right w:val="single" w:sz="4" w:space="0" w:color="auto"/>
            </w:tcBorders>
            <w:shd w:val="clear" w:color="auto" w:fill="auto"/>
          </w:tcPr>
          <w:p w14:paraId="3678667B" w14:textId="70B47486" w:rsidR="00DD5D36" w:rsidRPr="00D461ED" w:rsidRDefault="00DD5D36" w:rsidP="003B4E14">
            <w:pPr>
              <w:pStyle w:val="Metrics"/>
              <w:spacing w:after="0"/>
            </w:pPr>
            <w:r w:rsidRPr="00242BA3">
              <w:t>0.91</w:t>
            </w:r>
          </w:p>
        </w:tc>
        <w:tc>
          <w:tcPr>
            <w:tcW w:w="0" w:type="auto"/>
            <w:tcBorders>
              <w:top w:val="nil"/>
              <w:left w:val="nil"/>
              <w:bottom w:val="single" w:sz="4" w:space="0" w:color="auto"/>
              <w:right w:val="single" w:sz="4" w:space="0" w:color="auto"/>
            </w:tcBorders>
            <w:shd w:val="clear" w:color="auto" w:fill="auto"/>
          </w:tcPr>
          <w:p w14:paraId="44005DA4" w14:textId="55E73E93" w:rsidR="00DD5D36" w:rsidRPr="00D461ED" w:rsidRDefault="00DD5D36" w:rsidP="003B4E14">
            <w:pPr>
              <w:pStyle w:val="Metrics"/>
              <w:spacing w:after="0"/>
            </w:pPr>
            <w:r w:rsidRPr="00242BA3">
              <w:t>0.77</w:t>
            </w:r>
          </w:p>
        </w:tc>
        <w:tc>
          <w:tcPr>
            <w:tcW w:w="0" w:type="auto"/>
            <w:tcBorders>
              <w:top w:val="nil"/>
              <w:left w:val="nil"/>
              <w:bottom w:val="single" w:sz="4" w:space="0" w:color="auto"/>
              <w:right w:val="single" w:sz="4" w:space="0" w:color="auto"/>
            </w:tcBorders>
            <w:shd w:val="clear" w:color="auto" w:fill="auto"/>
          </w:tcPr>
          <w:p w14:paraId="5D153810" w14:textId="23587E06" w:rsidR="00DD5D36" w:rsidRPr="00D461ED" w:rsidRDefault="00DD5D36" w:rsidP="003B4E14">
            <w:pPr>
              <w:pStyle w:val="Metrics"/>
              <w:spacing w:after="0"/>
            </w:pPr>
            <w:r w:rsidRPr="00242BA3">
              <w:t>-15.34%</w:t>
            </w:r>
          </w:p>
        </w:tc>
        <w:tc>
          <w:tcPr>
            <w:tcW w:w="0" w:type="auto"/>
            <w:tcBorders>
              <w:top w:val="nil"/>
              <w:left w:val="nil"/>
              <w:bottom w:val="single" w:sz="4" w:space="0" w:color="auto"/>
              <w:right w:val="single" w:sz="4" w:space="0" w:color="auto"/>
            </w:tcBorders>
            <w:shd w:val="clear" w:color="auto" w:fill="auto"/>
          </w:tcPr>
          <w:p w14:paraId="1214B5B3" w14:textId="14E75FE2" w:rsidR="00DD5D36" w:rsidRPr="00D461ED" w:rsidRDefault="00DD5D36" w:rsidP="003B4E14">
            <w:pPr>
              <w:pStyle w:val="Metrics"/>
              <w:spacing w:after="0"/>
            </w:pPr>
            <w:r w:rsidRPr="00242BA3">
              <w:t>1.01</w:t>
            </w:r>
          </w:p>
        </w:tc>
        <w:tc>
          <w:tcPr>
            <w:tcW w:w="0" w:type="auto"/>
            <w:tcBorders>
              <w:top w:val="nil"/>
              <w:left w:val="nil"/>
              <w:bottom w:val="single" w:sz="4" w:space="0" w:color="auto"/>
              <w:right w:val="single" w:sz="4" w:space="0" w:color="auto"/>
            </w:tcBorders>
            <w:shd w:val="clear" w:color="auto" w:fill="auto"/>
          </w:tcPr>
          <w:p w14:paraId="3F8B5F7B" w14:textId="0B562152" w:rsidR="00DD5D36" w:rsidRPr="00D461ED" w:rsidRDefault="00DD5D36" w:rsidP="003B4E14">
            <w:pPr>
              <w:pStyle w:val="Metrics"/>
              <w:spacing w:after="0"/>
            </w:pPr>
            <w:r w:rsidRPr="00242BA3">
              <w:t>0.93</w:t>
            </w:r>
          </w:p>
        </w:tc>
        <w:tc>
          <w:tcPr>
            <w:tcW w:w="0" w:type="auto"/>
            <w:tcBorders>
              <w:top w:val="nil"/>
              <w:left w:val="nil"/>
              <w:bottom w:val="single" w:sz="4" w:space="0" w:color="auto"/>
              <w:right w:val="single" w:sz="4" w:space="0" w:color="auto"/>
            </w:tcBorders>
            <w:shd w:val="clear" w:color="auto" w:fill="auto"/>
          </w:tcPr>
          <w:p w14:paraId="60DAC826" w14:textId="0248ED75" w:rsidR="00DD5D36" w:rsidRPr="00D461ED" w:rsidRDefault="00DD5D36" w:rsidP="003B4E14">
            <w:pPr>
              <w:pStyle w:val="Metrics"/>
              <w:spacing w:after="0"/>
            </w:pPr>
            <w:r w:rsidRPr="00242BA3">
              <w:t>-7.91%</w:t>
            </w:r>
          </w:p>
        </w:tc>
      </w:tr>
      <w:tr w:rsidR="00DD5D36" w:rsidRPr="00D461ED" w14:paraId="59F2FF86"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7E79AA00"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C7BCC18"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4518591" w14:textId="42CA4A7D"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567DE524" w14:textId="659884F6"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36CC6B46" w14:textId="2731C343" w:rsidR="00DD5D36" w:rsidRPr="00D461ED" w:rsidRDefault="00DD5D36" w:rsidP="003B4E14">
            <w:pPr>
              <w:pStyle w:val="Metrics"/>
              <w:spacing w:after="0"/>
            </w:pPr>
            <w:r w:rsidRPr="00242BA3">
              <w:t>0.0%</w:t>
            </w:r>
          </w:p>
        </w:tc>
        <w:tc>
          <w:tcPr>
            <w:tcW w:w="0" w:type="auto"/>
            <w:tcBorders>
              <w:top w:val="nil"/>
              <w:left w:val="nil"/>
              <w:bottom w:val="single" w:sz="4" w:space="0" w:color="auto"/>
              <w:right w:val="single" w:sz="4" w:space="0" w:color="auto"/>
            </w:tcBorders>
            <w:shd w:val="clear" w:color="auto" w:fill="auto"/>
          </w:tcPr>
          <w:p w14:paraId="5B3C240F" w14:textId="3B1C986A"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2D40462A" w14:textId="530FE164"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15D0969F" w14:textId="23468CBA" w:rsidR="00DD5D36" w:rsidRPr="00D461ED" w:rsidRDefault="00DD5D36" w:rsidP="003B4E14">
            <w:pPr>
              <w:pStyle w:val="Metrics"/>
              <w:spacing w:after="0"/>
            </w:pPr>
            <w:r w:rsidRPr="00242BA3">
              <w:t>0.0%</w:t>
            </w:r>
          </w:p>
        </w:tc>
        <w:tc>
          <w:tcPr>
            <w:tcW w:w="0" w:type="auto"/>
            <w:tcBorders>
              <w:top w:val="nil"/>
              <w:left w:val="nil"/>
              <w:bottom w:val="single" w:sz="4" w:space="0" w:color="auto"/>
              <w:right w:val="single" w:sz="4" w:space="0" w:color="auto"/>
            </w:tcBorders>
            <w:shd w:val="clear" w:color="auto" w:fill="auto"/>
          </w:tcPr>
          <w:p w14:paraId="7E2F11AC" w14:textId="6491756A"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6EC5F15D" w14:textId="3B52460A"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3AC95C9E" w14:textId="5E55C200" w:rsidR="00DD5D36" w:rsidRPr="00D461ED" w:rsidRDefault="00DD5D36" w:rsidP="003B4E14">
            <w:pPr>
              <w:pStyle w:val="Metrics"/>
              <w:spacing w:after="0"/>
            </w:pPr>
            <w:r w:rsidRPr="00242BA3">
              <w:t>0.0%</w:t>
            </w:r>
          </w:p>
        </w:tc>
      </w:tr>
      <w:tr w:rsidR="00DD5D36" w:rsidRPr="00D461ED" w14:paraId="7F75DF2B"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5A41A79F"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3C866D7"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5A1E050B" w14:textId="1B006812"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4CB46703" w14:textId="79A54DDB"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3FE0CD22" w14:textId="55A8CA29" w:rsidR="00DD5D36" w:rsidRPr="00D461ED" w:rsidRDefault="00DD5D36" w:rsidP="003B4E14">
            <w:pPr>
              <w:pStyle w:val="Metrics"/>
              <w:spacing w:after="0"/>
            </w:pPr>
            <w:r w:rsidRPr="00242BA3">
              <w:t>0.0%</w:t>
            </w:r>
          </w:p>
        </w:tc>
        <w:tc>
          <w:tcPr>
            <w:tcW w:w="0" w:type="auto"/>
            <w:tcBorders>
              <w:top w:val="nil"/>
              <w:left w:val="nil"/>
              <w:bottom w:val="single" w:sz="4" w:space="0" w:color="auto"/>
              <w:right w:val="single" w:sz="4" w:space="0" w:color="auto"/>
            </w:tcBorders>
            <w:shd w:val="clear" w:color="auto" w:fill="auto"/>
          </w:tcPr>
          <w:p w14:paraId="2E2A7289" w14:textId="47606D9F"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2D78BBCD" w14:textId="595A47B9"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0BC96CA3" w14:textId="777E71AD" w:rsidR="00DD5D36" w:rsidRPr="00D461ED" w:rsidRDefault="00DD5D36" w:rsidP="003B4E14">
            <w:pPr>
              <w:pStyle w:val="Metrics"/>
              <w:spacing w:after="0"/>
            </w:pPr>
            <w:r w:rsidRPr="00242BA3">
              <w:t>0.0%</w:t>
            </w:r>
          </w:p>
        </w:tc>
        <w:tc>
          <w:tcPr>
            <w:tcW w:w="0" w:type="auto"/>
            <w:tcBorders>
              <w:top w:val="nil"/>
              <w:left w:val="nil"/>
              <w:bottom w:val="single" w:sz="4" w:space="0" w:color="auto"/>
              <w:right w:val="single" w:sz="4" w:space="0" w:color="auto"/>
            </w:tcBorders>
            <w:shd w:val="clear" w:color="auto" w:fill="auto"/>
          </w:tcPr>
          <w:p w14:paraId="49594F6E" w14:textId="48DBE226"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0248FADE" w14:textId="367F9FA6" w:rsidR="00DD5D36" w:rsidRPr="00D461ED" w:rsidRDefault="00DD5D36" w:rsidP="003B4E14">
            <w:pPr>
              <w:pStyle w:val="Metrics"/>
              <w:spacing w:after="0"/>
            </w:pPr>
            <w:r w:rsidRPr="00242BA3">
              <w:t>0.5</w:t>
            </w:r>
          </w:p>
        </w:tc>
        <w:tc>
          <w:tcPr>
            <w:tcW w:w="0" w:type="auto"/>
            <w:tcBorders>
              <w:top w:val="nil"/>
              <w:left w:val="nil"/>
              <w:bottom w:val="single" w:sz="4" w:space="0" w:color="auto"/>
              <w:right w:val="single" w:sz="4" w:space="0" w:color="auto"/>
            </w:tcBorders>
            <w:shd w:val="clear" w:color="auto" w:fill="auto"/>
          </w:tcPr>
          <w:p w14:paraId="44CCCA33" w14:textId="591C86F5" w:rsidR="00DD5D36" w:rsidRPr="00D461ED" w:rsidRDefault="00DD5D36" w:rsidP="003B4E14">
            <w:pPr>
              <w:pStyle w:val="Metrics"/>
              <w:spacing w:after="0"/>
            </w:pPr>
            <w:r w:rsidRPr="00242BA3">
              <w:t>0.0%</w:t>
            </w:r>
          </w:p>
        </w:tc>
      </w:tr>
      <w:tr w:rsidR="00DD5D36" w:rsidRPr="00D461ED" w14:paraId="7B758975"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FF60E4" w14:textId="77777777" w:rsidR="00DD5D36" w:rsidRPr="00D461ED" w:rsidRDefault="00DD5D36" w:rsidP="003B4E14">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4B34F6CD"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49ECE67F" w14:textId="3672552C" w:rsidR="00DD5D36" w:rsidRPr="00D461ED" w:rsidRDefault="00DD5D36" w:rsidP="003B4E14">
            <w:pPr>
              <w:pStyle w:val="Metrics"/>
              <w:spacing w:after="0"/>
            </w:pPr>
            <w:r w:rsidRPr="00242BA3">
              <w:t>2.81</w:t>
            </w:r>
          </w:p>
        </w:tc>
        <w:tc>
          <w:tcPr>
            <w:tcW w:w="0" w:type="auto"/>
            <w:tcBorders>
              <w:top w:val="nil"/>
              <w:left w:val="nil"/>
              <w:bottom w:val="single" w:sz="4" w:space="0" w:color="auto"/>
              <w:right w:val="single" w:sz="4" w:space="0" w:color="auto"/>
            </w:tcBorders>
            <w:shd w:val="clear" w:color="auto" w:fill="auto"/>
          </w:tcPr>
          <w:p w14:paraId="20536FAE" w14:textId="5B3A4F9A" w:rsidR="00DD5D36" w:rsidRPr="00D461ED" w:rsidRDefault="00DD5D36" w:rsidP="003B4E14">
            <w:pPr>
              <w:pStyle w:val="Metrics"/>
              <w:spacing w:after="0"/>
            </w:pPr>
            <w:r w:rsidRPr="00242BA3">
              <w:t>1.69</w:t>
            </w:r>
          </w:p>
        </w:tc>
        <w:tc>
          <w:tcPr>
            <w:tcW w:w="0" w:type="auto"/>
            <w:tcBorders>
              <w:top w:val="nil"/>
              <w:left w:val="nil"/>
              <w:bottom w:val="single" w:sz="4" w:space="0" w:color="auto"/>
              <w:right w:val="single" w:sz="4" w:space="0" w:color="auto"/>
            </w:tcBorders>
            <w:shd w:val="clear" w:color="auto" w:fill="auto"/>
          </w:tcPr>
          <w:p w14:paraId="3BF01C03" w14:textId="670C9FE2" w:rsidR="00DD5D36" w:rsidRPr="00D461ED" w:rsidRDefault="00DD5D36" w:rsidP="003B4E14">
            <w:pPr>
              <w:pStyle w:val="Metrics"/>
              <w:spacing w:after="0"/>
            </w:pPr>
            <w:r w:rsidRPr="00242BA3">
              <w:t>-39.87%</w:t>
            </w:r>
          </w:p>
        </w:tc>
        <w:tc>
          <w:tcPr>
            <w:tcW w:w="0" w:type="auto"/>
            <w:tcBorders>
              <w:top w:val="nil"/>
              <w:left w:val="nil"/>
              <w:bottom w:val="single" w:sz="4" w:space="0" w:color="auto"/>
              <w:right w:val="single" w:sz="4" w:space="0" w:color="auto"/>
            </w:tcBorders>
            <w:shd w:val="clear" w:color="auto" w:fill="auto"/>
          </w:tcPr>
          <w:p w14:paraId="056F629B" w14:textId="6A5E923E" w:rsidR="00DD5D36" w:rsidRPr="00D461ED" w:rsidRDefault="00DD5D36" w:rsidP="003B4E14">
            <w:pPr>
              <w:pStyle w:val="Metrics"/>
              <w:spacing w:after="0"/>
            </w:pPr>
            <w:r w:rsidRPr="00242BA3">
              <w:t>2.66</w:t>
            </w:r>
          </w:p>
        </w:tc>
        <w:tc>
          <w:tcPr>
            <w:tcW w:w="0" w:type="auto"/>
            <w:tcBorders>
              <w:top w:val="nil"/>
              <w:left w:val="nil"/>
              <w:bottom w:val="single" w:sz="4" w:space="0" w:color="auto"/>
              <w:right w:val="single" w:sz="4" w:space="0" w:color="auto"/>
            </w:tcBorders>
            <w:shd w:val="clear" w:color="auto" w:fill="auto"/>
          </w:tcPr>
          <w:p w14:paraId="1D267AAD" w14:textId="491D3901" w:rsidR="00DD5D36" w:rsidRPr="00D461ED" w:rsidRDefault="00DD5D36" w:rsidP="003B4E14">
            <w:pPr>
              <w:pStyle w:val="Metrics"/>
              <w:spacing w:after="0"/>
            </w:pPr>
            <w:r w:rsidRPr="00242BA3">
              <w:t>1.73</w:t>
            </w:r>
          </w:p>
        </w:tc>
        <w:tc>
          <w:tcPr>
            <w:tcW w:w="0" w:type="auto"/>
            <w:tcBorders>
              <w:top w:val="nil"/>
              <w:left w:val="nil"/>
              <w:bottom w:val="single" w:sz="4" w:space="0" w:color="auto"/>
              <w:right w:val="single" w:sz="4" w:space="0" w:color="auto"/>
            </w:tcBorders>
            <w:shd w:val="clear" w:color="auto" w:fill="auto"/>
          </w:tcPr>
          <w:p w14:paraId="683CF252" w14:textId="0120A519" w:rsidR="00DD5D36" w:rsidRPr="00D461ED" w:rsidRDefault="00DD5D36" w:rsidP="003B4E14">
            <w:pPr>
              <w:pStyle w:val="Metrics"/>
              <w:spacing w:after="0"/>
            </w:pPr>
            <w:r w:rsidRPr="00242BA3">
              <w:t>-34.93%</w:t>
            </w:r>
          </w:p>
        </w:tc>
        <w:tc>
          <w:tcPr>
            <w:tcW w:w="0" w:type="auto"/>
            <w:tcBorders>
              <w:top w:val="nil"/>
              <w:left w:val="nil"/>
              <w:bottom w:val="single" w:sz="4" w:space="0" w:color="auto"/>
              <w:right w:val="single" w:sz="4" w:space="0" w:color="auto"/>
            </w:tcBorders>
            <w:shd w:val="clear" w:color="auto" w:fill="auto"/>
          </w:tcPr>
          <w:p w14:paraId="05292BD4" w14:textId="5C6A595E" w:rsidR="00DD5D36" w:rsidRPr="00D461ED" w:rsidRDefault="00DD5D36" w:rsidP="003B4E14">
            <w:pPr>
              <w:pStyle w:val="Metrics"/>
              <w:spacing w:after="0"/>
            </w:pPr>
            <w:r w:rsidRPr="00242BA3">
              <w:t>2.74</w:t>
            </w:r>
          </w:p>
        </w:tc>
        <w:tc>
          <w:tcPr>
            <w:tcW w:w="0" w:type="auto"/>
            <w:tcBorders>
              <w:top w:val="nil"/>
              <w:left w:val="nil"/>
              <w:bottom w:val="single" w:sz="4" w:space="0" w:color="auto"/>
              <w:right w:val="single" w:sz="4" w:space="0" w:color="auto"/>
            </w:tcBorders>
            <w:shd w:val="clear" w:color="auto" w:fill="auto"/>
          </w:tcPr>
          <w:p w14:paraId="1783170B" w14:textId="76F34835" w:rsidR="00DD5D36" w:rsidRPr="00D461ED" w:rsidRDefault="00DD5D36" w:rsidP="003B4E14">
            <w:pPr>
              <w:pStyle w:val="Metrics"/>
              <w:spacing w:after="0"/>
            </w:pPr>
            <w:r w:rsidRPr="00242BA3">
              <w:t>2.76</w:t>
            </w:r>
          </w:p>
        </w:tc>
        <w:tc>
          <w:tcPr>
            <w:tcW w:w="0" w:type="auto"/>
            <w:tcBorders>
              <w:top w:val="nil"/>
              <w:left w:val="nil"/>
              <w:bottom w:val="single" w:sz="4" w:space="0" w:color="auto"/>
              <w:right w:val="single" w:sz="4" w:space="0" w:color="auto"/>
            </w:tcBorders>
            <w:shd w:val="clear" w:color="auto" w:fill="auto"/>
          </w:tcPr>
          <w:p w14:paraId="1B17CF39" w14:textId="6E26157C" w:rsidR="00DD5D36" w:rsidRPr="00D461ED" w:rsidRDefault="00DD5D36" w:rsidP="003B4E14">
            <w:pPr>
              <w:pStyle w:val="Metrics"/>
              <w:spacing w:after="0"/>
            </w:pPr>
            <w:r w:rsidRPr="00242BA3">
              <w:t>0.79%</w:t>
            </w:r>
          </w:p>
        </w:tc>
      </w:tr>
      <w:tr w:rsidR="00DD5D36" w:rsidRPr="00D461ED" w14:paraId="0052EAF4"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67273FD8"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7C92280"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2A3D6AF5" w14:textId="4613162E" w:rsidR="00DD5D36" w:rsidRPr="00D461ED" w:rsidRDefault="00DD5D36" w:rsidP="003B4E14">
            <w:pPr>
              <w:pStyle w:val="Metrics"/>
              <w:spacing w:after="0"/>
            </w:pPr>
            <w:r w:rsidRPr="00242BA3">
              <w:t>1.5</w:t>
            </w:r>
          </w:p>
        </w:tc>
        <w:tc>
          <w:tcPr>
            <w:tcW w:w="0" w:type="auto"/>
            <w:tcBorders>
              <w:top w:val="nil"/>
              <w:left w:val="nil"/>
              <w:bottom w:val="single" w:sz="4" w:space="0" w:color="auto"/>
              <w:right w:val="single" w:sz="4" w:space="0" w:color="auto"/>
            </w:tcBorders>
            <w:shd w:val="clear" w:color="auto" w:fill="auto"/>
          </w:tcPr>
          <w:p w14:paraId="113D0668" w14:textId="6546BE59" w:rsidR="00DD5D36" w:rsidRPr="00D461ED" w:rsidRDefault="00DD5D36" w:rsidP="003B4E14">
            <w:pPr>
              <w:pStyle w:val="Metrics"/>
              <w:spacing w:after="0"/>
            </w:pPr>
            <w:r w:rsidRPr="00242BA3">
              <w:t>1.5</w:t>
            </w:r>
          </w:p>
        </w:tc>
        <w:tc>
          <w:tcPr>
            <w:tcW w:w="0" w:type="auto"/>
            <w:tcBorders>
              <w:top w:val="nil"/>
              <w:left w:val="nil"/>
              <w:bottom w:val="single" w:sz="4" w:space="0" w:color="auto"/>
              <w:right w:val="single" w:sz="4" w:space="0" w:color="auto"/>
            </w:tcBorders>
            <w:shd w:val="clear" w:color="auto" w:fill="auto"/>
          </w:tcPr>
          <w:p w14:paraId="6D2B8F9B" w14:textId="66013BCA" w:rsidR="00DD5D36" w:rsidRPr="00D461ED" w:rsidRDefault="00DD5D36" w:rsidP="003B4E14">
            <w:pPr>
              <w:pStyle w:val="Metrics"/>
              <w:spacing w:after="0"/>
            </w:pPr>
            <w:r w:rsidRPr="00242BA3">
              <w:t>0.0%</w:t>
            </w:r>
          </w:p>
        </w:tc>
        <w:tc>
          <w:tcPr>
            <w:tcW w:w="0" w:type="auto"/>
            <w:tcBorders>
              <w:top w:val="nil"/>
              <w:left w:val="nil"/>
              <w:bottom w:val="single" w:sz="4" w:space="0" w:color="auto"/>
              <w:right w:val="single" w:sz="4" w:space="0" w:color="auto"/>
            </w:tcBorders>
            <w:shd w:val="clear" w:color="auto" w:fill="auto"/>
          </w:tcPr>
          <w:p w14:paraId="3B31269E" w14:textId="585F9DF5" w:rsidR="00DD5D36" w:rsidRPr="00D461ED" w:rsidRDefault="00DD5D36" w:rsidP="003B4E14">
            <w:pPr>
              <w:pStyle w:val="Metrics"/>
              <w:spacing w:after="0"/>
            </w:pPr>
            <w:r w:rsidRPr="00242BA3">
              <w:t>1.5</w:t>
            </w:r>
          </w:p>
        </w:tc>
        <w:tc>
          <w:tcPr>
            <w:tcW w:w="0" w:type="auto"/>
            <w:tcBorders>
              <w:top w:val="nil"/>
              <w:left w:val="nil"/>
              <w:bottom w:val="single" w:sz="4" w:space="0" w:color="auto"/>
              <w:right w:val="single" w:sz="4" w:space="0" w:color="auto"/>
            </w:tcBorders>
            <w:shd w:val="clear" w:color="auto" w:fill="auto"/>
          </w:tcPr>
          <w:p w14:paraId="67A3583C" w14:textId="673B9738" w:rsidR="00DD5D36" w:rsidRPr="00D461ED" w:rsidRDefault="00DD5D36" w:rsidP="003B4E14">
            <w:pPr>
              <w:pStyle w:val="Metrics"/>
              <w:spacing w:after="0"/>
            </w:pPr>
            <w:r w:rsidRPr="00242BA3">
              <w:t>1.5</w:t>
            </w:r>
          </w:p>
        </w:tc>
        <w:tc>
          <w:tcPr>
            <w:tcW w:w="0" w:type="auto"/>
            <w:tcBorders>
              <w:top w:val="nil"/>
              <w:left w:val="nil"/>
              <w:bottom w:val="single" w:sz="4" w:space="0" w:color="auto"/>
              <w:right w:val="single" w:sz="4" w:space="0" w:color="auto"/>
            </w:tcBorders>
            <w:shd w:val="clear" w:color="auto" w:fill="auto"/>
          </w:tcPr>
          <w:p w14:paraId="007CD1AA" w14:textId="742529AA" w:rsidR="00DD5D36" w:rsidRPr="00D461ED" w:rsidRDefault="00DD5D36" w:rsidP="003B4E14">
            <w:pPr>
              <w:pStyle w:val="Metrics"/>
              <w:spacing w:after="0"/>
            </w:pPr>
            <w:r w:rsidRPr="00242BA3">
              <w:t>0.0%</w:t>
            </w:r>
          </w:p>
        </w:tc>
        <w:tc>
          <w:tcPr>
            <w:tcW w:w="0" w:type="auto"/>
            <w:tcBorders>
              <w:top w:val="nil"/>
              <w:left w:val="nil"/>
              <w:bottom w:val="single" w:sz="4" w:space="0" w:color="auto"/>
              <w:right w:val="single" w:sz="4" w:space="0" w:color="auto"/>
            </w:tcBorders>
            <w:shd w:val="clear" w:color="auto" w:fill="auto"/>
          </w:tcPr>
          <w:p w14:paraId="4F840E65" w14:textId="50BC554B" w:rsidR="00DD5D36" w:rsidRPr="00D461ED" w:rsidRDefault="00DD5D36" w:rsidP="003B4E14">
            <w:pPr>
              <w:pStyle w:val="Metrics"/>
              <w:spacing w:after="0"/>
            </w:pPr>
            <w:r w:rsidRPr="00242BA3">
              <w:t>1.0</w:t>
            </w:r>
          </w:p>
        </w:tc>
        <w:tc>
          <w:tcPr>
            <w:tcW w:w="0" w:type="auto"/>
            <w:tcBorders>
              <w:top w:val="nil"/>
              <w:left w:val="nil"/>
              <w:bottom w:val="single" w:sz="4" w:space="0" w:color="auto"/>
              <w:right w:val="single" w:sz="4" w:space="0" w:color="auto"/>
            </w:tcBorders>
            <w:shd w:val="clear" w:color="auto" w:fill="auto"/>
          </w:tcPr>
          <w:p w14:paraId="182915E8" w14:textId="642105DF" w:rsidR="00DD5D36" w:rsidRPr="00D461ED" w:rsidRDefault="00DD5D36" w:rsidP="003B4E14">
            <w:pPr>
              <w:pStyle w:val="Metrics"/>
              <w:spacing w:after="0"/>
            </w:pPr>
            <w:r w:rsidRPr="00242BA3">
              <w:t>1.0</w:t>
            </w:r>
          </w:p>
        </w:tc>
        <w:tc>
          <w:tcPr>
            <w:tcW w:w="0" w:type="auto"/>
            <w:tcBorders>
              <w:top w:val="nil"/>
              <w:left w:val="nil"/>
              <w:bottom w:val="single" w:sz="4" w:space="0" w:color="auto"/>
              <w:right w:val="single" w:sz="4" w:space="0" w:color="auto"/>
            </w:tcBorders>
            <w:shd w:val="clear" w:color="auto" w:fill="auto"/>
          </w:tcPr>
          <w:p w14:paraId="7B3A22B8" w14:textId="61EB1DDE" w:rsidR="00DD5D36" w:rsidRPr="00D461ED" w:rsidRDefault="00DD5D36" w:rsidP="003B4E14">
            <w:pPr>
              <w:pStyle w:val="Metrics"/>
              <w:spacing w:after="0"/>
            </w:pPr>
            <w:r w:rsidRPr="00242BA3">
              <w:t>0.0%</w:t>
            </w:r>
          </w:p>
        </w:tc>
      </w:tr>
      <w:tr w:rsidR="00DD5D36" w:rsidRPr="00D461ED" w14:paraId="776898D1"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080C3ABB"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835D23A"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23CEEF6D" w14:textId="13E5B008" w:rsidR="00DD5D36" w:rsidRPr="00D461ED" w:rsidRDefault="00DD5D36" w:rsidP="003B4E14">
            <w:pPr>
              <w:pStyle w:val="Metrics"/>
              <w:spacing w:after="0"/>
            </w:pPr>
            <w:r w:rsidRPr="00242BA3">
              <w:t>2.5</w:t>
            </w:r>
          </w:p>
        </w:tc>
        <w:tc>
          <w:tcPr>
            <w:tcW w:w="0" w:type="auto"/>
            <w:tcBorders>
              <w:top w:val="nil"/>
              <w:left w:val="nil"/>
              <w:bottom w:val="single" w:sz="4" w:space="0" w:color="auto"/>
              <w:right w:val="single" w:sz="4" w:space="0" w:color="auto"/>
            </w:tcBorders>
            <w:shd w:val="clear" w:color="auto" w:fill="auto"/>
          </w:tcPr>
          <w:p w14:paraId="54C3F686" w14:textId="6D9EE956" w:rsidR="00DD5D36" w:rsidRPr="00D461ED" w:rsidRDefault="00DD5D36" w:rsidP="003B4E14">
            <w:pPr>
              <w:pStyle w:val="Metrics"/>
              <w:spacing w:after="0"/>
            </w:pPr>
            <w:r w:rsidRPr="00242BA3">
              <w:t>1.5</w:t>
            </w:r>
          </w:p>
        </w:tc>
        <w:tc>
          <w:tcPr>
            <w:tcW w:w="0" w:type="auto"/>
            <w:tcBorders>
              <w:top w:val="nil"/>
              <w:left w:val="nil"/>
              <w:bottom w:val="single" w:sz="4" w:space="0" w:color="auto"/>
              <w:right w:val="single" w:sz="4" w:space="0" w:color="auto"/>
            </w:tcBorders>
            <w:shd w:val="clear" w:color="auto" w:fill="auto"/>
          </w:tcPr>
          <w:p w14:paraId="7CD548EB" w14:textId="046A7E8F" w:rsidR="00DD5D36" w:rsidRPr="00D461ED" w:rsidRDefault="00DD5D36" w:rsidP="003B4E14">
            <w:pPr>
              <w:pStyle w:val="Metrics"/>
              <w:spacing w:after="0"/>
            </w:pPr>
            <w:r w:rsidRPr="00242BA3">
              <w:t>-40.0%</w:t>
            </w:r>
          </w:p>
        </w:tc>
        <w:tc>
          <w:tcPr>
            <w:tcW w:w="0" w:type="auto"/>
            <w:tcBorders>
              <w:top w:val="nil"/>
              <w:left w:val="nil"/>
              <w:bottom w:val="single" w:sz="4" w:space="0" w:color="auto"/>
              <w:right w:val="single" w:sz="4" w:space="0" w:color="auto"/>
            </w:tcBorders>
            <w:shd w:val="clear" w:color="auto" w:fill="auto"/>
          </w:tcPr>
          <w:p w14:paraId="1D5B6233" w14:textId="0485E03C" w:rsidR="00DD5D36" w:rsidRPr="00D461ED" w:rsidRDefault="00DD5D36" w:rsidP="003B4E14">
            <w:pPr>
              <w:pStyle w:val="Metrics"/>
              <w:spacing w:after="0"/>
            </w:pPr>
            <w:r w:rsidRPr="00242BA3">
              <w:t>2.5</w:t>
            </w:r>
          </w:p>
        </w:tc>
        <w:tc>
          <w:tcPr>
            <w:tcW w:w="0" w:type="auto"/>
            <w:tcBorders>
              <w:top w:val="nil"/>
              <w:left w:val="nil"/>
              <w:bottom w:val="single" w:sz="4" w:space="0" w:color="auto"/>
              <w:right w:val="single" w:sz="4" w:space="0" w:color="auto"/>
            </w:tcBorders>
            <w:shd w:val="clear" w:color="auto" w:fill="auto"/>
          </w:tcPr>
          <w:p w14:paraId="55D2F7B2" w14:textId="1EF81EB0" w:rsidR="00DD5D36" w:rsidRPr="00D461ED" w:rsidRDefault="00DD5D36" w:rsidP="003B4E14">
            <w:pPr>
              <w:pStyle w:val="Metrics"/>
              <w:spacing w:after="0"/>
            </w:pPr>
            <w:r w:rsidRPr="00242BA3">
              <w:t>1.5</w:t>
            </w:r>
          </w:p>
        </w:tc>
        <w:tc>
          <w:tcPr>
            <w:tcW w:w="0" w:type="auto"/>
            <w:tcBorders>
              <w:top w:val="nil"/>
              <w:left w:val="nil"/>
              <w:bottom w:val="single" w:sz="4" w:space="0" w:color="auto"/>
              <w:right w:val="single" w:sz="4" w:space="0" w:color="auto"/>
            </w:tcBorders>
            <w:shd w:val="clear" w:color="auto" w:fill="auto"/>
          </w:tcPr>
          <w:p w14:paraId="19755836" w14:textId="2FBE04F4" w:rsidR="00DD5D36" w:rsidRPr="00D461ED" w:rsidRDefault="00DD5D36" w:rsidP="003B4E14">
            <w:pPr>
              <w:pStyle w:val="Metrics"/>
              <w:spacing w:after="0"/>
            </w:pPr>
            <w:r w:rsidRPr="00242BA3">
              <w:t>-40.0%</w:t>
            </w:r>
          </w:p>
        </w:tc>
        <w:tc>
          <w:tcPr>
            <w:tcW w:w="0" w:type="auto"/>
            <w:tcBorders>
              <w:top w:val="nil"/>
              <w:left w:val="nil"/>
              <w:bottom w:val="single" w:sz="4" w:space="0" w:color="auto"/>
              <w:right w:val="single" w:sz="4" w:space="0" w:color="auto"/>
            </w:tcBorders>
            <w:shd w:val="clear" w:color="auto" w:fill="auto"/>
          </w:tcPr>
          <w:p w14:paraId="45C5BC59" w14:textId="27D0D544" w:rsidR="00DD5D36" w:rsidRPr="00D461ED" w:rsidRDefault="00DD5D36" w:rsidP="003B4E14">
            <w:pPr>
              <w:pStyle w:val="Metrics"/>
              <w:spacing w:after="0"/>
            </w:pPr>
            <w:r w:rsidRPr="00242BA3">
              <w:t>2.5</w:t>
            </w:r>
          </w:p>
        </w:tc>
        <w:tc>
          <w:tcPr>
            <w:tcW w:w="0" w:type="auto"/>
            <w:tcBorders>
              <w:top w:val="nil"/>
              <w:left w:val="nil"/>
              <w:bottom w:val="single" w:sz="4" w:space="0" w:color="auto"/>
              <w:right w:val="single" w:sz="4" w:space="0" w:color="auto"/>
            </w:tcBorders>
            <w:shd w:val="clear" w:color="auto" w:fill="auto"/>
          </w:tcPr>
          <w:p w14:paraId="4DD78D08" w14:textId="11925644" w:rsidR="00DD5D36" w:rsidRPr="00D461ED" w:rsidRDefault="00DD5D36" w:rsidP="003B4E14">
            <w:pPr>
              <w:pStyle w:val="Metrics"/>
              <w:spacing w:after="0"/>
            </w:pPr>
            <w:r w:rsidRPr="00242BA3">
              <w:t>1.5</w:t>
            </w:r>
          </w:p>
        </w:tc>
        <w:tc>
          <w:tcPr>
            <w:tcW w:w="0" w:type="auto"/>
            <w:tcBorders>
              <w:top w:val="nil"/>
              <w:left w:val="nil"/>
              <w:bottom w:val="single" w:sz="4" w:space="0" w:color="auto"/>
              <w:right w:val="single" w:sz="4" w:space="0" w:color="auto"/>
            </w:tcBorders>
            <w:shd w:val="clear" w:color="auto" w:fill="auto"/>
          </w:tcPr>
          <w:p w14:paraId="614A388E" w14:textId="360429E6" w:rsidR="00DD5D36" w:rsidRPr="00D461ED" w:rsidRDefault="00DD5D36" w:rsidP="003B4E14">
            <w:pPr>
              <w:pStyle w:val="Metrics"/>
              <w:spacing w:after="0"/>
            </w:pPr>
            <w:r w:rsidRPr="00242BA3">
              <w:t>-40.0%</w:t>
            </w:r>
          </w:p>
        </w:tc>
      </w:tr>
      <w:tr w:rsidR="00DD5D36" w:rsidRPr="00D461ED" w14:paraId="04EE2C83"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BB8616"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6F13ACB7"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60D5E78F" w14:textId="58C82310" w:rsidR="00DD5D36" w:rsidRPr="00D461ED" w:rsidRDefault="00DD5D36" w:rsidP="003B4E14">
            <w:pPr>
              <w:pStyle w:val="Metrics"/>
              <w:spacing w:after="0"/>
            </w:pPr>
            <w:r w:rsidRPr="00242BA3">
              <w:t>3.06%</w:t>
            </w:r>
          </w:p>
        </w:tc>
        <w:tc>
          <w:tcPr>
            <w:tcW w:w="0" w:type="auto"/>
            <w:tcBorders>
              <w:top w:val="nil"/>
              <w:left w:val="nil"/>
              <w:bottom w:val="single" w:sz="4" w:space="0" w:color="auto"/>
              <w:right w:val="single" w:sz="4" w:space="0" w:color="auto"/>
            </w:tcBorders>
            <w:shd w:val="clear" w:color="auto" w:fill="auto"/>
          </w:tcPr>
          <w:p w14:paraId="09214C44" w14:textId="10F5F3BC" w:rsidR="00DD5D36" w:rsidRPr="00D461ED" w:rsidRDefault="00DD5D36" w:rsidP="003B4E14">
            <w:pPr>
              <w:pStyle w:val="Metrics"/>
              <w:spacing w:after="0"/>
            </w:pPr>
            <w:r w:rsidRPr="00242BA3">
              <w:t>3.07%</w:t>
            </w:r>
          </w:p>
        </w:tc>
        <w:tc>
          <w:tcPr>
            <w:tcW w:w="0" w:type="auto"/>
            <w:tcBorders>
              <w:top w:val="nil"/>
              <w:left w:val="nil"/>
              <w:bottom w:val="single" w:sz="4" w:space="0" w:color="auto"/>
              <w:right w:val="single" w:sz="4" w:space="0" w:color="auto"/>
            </w:tcBorders>
            <w:shd w:val="clear" w:color="auto" w:fill="auto"/>
          </w:tcPr>
          <w:p w14:paraId="5D779515" w14:textId="46941B62" w:rsidR="00DD5D36" w:rsidRPr="00D461ED" w:rsidRDefault="00DD5D36" w:rsidP="003B4E14">
            <w:pPr>
              <w:pStyle w:val="Metrics"/>
              <w:spacing w:after="0"/>
            </w:pPr>
            <w:r w:rsidRPr="00242BA3">
              <w:t>0.01%</w:t>
            </w:r>
          </w:p>
        </w:tc>
        <w:tc>
          <w:tcPr>
            <w:tcW w:w="0" w:type="auto"/>
            <w:tcBorders>
              <w:top w:val="nil"/>
              <w:left w:val="nil"/>
              <w:bottom w:val="single" w:sz="4" w:space="0" w:color="auto"/>
              <w:right w:val="single" w:sz="4" w:space="0" w:color="auto"/>
            </w:tcBorders>
            <w:shd w:val="clear" w:color="auto" w:fill="auto"/>
          </w:tcPr>
          <w:p w14:paraId="4F9F324D" w14:textId="3AEB5F42" w:rsidR="00DD5D36" w:rsidRPr="00D461ED" w:rsidRDefault="00DD5D36" w:rsidP="003B4E14">
            <w:pPr>
              <w:pStyle w:val="Metrics"/>
              <w:spacing w:after="0"/>
            </w:pPr>
            <w:r w:rsidRPr="00242BA3">
              <w:t>27.03%</w:t>
            </w:r>
          </w:p>
        </w:tc>
        <w:tc>
          <w:tcPr>
            <w:tcW w:w="0" w:type="auto"/>
            <w:tcBorders>
              <w:top w:val="nil"/>
              <w:left w:val="nil"/>
              <w:bottom w:val="single" w:sz="4" w:space="0" w:color="auto"/>
              <w:right w:val="single" w:sz="4" w:space="0" w:color="auto"/>
            </w:tcBorders>
            <w:shd w:val="clear" w:color="auto" w:fill="auto"/>
          </w:tcPr>
          <w:p w14:paraId="29598E7D" w14:textId="72B24CF4" w:rsidR="00DD5D36" w:rsidRPr="00D461ED" w:rsidRDefault="00DD5D36" w:rsidP="003B4E14">
            <w:pPr>
              <w:pStyle w:val="Metrics"/>
              <w:spacing w:after="0"/>
            </w:pPr>
            <w:r w:rsidRPr="00242BA3">
              <w:t>27.64%</w:t>
            </w:r>
          </w:p>
        </w:tc>
        <w:tc>
          <w:tcPr>
            <w:tcW w:w="0" w:type="auto"/>
            <w:tcBorders>
              <w:top w:val="nil"/>
              <w:left w:val="nil"/>
              <w:bottom w:val="single" w:sz="4" w:space="0" w:color="auto"/>
              <w:right w:val="single" w:sz="4" w:space="0" w:color="auto"/>
            </w:tcBorders>
            <w:shd w:val="clear" w:color="auto" w:fill="auto"/>
          </w:tcPr>
          <w:p w14:paraId="6BBC1511" w14:textId="3D3F0EA6" w:rsidR="00DD5D36" w:rsidRPr="00D461ED" w:rsidRDefault="00DD5D36" w:rsidP="003B4E14">
            <w:pPr>
              <w:pStyle w:val="Metrics"/>
              <w:spacing w:after="0"/>
            </w:pPr>
            <w:r w:rsidRPr="00242BA3">
              <w:t>0.61%</w:t>
            </w:r>
          </w:p>
        </w:tc>
        <w:tc>
          <w:tcPr>
            <w:tcW w:w="0" w:type="auto"/>
            <w:tcBorders>
              <w:top w:val="nil"/>
              <w:left w:val="nil"/>
              <w:bottom w:val="single" w:sz="4" w:space="0" w:color="auto"/>
              <w:right w:val="single" w:sz="4" w:space="0" w:color="auto"/>
            </w:tcBorders>
            <w:shd w:val="clear" w:color="auto" w:fill="auto"/>
          </w:tcPr>
          <w:p w14:paraId="29812E34" w14:textId="3721C043" w:rsidR="00DD5D36" w:rsidRPr="00D461ED" w:rsidRDefault="00DD5D36" w:rsidP="003B4E14">
            <w:pPr>
              <w:pStyle w:val="Metrics"/>
              <w:spacing w:after="0"/>
            </w:pPr>
            <w:r w:rsidRPr="00242BA3">
              <w:t>40.32%</w:t>
            </w:r>
          </w:p>
        </w:tc>
        <w:tc>
          <w:tcPr>
            <w:tcW w:w="0" w:type="auto"/>
            <w:tcBorders>
              <w:top w:val="nil"/>
              <w:left w:val="nil"/>
              <w:bottom w:val="single" w:sz="4" w:space="0" w:color="auto"/>
              <w:right w:val="single" w:sz="4" w:space="0" w:color="auto"/>
            </w:tcBorders>
            <w:shd w:val="clear" w:color="auto" w:fill="auto"/>
          </w:tcPr>
          <w:p w14:paraId="5BD652A3" w14:textId="24D98888" w:rsidR="00DD5D36" w:rsidRPr="00D461ED" w:rsidRDefault="00DD5D36" w:rsidP="003B4E14">
            <w:pPr>
              <w:pStyle w:val="Metrics"/>
              <w:spacing w:after="0"/>
            </w:pPr>
            <w:r w:rsidRPr="00242BA3">
              <w:t>41.87%</w:t>
            </w:r>
          </w:p>
        </w:tc>
        <w:tc>
          <w:tcPr>
            <w:tcW w:w="0" w:type="auto"/>
            <w:tcBorders>
              <w:top w:val="nil"/>
              <w:left w:val="nil"/>
              <w:bottom w:val="single" w:sz="4" w:space="0" w:color="auto"/>
              <w:right w:val="single" w:sz="4" w:space="0" w:color="auto"/>
            </w:tcBorders>
            <w:shd w:val="clear" w:color="auto" w:fill="auto"/>
          </w:tcPr>
          <w:p w14:paraId="482D1793" w14:textId="48579A1B" w:rsidR="00DD5D36" w:rsidRPr="00D461ED" w:rsidRDefault="00DD5D36" w:rsidP="003B4E14">
            <w:pPr>
              <w:pStyle w:val="Metrics"/>
              <w:spacing w:after="0"/>
            </w:pPr>
            <w:r w:rsidRPr="00242BA3">
              <w:t>1.55%</w:t>
            </w:r>
          </w:p>
        </w:tc>
      </w:tr>
      <w:tr w:rsidR="00DD5D36" w:rsidRPr="00D461ED" w14:paraId="234303C9"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402E435B"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9DAC284"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68650E3A" w14:textId="63BFC956" w:rsidR="00DD5D36" w:rsidRPr="00D461ED" w:rsidRDefault="00DD5D36" w:rsidP="003B4E14">
            <w:pPr>
              <w:pStyle w:val="Metrics"/>
              <w:spacing w:after="0"/>
            </w:pPr>
            <w:r w:rsidRPr="00242BA3">
              <w:t>3.85%</w:t>
            </w:r>
          </w:p>
        </w:tc>
        <w:tc>
          <w:tcPr>
            <w:tcW w:w="0" w:type="auto"/>
            <w:tcBorders>
              <w:top w:val="nil"/>
              <w:left w:val="nil"/>
              <w:bottom w:val="single" w:sz="4" w:space="0" w:color="auto"/>
              <w:right w:val="single" w:sz="4" w:space="0" w:color="auto"/>
            </w:tcBorders>
            <w:shd w:val="clear" w:color="auto" w:fill="auto"/>
          </w:tcPr>
          <w:p w14:paraId="07DFC3D4" w14:textId="4F9BC5AD" w:rsidR="00DD5D36" w:rsidRPr="00D461ED" w:rsidRDefault="00DD5D36" w:rsidP="003B4E14">
            <w:pPr>
              <w:pStyle w:val="Metrics"/>
              <w:spacing w:after="0"/>
            </w:pPr>
            <w:r w:rsidRPr="00242BA3">
              <w:t>3.88%</w:t>
            </w:r>
          </w:p>
        </w:tc>
        <w:tc>
          <w:tcPr>
            <w:tcW w:w="0" w:type="auto"/>
            <w:tcBorders>
              <w:top w:val="nil"/>
              <w:left w:val="nil"/>
              <w:bottom w:val="single" w:sz="4" w:space="0" w:color="auto"/>
              <w:right w:val="single" w:sz="4" w:space="0" w:color="auto"/>
            </w:tcBorders>
            <w:shd w:val="clear" w:color="auto" w:fill="auto"/>
          </w:tcPr>
          <w:p w14:paraId="2E68600D" w14:textId="25FB6B18" w:rsidR="00DD5D36" w:rsidRPr="00D461ED" w:rsidRDefault="00DD5D36" w:rsidP="003B4E14">
            <w:pPr>
              <w:pStyle w:val="Metrics"/>
              <w:spacing w:after="0"/>
            </w:pPr>
            <w:r w:rsidRPr="00242BA3">
              <w:t>0.03%</w:t>
            </w:r>
          </w:p>
        </w:tc>
        <w:tc>
          <w:tcPr>
            <w:tcW w:w="0" w:type="auto"/>
            <w:tcBorders>
              <w:top w:val="nil"/>
              <w:left w:val="nil"/>
              <w:bottom w:val="single" w:sz="4" w:space="0" w:color="auto"/>
              <w:right w:val="single" w:sz="4" w:space="0" w:color="auto"/>
            </w:tcBorders>
            <w:shd w:val="clear" w:color="auto" w:fill="auto"/>
          </w:tcPr>
          <w:p w14:paraId="7539A9DD" w14:textId="39484B1D" w:rsidR="00DD5D36" w:rsidRPr="00D461ED" w:rsidRDefault="00DD5D36" w:rsidP="003B4E14">
            <w:pPr>
              <w:pStyle w:val="Metrics"/>
              <w:spacing w:after="0"/>
            </w:pPr>
            <w:r w:rsidRPr="00242BA3">
              <w:t>34.04%</w:t>
            </w:r>
          </w:p>
        </w:tc>
        <w:tc>
          <w:tcPr>
            <w:tcW w:w="0" w:type="auto"/>
            <w:tcBorders>
              <w:top w:val="nil"/>
              <w:left w:val="nil"/>
              <w:bottom w:val="single" w:sz="4" w:space="0" w:color="auto"/>
              <w:right w:val="single" w:sz="4" w:space="0" w:color="auto"/>
            </w:tcBorders>
            <w:shd w:val="clear" w:color="auto" w:fill="auto"/>
          </w:tcPr>
          <w:p w14:paraId="403666A4" w14:textId="257677BF" w:rsidR="00DD5D36" w:rsidRPr="00D461ED" w:rsidRDefault="00DD5D36" w:rsidP="003B4E14">
            <w:pPr>
              <w:pStyle w:val="Metrics"/>
              <w:spacing w:after="0"/>
            </w:pPr>
            <w:r w:rsidRPr="00242BA3">
              <w:t>34.95%</w:t>
            </w:r>
          </w:p>
        </w:tc>
        <w:tc>
          <w:tcPr>
            <w:tcW w:w="0" w:type="auto"/>
            <w:tcBorders>
              <w:top w:val="nil"/>
              <w:left w:val="nil"/>
              <w:bottom w:val="single" w:sz="4" w:space="0" w:color="auto"/>
              <w:right w:val="single" w:sz="4" w:space="0" w:color="auto"/>
            </w:tcBorders>
            <w:shd w:val="clear" w:color="auto" w:fill="auto"/>
          </w:tcPr>
          <w:p w14:paraId="020C7607" w14:textId="4CDC968E" w:rsidR="00DD5D36" w:rsidRPr="00D461ED" w:rsidRDefault="00DD5D36" w:rsidP="003B4E14">
            <w:pPr>
              <w:pStyle w:val="Metrics"/>
              <w:spacing w:after="0"/>
            </w:pPr>
            <w:r w:rsidRPr="00242BA3">
              <w:t>0.91%</w:t>
            </w:r>
          </w:p>
        </w:tc>
        <w:tc>
          <w:tcPr>
            <w:tcW w:w="0" w:type="auto"/>
            <w:tcBorders>
              <w:top w:val="nil"/>
              <w:left w:val="nil"/>
              <w:bottom w:val="single" w:sz="4" w:space="0" w:color="auto"/>
              <w:right w:val="single" w:sz="4" w:space="0" w:color="auto"/>
            </w:tcBorders>
            <w:shd w:val="clear" w:color="auto" w:fill="auto"/>
          </w:tcPr>
          <w:p w14:paraId="331892DB" w14:textId="458899F5" w:rsidR="00DD5D36" w:rsidRPr="00D461ED" w:rsidRDefault="00DD5D36" w:rsidP="003B4E14">
            <w:pPr>
              <w:pStyle w:val="Metrics"/>
              <w:spacing w:after="0"/>
            </w:pPr>
            <w:r w:rsidRPr="00242BA3">
              <w:t>50.77%</w:t>
            </w:r>
          </w:p>
        </w:tc>
        <w:tc>
          <w:tcPr>
            <w:tcW w:w="0" w:type="auto"/>
            <w:tcBorders>
              <w:top w:val="nil"/>
              <w:left w:val="nil"/>
              <w:bottom w:val="single" w:sz="4" w:space="0" w:color="auto"/>
              <w:right w:val="single" w:sz="4" w:space="0" w:color="auto"/>
            </w:tcBorders>
            <w:shd w:val="clear" w:color="auto" w:fill="auto"/>
          </w:tcPr>
          <w:p w14:paraId="50C6AAC2" w14:textId="248713B6" w:rsidR="00DD5D36" w:rsidRPr="00D461ED" w:rsidRDefault="00DD5D36" w:rsidP="003B4E14">
            <w:pPr>
              <w:pStyle w:val="Metrics"/>
              <w:spacing w:after="0"/>
            </w:pPr>
            <w:r w:rsidRPr="00242BA3">
              <w:t>52.94%</w:t>
            </w:r>
          </w:p>
        </w:tc>
        <w:tc>
          <w:tcPr>
            <w:tcW w:w="0" w:type="auto"/>
            <w:tcBorders>
              <w:top w:val="nil"/>
              <w:left w:val="nil"/>
              <w:bottom w:val="single" w:sz="4" w:space="0" w:color="auto"/>
              <w:right w:val="single" w:sz="4" w:space="0" w:color="auto"/>
            </w:tcBorders>
            <w:shd w:val="clear" w:color="auto" w:fill="auto"/>
          </w:tcPr>
          <w:p w14:paraId="7091C517" w14:textId="6D0C006F" w:rsidR="00DD5D36" w:rsidRPr="00D461ED" w:rsidRDefault="00DD5D36" w:rsidP="003B4E14">
            <w:pPr>
              <w:pStyle w:val="Metrics"/>
              <w:spacing w:after="0"/>
            </w:pPr>
            <w:r w:rsidRPr="00242BA3">
              <w:t>2.17%</w:t>
            </w:r>
          </w:p>
        </w:tc>
      </w:tr>
      <w:tr w:rsidR="00DD5D36" w:rsidRPr="00D461ED" w14:paraId="26CE7206"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F4F662"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3C9CE891"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6A92C9C8" w14:textId="0079A1EE" w:rsidR="00DD5D36" w:rsidRPr="00D461ED" w:rsidRDefault="00DD5D36" w:rsidP="003B4E14">
            <w:pPr>
              <w:pStyle w:val="Metrics"/>
              <w:spacing w:after="0"/>
            </w:pPr>
            <w:r w:rsidRPr="00242BA3">
              <w:t>0.66%</w:t>
            </w:r>
          </w:p>
        </w:tc>
        <w:tc>
          <w:tcPr>
            <w:tcW w:w="0" w:type="auto"/>
            <w:tcBorders>
              <w:top w:val="nil"/>
              <w:left w:val="nil"/>
              <w:bottom w:val="single" w:sz="4" w:space="0" w:color="auto"/>
              <w:right w:val="single" w:sz="4" w:space="0" w:color="auto"/>
            </w:tcBorders>
            <w:shd w:val="clear" w:color="auto" w:fill="auto"/>
          </w:tcPr>
          <w:p w14:paraId="1C53E5F5" w14:textId="5545E7D3" w:rsidR="00DD5D36" w:rsidRPr="00D461ED" w:rsidRDefault="00DD5D36" w:rsidP="003B4E14">
            <w:pPr>
              <w:pStyle w:val="Metrics"/>
              <w:spacing w:after="0"/>
            </w:pPr>
            <w:r w:rsidRPr="00242BA3">
              <w:t>0.66%</w:t>
            </w:r>
          </w:p>
        </w:tc>
        <w:tc>
          <w:tcPr>
            <w:tcW w:w="0" w:type="auto"/>
            <w:tcBorders>
              <w:top w:val="nil"/>
              <w:left w:val="nil"/>
              <w:bottom w:val="single" w:sz="4" w:space="0" w:color="auto"/>
              <w:right w:val="single" w:sz="4" w:space="0" w:color="auto"/>
            </w:tcBorders>
            <w:shd w:val="clear" w:color="auto" w:fill="auto"/>
          </w:tcPr>
          <w:p w14:paraId="59A9BBD9" w14:textId="75DB649D" w:rsidR="00DD5D36" w:rsidRPr="00D461ED" w:rsidRDefault="00DD5D36" w:rsidP="003B4E14">
            <w:pPr>
              <w:pStyle w:val="Metrics"/>
              <w:spacing w:after="0"/>
            </w:pPr>
            <w:r w:rsidRPr="00242BA3">
              <w:t>0.0%</w:t>
            </w:r>
          </w:p>
        </w:tc>
        <w:tc>
          <w:tcPr>
            <w:tcW w:w="0" w:type="auto"/>
            <w:tcBorders>
              <w:top w:val="nil"/>
              <w:left w:val="nil"/>
              <w:bottom w:val="single" w:sz="4" w:space="0" w:color="auto"/>
              <w:right w:val="single" w:sz="4" w:space="0" w:color="auto"/>
            </w:tcBorders>
            <w:shd w:val="clear" w:color="auto" w:fill="auto"/>
          </w:tcPr>
          <w:p w14:paraId="5F98577C" w14:textId="7CAFD3F7" w:rsidR="00DD5D36" w:rsidRPr="00D461ED" w:rsidRDefault="00DD5D36" w:rsidP="003B4E14">
            <w:pPr>
              <w:pStyle w:val="Metrics"/>
              <w:spacing w:after="0"/>
            </w:pPr>
            <w:r w:rsidRPr="00242BA3">
              <w:t>4.42%</w:t>
            </w:r>
          </w:p>
        </w:tc>
        <w:tc>
          <w:tcPr>
            <w:tcW w:w="0" w:type="auto"/>
            <w:tcBorders>
              <w:top w:val="nil"/>
              <w:left w:val="nil"/>
              <w:bottom w:val="single" w:sz="4" w:space="0" w:color="auto"/>
              <w:right w:val="single" w:sz="4" w:space="0" w:color="auto"/>
            </w:tcBorders>
            <w:shd w:val="clear" w:color="auto" w:fill="auto"/>
          </w:tcPr>
          <w:p w14:paraId="72612036" w14:textId="0063B188" w:rsidR="00DD5D36" w:rsidRPr="00D461ED" w:rsidRDefault="00DD5D36" w:rsidP="003B4E14">
            <w:pPr>
              <w:pStyle w:val="Metrics"/>
              <w:spacing w:after="0"/>
            </w:pPr>
            <w:r w:rsidRPr="00242BA3">
              <w:t>4.6%</w:t>
            </w:r>
          </w:p>
        </w:tc>
        <w:tc>
          <w:tcPr>
            <w:tcW w:w="0" w:type="auto"/>
            <w:tcBorders>
              <w:top w:val="nil"/>
              <w:left w:val="nil"/>
              <w:bottom w:val="single" w:sz="4" w:space="0" w:color="auto"/>
              <w:right w:val="single" w:sz="4" w:space="0" w:color="auto"/>
            </w:tcBorders>
            <w:shd w:val="clear" w:color="auto" w:fill="auto"/>
          </w:tcPr>
          <w:p w14:paraId="131DB49A" w14:textId="0B9E5932" w:rsidR="00DD5D36" w:rsidRPr="00D461ED" w:rsidRDefault="00DD5D36" w:rsidP="003B4E14">
            <w:pPr>
              <w:pStyle w:val="Metrics"/>
              <w:spacing w:after="0"/>
            </w:pPr>
            <w:r w:rsidRPr="00242BA3">
              <w:t>0.18%</w:t>
            </w:r>
          </w:p>
        </w:tc>
        <w:tc>
          <w:tcPr>
            <w:tcW w:w="0" w:type="auto"/>
            <w:tcBorders>
              <w:top w:val="nil"/>
              <w:left w:val="nil"/>
              <w:bottom w:val="single" w:sz="4" w:space="0" w:color="auto"/>
              <w:right w:val="single" w:sz="4" w:space="0" w:color="auto"/>
            </w:tcBorders>
            <w:shd w:val="clear" w:color="auto" w:fill="auto"/>
          </w:tcPr>
          <w:p w14:paraId="75A62A85" w14:textId="54D07BC7" w:rsidR="00DD5D36" w:rsidRPr="00D461ED" w:rsidRDefault="00DD5D36" w:rsidP="003B4E14">
            <w:pPr>
              <w:pStyle w:val="Metrics"/>
              <w:spacing w:after="0"/>
            </w:pPr>
            <w:r w:rsidRPr="00242BA3">
              <w:t>9.89%</w:t>
            </w:r>
          </w:p>
        </w:tc>
        <w:tc>
          <w:tcPr>
            <w:tcW w:w="0" w:type="auto"/>
            <w:tcBorders>
              <w:top w:val="nil"/>
              <w:left w:val="nil"/>
              <w:bottom w:val="single" w:sz="4" w:space="0" w:color="auto"/>
              <w:right w:val="single" w:sz="4" w:space="0" w:color="auto"/>
            </w:tcBorders>
            <w:shd w:val="clear" w:color="auto" w:fill="auto"/>
          </w:tcPr>
          <w:p w14:paraId="02BA2176" w14:textId="5D295461" w:rsidR="00DD5D36" w:rsidRPr="00D461ED" w:rsidRDefault="00DD5D36" w:rsidP="003B4E14">
            <w:pPr>
              <w:pStyle w:val="Metrics"/>
              <w:spacing w:after="0"/>
            </w:pPr>
            <w:r w:rsidRPr="00242BA3">
              <w:t>10.55%</w:t>
            </w:r>
          </w:p>
        </w:tc>
        <w:tc>
          <w:tcPr>
            <w:tcW w:w="0" w:type="auto"/>
            <w:tcBorders>
              <w:top w:val="nil"/>
              <w:left w:val="nil"/>
              <w:bottom w:val="single" w:sz="4" w:space="0" w:color="auto"/>
              <w:right w:val="single" w:sz="4" w:space="0" w:color="auto"/>
            </w:tcBorders>
            <w:shd w:val="clear" w:color="auto" w:fill="auto"/>
          </w:tcPr>
          <w:p w14:paraId="39A26A22" w14:textId="1596E8A7" w:rsidR="00DD5D36" w:rsidRPr="00D461ED" w:rsidRDefault="00DD5D36" w:rsidP="003B4E14">
            <w:pPr>
              <w:pStyle w:val="Metrics"/>
              <w:spacing w:after="0"/>
            </w:pPr>
            <w:r w:rsidRPr="00242BA3">
              <w:t>0.66%</w:t>
            </w:r>
          </w:p>
        </w:tc>
      </w:tr>
      <w:tr w:rsidR="00DD5D36" w:rsidRPr="00D461ED" w14:paraId="6F60A1B9"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58F9083A" w14:textId="77777777" w:rsidR="00DD5D36" w:rsidRPr="00D461ED" w:rsidRDefault="00DD5D36" w:rsidP="003B4E14">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4BD6DD0" w14:textId="77777777" w:rsidR="00DD5D36" w:rsidRPr="00D461ED" w:rsidRDefault="00DD5D36" w:rsidP="003B4E14">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522AAF1C" w14:textId="59681938" w:rsidR="00DD5D36" w:rsidRPr="00D461ED" w:rsidRDefault="00DD5D36" w:rsidP="003B4E14">
            <w:pPr>
              <w:pStyle w:val="Metrics"/>
              <w:spacing w:after="0"/>
            </w:pPr>
            <w:r w:rsidRPr="00242BA3">
              <w:t>3.19%</w:t>
            </w:r>
          </w:p>
        </w:tc>
        <w:tc>
          <w:tcPr>
            <w:tcW w:w="0" w:type="auto"/>
            <w:tcBorders>
              <w:top w:val="nil"/>
              <w:left w:val="nil"/>
              <w:bottom w:val="single" w:sz="4" w:space="0" w:color="auto"/>
              <w:right w:val="single" w:sz="4" w:space="0" w:color="auto"/>
            </w:tcBorders>
            <w:shd w:val="clear" w:color="auto" w:fill="auto"/>
          </w:tcPr>
          <w:p w14:paraId="4A8CAA40" w14:textId="099C6F49" w:rsidR="00DD5D36" w:rsidRPr="00D461ED" w:rsidRDefault="00DD5D36" w:rsidP="003B4E14">
            <w:pPr>
              <w:pStyle w:val="Metrics"/>
              <w:spacing w:after="0"/>
            </w:pPr>
            <w:r w:rsidRPr="00242BA3">
              <w:t>3.16%</w:t>
            </w:r>
          </w:p>
        </w:tc>
        <w:tc>
          <w:tcPr>
            <w:tcW w:w="0" w:type="auto"/>
            <w:tcBorders>
              <w:top w:val="nil"/>
              <w:left w:val="nil"/>
              <w:bottom w:val="single" w:sz="4" w:space="0" w:color="auto"/>
              <w:right w:val="single" w:sz="4" w:space="0" w:color="auto"/>
            </w:tcBorders>
            <w:shd w:val="clear" w:color="auto" w:fill="auto"/>
          </w:tcPr>
          <w:p w14:paraId="116C345E" w14:textId="5165F340" w:rsidR="00DD5D36" w:rsidRPr="00D461ED" w:rsidRDefault="00DD5D36" w:rsidP="003B4E14">
            <w:pPr>
              <w:pStyle w:val="Metrics"/>
              <w:spacing w:after="0"/>
            </w:pPr>
            <w:r w:rsidRPr="00242BA3">
              <w:t>-0.03%</w:t>
            </w:r>
          </w:p>
        </w:tc>
        <w:tc>
          <w:tcPr>
            <w:tcW w:w="0" w:type="auto"/>
            <w:tcBorders>
              <w:top w:val="nil"/>
              <w:left w:val="nil"/>
              <w:bottom w:val="single" w:sz="4" w:space="0" w:color="auto"/>
              <w:right w:val="single" w:sz="4" w:space="0" w:color="auto"/>
            </w:tcBorders>
            <w:shd w:val="clear" w:color="auto" w:fill="auto"/>
          </w:tcPr>
          <w:p w14:paraId="7F21A8D3" w14:textId="4F31ACC6" w:rsidR="00DD5D36" w:rsidRPr="00D461ED" w:rsidRDefault="00DD5D36" w:rsidP="003B4E14">
            <w:pPr>
              <w:pStyle w:val="Metrics"/>
              <w:spacing w:after="0"/>
            </w:pPr>
            <w:r w:rsidRPr="00242BA3">
              <w:t>21.45%</w:t>
            </w:r>
          </w:p>
        </w:tc>
        <w:tc>
          <w:tcPr>
            <w:tcW w:w="0" w:type="auto"/>
            <w:tcBorders>
              <w:top w:val="nil"/>
              <w:left w:val="nil"/>
              <w:bottom w:val="single" w:sz="4" w:space="0" w:color="auto"/>
              <w:right w:val="single" w:sz="4" w:space="0" w:color="auto"/>
            </w:tcBorders>
            <w:shd w:val="clear" w:color="auto" w:fill="auto"/>
          </w:tcPr>
          <w:p w14:paraId="4956AD13" w14:textId="3FBE0F8E" w:rsidR="00DD5D36" w:rsidRPr="00D461ED" w:rsidRDefault="00DD5D36" w:rsidP="003B4E14">
            <w:pPr>
              <w:pStyle w:val="Metrics"/>
              <w:spacing w:after="0"/>
            </w:pPr>
            <w:r w:rsidRPr="00242BA3">
              <w:t>21.99%</w:t>
            </w:r>
          </w:p>
        </w:tc>
        <w:tc>
          <w:tcPr>
            <w:tcW w:w="0" w:type="auto"/>
            <w:tcBorders>
              <w:top w:val="nil"/>
              <w:left w:val="nil"/>
              <w:bottom w:val="single" w:sz="4" w:space="0" w:color="auto"/>
              <w:right w:val="single" w:sz="4" w:space="0" w:color="auto"/>
            </w:tcBorders>
            <w:shd w:val="clear" w:color="auto" w:fill="auto"/>
          </w:tcPr>
          <w:p w14:paraId="1D3A86A6" w14:textId="79679C70" w:rsidR="00DD5D36" w:rsidRPr="00D461ED" w:rsidRDefault="00DD5D36" w:rsidP="003B4E14">
            <w:pPr>
              <w:pStyle w:val="Metrics"/>
              <w:spacing w:after="0"/>
            </w:pPr>
            <w:r w:rsidRPr="00242BA3">
              <w:t>0.53%</w:t>
            </w:r>
          </w:p>
        </w:tc>
        <w:tc>
          <w:tcPr>
            <w:tcW w:w="0" w:type="auto"/>
            <w:tcBorders>
              <w:top w:val="nil"/>
              <w:left w:val="nil"/>
              <w:bottom w:val="single" w:sz="4" w:space="0" w:color="auto"/>
              <w:right w:val="single" w:sz="4" w:space="0" w:color="auto"/>
            </w:tcBorders>
            <w:shd w:val="clear" w:color="auto" w:fill="auto"/>
          </w:tcPr>
          <w:p w14:paraId="694C527D" w14:textId="16E97D6F" w:rsidR="00DD5D36" w:rsidRPr="00D461ED" w:rsidRDefault="00DD5D36" w:rsidP="003B4E14">
            <w:pPr>
              <w:pStyle w:val="Metrics"/>
              <w:spacing w:after="0"/>
            </w:pPr>
            <w:r w:rsidRPr="00242BA3">
              <w:t>48.02%</w:t>
            </w:r>
          </w:p>
        </w:tc>
        <w:tc>
          <w:tcPr>
            <w:tcW w:w="0" w:type="auto"/>
            <w:tcBorders>
              <w:top w:val="nil"/>
              <w:left w:val="nil"/>
              <w:bottom w:val="single" w:sz="4" w:space="0" w:color="auto"/>
              <w:right w:val="single" w:sz="4" w:space="0" w:color="auto"/>
            </w:tcBorders>
            <w:shd w:val="clear" w:color="auto" w:fill="auto"/>
          </w:tcPr>
          <w:p w14:paraId="30056A7D" w14:textId="167DD1D6" w:rsidR="00DD5D36" w:rsidRPr="00D461ED" w:rsidRDefault="00DD5D36" w:rsidP="003B4E14">
            <w:pPr>
              <w:pStyle w:val="Metrics"/>
              <w:spacing w:after="0"/>
            </w:pPr>
            <w:r w:rsidRPr="00242BA3">
              <w:t>50.45%</w:t>
            </w:r>
          </w:p>
        </w:tc>
        <w:tc>
          <w:tcPr>
            <w:tcW w:w="0" w:type="auto"/>
            <w:tcBorders>
              <w:top w:val="nil"/>
              <w:left w:val="nil"/>
              <w:bottom w:val="single" w:sz="4" w:space="0" w:color="auto"/>
              <w:right w:val="single" w:sz="4" w:space="0" w:color="auto"/>
            </w:tcBorders>
            <w:shd w:val="clear" w:color="auto" w:fill="auto"/>
          </w:tcPr>
          <w:p w14:paraId="5AD31886" w14:textId="73E7AF4B" w:rsidR="00DD5D36" w:rsidRPr="00D461ED" w:rsidRDefault="00DD5D36" w:rsidP="003B4E14">
            <w:pPr>
              <w:pStyle w:val="Metrics"/>
              <w:spacing w:after="0"/>
            </w:pPr>
            <w:r w:rsidRPr="00242BA3">
              <w:t>2.42%</w:t>
            </w:r>
          </w:p>
        </w:tc>
      </w:tr>
      <w:tr w:rsidR="003C4CB5" w:rsidRPr="00D461ED" w14:paraId="68480372"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69291643" w14:textId="207A1EA9" w:rsidR="003C4CB5" w:rsidRPr="00D461ED" w:rsidRDefault="003C4CB5" w:rsidP="003B4E14">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2DB916F7" w14:textId="77777777" w:rsidR="003C4CB5" w:rsidRPr="00D578D8" w:rsidRDefault="003C4CB5" w:rsidP="00D578D8">
      <w:pPr>
        <w:rPr>
          <w:rFonts w:eastAsiaTheme="minorEastAsia"/>
          <w:lang w:eastAsia="zh-CN"/>
        </w:rPr>
      </w:pPr>
    </w:p>
    <w:p w14:paraId="17C55F80" w14:textId="4C9C4EF1"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9</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 xml:space="preserve">For sub-case SBFD#1_DenseUrbanMacro_FR1_Sub#1,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Alt-4 ({DDDSU} vs. {XXXXX}), Twice area &amp; same TxRUs (Option 2), Packet Size with 4Kbytes for DL and 1Kbyte for UL, key findings are summarized below:</w:t>
      </w:r>
    </w:p>
    <w:p w14:paraId="09ED7C48" w14:textId="0BD96AF4"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76C59445" w14:textId="525BE805"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14D60B29" w14:textId="6831268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10.75% for SBFD</w:t>
      </w:r>
    </w:p>
    <w:p w14:paraId="7276F38A" w14:textId="40A131F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improvement of 14.47% for SBFD</w:t>
      </w:r>
    </w:p>
    <w:p w14:paraId="5869F88E" w14:textId="0306876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11.06% for SBFD</w:t>
      </w:r>
    </w:p>
    <w:p w14:paraId="74715080" w14:textId="253C138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-19.55% for SBFD</w:t>
      </w:r>
    </w:p>
    <w:p w14:paraId="3A2A3470" w14:textId="6741196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002A82EF" w14:textId="47799CA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79EDC0EB" w14:textId="113D9032"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310EFD1F" w14:textId="2C86515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52.52% for SBFD</w:t>
      </w:r>
    </w:p>
    <w:p w14:paraId="271158F8" w14:textId="37EC44C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68.20% for SBFD</w:t>
      </w:r>
    </w:p>
    <w:p w14:paraId="5F8ED93D" w14:textId="7E17C85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56.26% for SBFD</w:t>
      </w:r>
    </w:p>
    <w:p w14:paraId="0630ED61" w14:textId="0CC60F3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-39.87% for SBFD</w:t>
      </w:r>
    </w:p>
    <w:p w14:paraId="1E0F4B27" w14:textId="1F7A962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4BC2D163" w14:textId="25427D6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0BE7A1FA" w14:textId="3615FB44"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503DB395" w14:textId="5FDCC5ED"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6A1F4B12" w14:textId="716E362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11.46% for SBFD</w:t>
      </w:r>
    </w:p>
    <w:p w14:paraId="4D8FD99D" w14:textId="2C1F7F8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improvement of 12.29% for SBFD</w:t>
      </w:r>
    </w:p>
    <w:p w14:paraId="229C4157" w14:textId="4F6D564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11.77% for SBFD</w:t>
      </w:r>
    </w:p>
    <w:p w14:paraId="5F837042" w14:textId="02D1E31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-15.34% for SBFD</w:t>
      </w:r>
    </w:p>
    <w:p w14:paraId="50768305" w14:textId="3CDED21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6D8D37FF" w14:textId="4B2FD07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5DAA2207" w14:textId="69019736"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62E85210" w14:textId="3092FC7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40.00% for SBFD</w:t>
      </w:r>
    </w:p>
    <w:p w14:paraId="05A122C2" w14:textId="11ED317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48.32% for SBFD</w:t>
      </w:r>
    </w:p>
    <w:p w14:paraId="11BF1205" w14:textId="538E49F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43.20% for SBFD</w:t>
      </w:r>
    </w:p>
    <w:p w14:paraId="6A22FD5D" w14:textId="49028B5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-34.93% for SBFD</w:t>
      </w:r>
    </w:p>
    <w:p w14:paraId="5B5ED7CA" w14:textId="045C6F7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608935A6" w14:textId="01A7ED6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0ADC1645" w14:textId="529C118A"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384F1D4C" w14:textId="56E9A2C7"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4E23CA58" w14:textId="14B9408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8.24% for SBFD</w:t>
      </w:r>
    </w:p>
    <w:p w14:paraId="4E1674B9" w14:textId="21EC8DA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improvement of 4.90% for SBFD</w:t>
      </w:r>
    </w:p>
    <w:p w14:paraId="4E88C67B" w14:textId="0B02EBA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8.33% for SBFD</w:t>
      </w:r>
    </w:p>
    <w:p w14:paraId="70333E63" w14:textId="224BA21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-7.91% for SBFD</w:t>
      </w:r>
    </w:p>
    <w:p w14:paraId="78ED56C5" w14:textId="692C2D9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4426B8AE" w14:textId="5EDD2CF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1C87C175" w14:textId="666CA04C"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1F155B9B" w14:textId="0A17310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28.46% for SBFD</w:t>
      </w:r>
    </w:p>
    <w:p w14:paraId="11680255" w14:textId="36C168D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39.78% for SBFD</w:t>
      </w:r>
    </w:p>
    <w:p w14:paraId="5E2E331F" w14:textId="34E08F0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30.64% for SBFD</w:t>
      </w:r>
    </w:p>
    <w:p w14:paraId="2D6C079A" w14:textId="25DC920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increase of 0.79% for SBFD</w:t>
      </w:r>
    </w:p>
    <w:p w14:paraId="246C6288" w14:textId="6613651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30B2C072" w14:textId="4A966177" w:rsidR="003C4CB5"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548DB087" w14:textId="77777777" w:rsidR="003C4CB5" w:rsidRPr="00D578D8" w:rsidRDefault="003C4CB5" w:rsidP="00D578D8">
      <w:pPr>
        <w:rPr>
          <w:rFonts w:eastAsiaTheme="minorEastAsia"/>
          <w:lang w:eastAsia="zh-CN"/>
        </w:rPr>
      </w:pPr>
    </w:p>
    <w:p w14:paraId="63B932DE" w14:textId="4EBAF4A7" w:rsidR="002E1388" w:rsidRPr="004979D8" w:rsidRDefault="002E1388" w:rsidP="002E1388">
      <w:pPr>
        <w:pStyle w:val="50"/>
        <w:rPr>
          <w:sz w:val="24"/>
          <w:szCs w:val="24"/>
        </w:rPr>
      </w:pPr>
      <w:r w:rsidRPr="002E1388">
        <w:rPr>
          <w:sz w:val="24"/>
          <w:szCs w:val="24"/>
        </w:rPr>
        <w:t>SBFD#1_DUMacro_FR1_Sub#</w:t>
      </w:r>
      <w:r>
        <w:rPr>
          <w:sz w:val="24"/>
          <w:szCs w:val="24"/>
        </w:rPr>
        <w:t>2</w:t>
      </w:r>
    </w:p>
    <w:tbl>
      <w:tblPr>
        <w:tblW w:w="0" w:type="auto"/>
        <w:tblLook w:val="04A0" w:firstRow="1" w:lastRow="0" w:firstColumn="1" w:lastColumn="0" w:noHBand="0" w:noVBand="1"/>
      </w:tblPr>
      <w:tblGrid>
        <w:gridCol w:w="1486"/>
        <w:gridCol w:w="675"/>
        <w:gridCol w:w="703"/>
        <w:gridCol w:w="703"/>
        <w:gridCol w:w="1038"/>
        <w:gridCol w:w="737"/>
        <w:gridCol w:w="737"/>
        <w:gridCol w:w="1038"/>
        <w:gridCol w:w="737"/>
        <w:gridCol w:w="737"/>
        <w:gridCol w:w="1038"/>
      </w:tblGrid>
      <w:tr w:rsidR="003C4CB5" w:rsidRPr="00D461ED" w14:paraId="3AD1D70A"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0C351" w14:textId="162A93EB" w:rsidR="003C4CB5" w:rsidRPr="00D461ED" w:rsidRDefault="002D0B3C" w:rsidP="00712A37">
            <w:pPr>
              <w:spacing w:before="0" w:after="0"/>
              <w:jc w:val="center"/>
              <w:rPr>
                <w:rFonts w:ascii="Calibri" w:hAnsi="Calibri" w:cs="Calibri"/>
                <w:b/>
                <w:bCs/>
                <w:i/>
                <w:iCs/>
                <w:color w:val="000000"/>
                <w:sz w:val="16"/>
                <w:szCs w:val="16"/>
              </w:rPr>
            </w:pPr>
            <w:r w:rsidRPr="000A2A01">
              <w:rPr>
                <w:rFonts w:ascii="Calibri" w:hAnsi="Calibri" w:cs="Calibri"/>
                <w:b/>
                <w:bCs/>
                <w:i/>
                <w:iCs/>
                <w:color w:val="000000"/>
                <w:sz w:val="16"/>
                <w:szCs w:val="16"/>
              </w:rPr>
              <w:t>Simple description for the sub-case (RSI based on 1dB desense, Co-Site</w:t>
            </w:r>
            <w:r w:rsidR="00713D01" w:rsidRPr="00E12BC5">
              <w:rPr>
                <w:rFonts w:ascii="Calibri" w:hAnsi="Calibri" w:cs="Calibri"/>
                <w:b/>
                <w:bCs/>
                <w:i/>
                <w:iCs/>
                <w:color w:val="000000"/>
                <w:sz w:val="16"/>
                <w:szCs w:val="16"/>
              </w:rPr>
              <w:t>=</w:t>
            </w:r>
            <w:r w:rsidR="00713D01">
              <w:rPr>
                <w:rFonts w:ascii="Calibri" w:hAnsi="Calibri" w:cs="Calibri"/>
                <w:b/>
                <w:bCs/>
                <w:i/>
                <w:iCs/>
                <w:color w:val="000000"/>
                <w:sz w:val="16"/>
                <w:szCs w:val="16"/>
              </w:rPr>
              <w:t>100</w:t>
            </w:r>
            <w:r w:rsidRPr="000A2A01">
              <w:rPr>
                <w:rFonts w:ascii="Calibri" w:hAnsi="Calibri" w:cs="Calibri"/>
                <w:b/>
                <w:bCs/>
                <w:i/>
                <w:iCs/>
                <w:color w:val="000000"/>
                <w:sz w:val="16"/>
                <w:szCs w:val="16"/>
              </w:rPr>
              <w:t>dB, SBFD Alt-4, Twice area &amp; same TxRUs (Option 2), DL: 0.5Mbytes, UL: 0.125Mbyte)</w:t>
            </w:r>
          </w:p>
        </w:tc>
      </w:tr>
      <w:tr w:rsidR="003C4CB5" w:rsidRPr="00D461ED" w14:paraId="082F186F"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36198" w14:textId="77777777" w:rsidR="003C4CB5" w:rsidRPr="00D461ED" w:rsidRDefault="003C4CB5"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1133B839" w14:textId="77777777" w:rsidR="003C4CB5" w:rsidRPr="00D461ED" w:rsidRDefault="003C4CB5"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042BD9B7"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916DF" w14:textId="77777777" w:rsidR="003C4CB5" w:rsidRPr="00D461ED" w:rsidRDefault="003C4CB5" w:rsidP="00712A37">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A7F137E" w14:textId="77777777" w:rsidR="003C4CB5" w:rsidRPr="00D461ED" w:rsidRDefault="003C4CB5"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81BC89A" w14:textId="77777777" w:rsidR="003C4CB5" w:rsidRPr="00D461ED" w:rsidRDefault="003C4CB5"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CEB9123" w14:textId="77777777" w:rsidR="003C4CB5" w:rsidRPr="00D461ED" w:rsidRDefault="003C4CB5"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212508" w:rsidRPr="00D461ED" w14:paraId="6DBC6A37"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4BE779" w14:textId="77777777" w:rsidR="003C4CB5" w:rsidRPr="00D461ED" w:rsidRDefault="003C4CB5"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7FBC3F4"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10994DEC"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644F07F6"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46F14F2B"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3277068E"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B433893"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7CDE21B6"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70C039CD"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197662E3" w14:textId="77777777" w:rsidR="003C4CB5" w:rsidRPr="00D461ED" w:rsidRDefault="003C4CB5" w:rsidP="00712A37">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4DB8679B"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43B252" w14:textId="77777777" w:rsidR="00DD5D36" w:rsidRPr="00D461ED" w:rsidRDefault="00DD5D36" w:rsidP="00712A37">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701CD4D2"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1D1D5ED2" w14:textId="07F6F0EC" w:rsidR="00DD5D36" w:rsidRPr="00D461ED" w:rsidRDefault="00DD5D36" w:rsidP="00712A37">
            <w:pPr>
              <w:pStyle w:val="Metrics"/>
              <w:spacing w:after="0"/>
            </w:pPr>
            <w:r w:rsidRPr="00AD2FAA">
              <w:t>455.32</w:t>
            </w:r>
          </w:p>
        </w:tc>
        <w:tc>
          <w:tcPr>
            <w:tcW w:w="0" w:type="auto"/>
            <w:tcBorders>
              <w:top w:val="nil"/>
              <w:left w:val="nil"/>
              <w:bottom w:val="single" w:sz="4" w:space="0" w:color="auto"/>
              <w:right w:val="single" w:sz="4" w:space="0" w:color="auto"/>
            </w:tcBorders>
            <w:shd w:val="clear" w:color="auto" w:fill="auto"/>
          </w:tcPr>
          <w:p w14:paraId="0ACB72BD" w14:textId="278531B4" w:rsidR="00DD5D36" w:rsidRPr="00D461ED" w:rsidRDefault="00DD5D36" w:rsidP="00712A37">
            <w:pPr>
              <w:pStyle w:val="Metrics"/>
              <w:spacing w:after="0"/>
            </w:pPr>
            <w:r w:rsidRPr="00AD2FAA">
              <w:t>456.55</w:t>
            </w:r>
          </w:p>
        </w:tc>
        <w:tc>
          <w:tcPr>
            <w:tcW w:w="0" w:type="auto"/>
            <w:tcBorders>
              <w:top w:val="nil"/>
              <w:left w:val="nil"/>
              <w:bottom w:val="single" w:sz="4" w:space="0" w:color="auto"/>
              <w:right w:val="single" w:sz="4" w:space="0" w:color="auto"/>
            </w:tcBorders>
            <w:shd w:val="clear" w:color="auto" w:fill="auto"/>
          </w:tcPr>
          <w:p w14:paraId="39FD64F9" w14:textId="3BD0810F" w:rsidR="00DD5D36" w:rsidRPr="00D461ED" w:rsidRDefault="00DD5D36" w:rsidP="00712A37">
            <w:pPr>
              <w:pStyle w:val="Metrics"/>
              <w:spacing w:after="0"/>
            </w:pPr>
            <w:r w:rsidRPr="00AD2FAA">
              <w:t>0.27%</w:t>
            </w:r>
          </w:p>
        </w:tc>
        <w:tc>
          <w:tcPr>
            <w:tcW w:w="0" w:type="auto"/>
            <w:tcBorders>
              <w:top w:val="nil"/>
              <w:left w:val="nil"/>
              <w:bottom w:val="single" w:sz="4" w:space="0" w:color="auto"/>
              <w:right w:val="single" w:sz="4" w:space="0" w:color="auto"/>
            </w:tcBorders>
            <w:shd w:val="clear" w:color="auto" w:fill="auto"/>
          </w:tcPr>
          <w:p w14:paraId="491773A8" w14:textId="48F3FEE8" w:rsidR="00DD5D36" w:rsidRPr="00D461ED" w:rsidRDefault="00DD5D36" w:rsidP="00712A37">
            <w:pPr>
              <w:pStyle w:val="Metrics"/>
              <w:spacing w:after="0"/>
            </w:pPr>
            <w:r w:rsidRPr="00AD2FAA">
              <w:t>405.44</w:t>
            </w:r>
          </w:p>
        </w:tc>
        <w:tc>
          <w:tcPr>
            <w:tcW w:w="0" w:type="auto"/>
            <w:tcBorders>
              <w:top w:val="nil"/>
              <w:left w:val="nil"/>
              <w:bottom w:val="single" w:sz="4" w:space="0" w:color="auto"/>
              <w:right w:val="single" w:sz="4" w:space="0" w:color="auto"/>
            </w:tcBorders>
            <w:shd w:val="clear" w:color="auto" w:fill="auto"/>
          </w:tcPr>
          <w:p w14:paraId="23BCCDA6" w14:textId="5386D7AE" w:rsidR="00DD5D36" w:rsidRPr="00D461ED" w:rsidRDefault="00DD5D36" w:rsidP="00712A37">
            <w:pPr>
              <w:pStyle w:val="Metrics"/>
              <w:spacing w:after="0"/>
            </w:pPr>
            <w:r w:rsidRPr="00AD2FAA">
              <w:t>403.04</w:t>
            </w:r>
          </w:p>
        </w:tc>
        <w:tc>
          <w:tcPr>
            <w:tcW w:w="0" w:type="auto"/>
            <w:tcBorders>
              <w:top w:val="nil"/>
              <w:left w:val="nil"/>
              <w:bottom w:val="single" w:sz="4" w:space="0" w:color="auto"/>
              <w:right w:val="single" w:sz="4" w:space="0" w:color="auto"/>
            </w:tcBorders>
            <w:shd w:val="clear" w:color="auto" w:fill="auto"/>
          </w:tcPr>
          <w:p w14:paraId="1D2A1613" w14:textId="770D2066" w:rsidR="00DD5D36" w:rsidRPr="00D461ED" w:rsidRDefault="00DD5D36" w:rsidP="00712A37">
            <w:pPr>
              <w:pStyle w:val="Metrics"/>
              <w:spacing w:after="0"/>
            </w:pPr>
            <w:r w:rsidRPr="00AD2FAA">
              <w:t>-0.59%</w:t>
            </w:r>
          </w:p>
        </w:tc>
        <w:tc>
          <w:tcPr>
            <w:tcW w:w="0" w:type="auto"/>
            <w:tcBorders>
              <w:top w:val="nil"/>
              <w:left w:val="nil"/>
              <w:bottom w:val="single" w:sz="4" w:space="0" w:color="auto"/>
              <w:right w:val="single" w:sz="4" w:space="0" w:color="auto"/>
            </w:tcBorders>
            <w:shd w:val="clear" w:color="auto" w:fill="auto"/>
          </w:tcPr>
          <w:p w14:paraId="729D964A" w14:textId="4DA0E25D" w:rsidR="00DD5D36" w:rsidRPr="00D461ED" w:rsidRDefault="00DD5D36" w:rsidP="00712A37">
            <w:pPr>
              <w:pStyle w:val="Metrics"/>
              <w:spacing w:after="0"/>
            </w:pPr>
            <w:r w:rsidRPr="00AD2FAA">
              <w:t>339.36</w:t>
            </w:r>
          </w:p>
        </w:tc>
        <w:tc>
          <w:tcPr>
            <w:tcW w:w="0" w:type="auto"/>
            <w:tcBorders>
              <w:top w:val="nil"/>
              <w:left w:val="nil"/>
              <w:bottom w:val="single" w:sz="4" w:space="0" w:color="auto"/>
              <w:right w:val="single" w:sz="4" w:space="0" w:color="auto"/>
            </w:tcBorders>
            <w:shd w:val="clear" w:color="auto" w:fill="auto"/>
          </w:tcPr>
          <w:p w14:paraId="229B8859" w14:textId="3018E69F" w:rsidR="00DD5D36" w:rsidRPr="00D461ED" w:rsidRDefault="00DD5D36" w:rsidP="00712A37">
            <w:pPr>
              <w:pStyle w:val="Metrics"/>
              <w:spacing w:after="0"/>
            </w:pPr>
            <w:r w:rsidRPr="00AD2FAA">
              <w:t>328.1</w:t>
            </w:r>
          </w:p>
        </w:tc>
        <w:tc>
          <w:tcPr>
            <w:tcW w:w="0" w:type="auto"/>
            <w:tcBorders>
              <w:top w:val="nil"/>
              <w:left w:val="nil"/>
              <w:bottom w:val="single" w:sz="4" w:space="0" w:color="auto"/>
              <w:right w:val="single" w:sz="4" w:space="0" w:color="auto"/>
            </w:tcBorders>
            <w:shd w:val="clear" w:color="auto" w:fill="auto"/>
          </w:tcPr>
          <w:p w14:paraId="43CA94B9" w14:textId="46543DA0" w:rsidR="00DD5D36" w:rsidRPr="00D461ED" w:rsidRDefault="00DD5D36" w:rsidP="00712A37">
            <w:pPr>
              <w:pStyle w:val="Metrics"/>
              <w:spacing w:after="0"/>
            </w:pPr>
            <w:r w:rsidRPr="00AD2FAA">
              <w:t>-3.32%</w:t>
            </w:r>
          </w:p>
        </w:tc>
      </w:tr>
      <w:tr w:rsidR="00DD5D36" w:rsidRPr="00D461ED" w14:paraId="17D9F694"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366B7C73"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4922B22"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068D8BA6" w14:textId="28CCF121" w:rsidR="00DD5D36" w:rsidRPr="00D461ED" w:rsidRDefault="00DD5D36" w:rsidP="00712A37">
            <w:pPr>
              <w:pStyle w:val="Metrics"/>
              <w:spacing w:after="0"/>
            </w:pPr>
            <w:r w:rsidRPr="00AD2FAA">
              <w:t>411.46</w:t>
            </w:r>
          </w:p>
        </w:tc>
        <w:tc>
          <w:tcPr>
            <w:tcW w:w="0" w:type="auto"/>
            <w:tcBorders>
              <w:top w:val="nil"/>
              <w:left w:val="nil"/>
              <w:bottom w:val="single" w:sz="4" w:space="0" w:color="auto"/>
              <w:right w:val="single" w:sz="4" w:space="0" w:color="auto"/>
            </w:tcBorders>
            <w:shd w:val="clear" w:color="auto" w:fill="auto"/>
          </w:tcPr>
          <w:p w14:paraId="7F33200A" w14:textId="594B35D6" w:rsidR="00DD5D36" w:rsidRPr="00D461ED" w:rsidRDefault="00DD5D36" w:rsidP="00712A37">
            <w:pPr>
              <w:pStyle w:val="Metrics"/>
              <w:spacing w:after="0"/>
            </w:pPr>
            <w:r w:rsidRPr="00AD2FAA">
              <w:t>402.82</w:t>
            </w:r>
          </w:p>
        </w:tc>
        <w:tc>
          <w:tcPr>
            <w:tcW w:w="0" w:type="auto"/>
            <w:tcBorders>
              <w:top w:val="nil"/>
              <w:left w:val="nil"/>
              <w:bottom w:val="single" w:sz="4" w:space="0" w:color="auto"/>
              <w:right w:val="single" w:sz="4" w:space="0" w:color="auto"/>
            </w:tcBorders>
            <w:shd w:val="clear" w:color="auto" w:fill="auto"/>
          </w:tcPr>
          <w:p w14:paraId="67611D6F" w14:textId="355D2B15" w:rsidR="00DD5D36" w:rsidRPr="00D461ED" w:rsidRDefault="00DD5D36" w:rsidP="00712A37">
            <w:pPr>
              <w:pStyle w:val="Metrics"/>
              <w:spacing w:after="0"/>
            </w:pPr>
            <w:r w:rsidRPr="00AD2FAA">
              <w:t>-2.1%</w:t>
            </w:r>
          </w:p>
        </w:tc>
        <w:tc>
          <w:tcPr>
            <w:tcW w:w="0" w:type="auto"/>
            <w:tcBorders>
              <w:top w:val="nil"/>
              <w:left w:val="nil"/>
              <w:bottom w:val="single" w:sz="4" w:space="0" w:color="auto"/>
              <w:right w:val="single" w:sz="4" w:space="0" w:color="auto"/>
            </w:tcBorders>
            <w:shd w:val="clear" w:color="auto" w:fill="auto"/>
          </w:tcPr>
          <w:p w14:paraId="13B32AA1" w14:textId="524AA463" w:rsidR="00DD5D36" w:rsidRPr="00D461ED" w:rsidRDefault="00DD5D36" w:rsidP="00712A37">
            <w:pPr>
              <w:pStyle w:val="Metrics"/>
              <w:spacing w:after="0"/>
            </w:pPr>
            <w:r w:rsidRPr="00AD2FAA">
              <w:t>311.33</w:t>
            </w:r>
          </w:p>
        </w:tc>
        <w:tc>
          <w:tcPr>
            <w:tcW w:w="0" w:type="auto"/>
            <w:tcBorders>
              <w:top w:val="nil"/>
              <w:left w:val="nil"/>
              <w:bottom w:val="single" w:sz="4" w:space="0" w:color="auto"/>
              <w:right w:val="single" w:sz="4" w:space="0" w:color="auto"/>
            </w:tcBorders>
            <w:shd w:val="clear" w:color="auto" w:fill="auto"/>
          </w:tcPr>
          <w:p w14:paraId="5B772D44" w14:textId="1491490D" w:rsidR="00DD5D36" w:rsidRPr="00D461ED" w:rsidRDefault="00DD5D36" w:rsidP="00712A37">
            <w:pPr>
              <w:pStyle w:val="Metrics"/>
              <w:spacing w:after="0"/>
            </w:pPr>
            <w:r w:rsidRPr="00AD2FAA">
              <w:t>281.53</w:t>
            </w:r>
          </w:p>
        </w:tc>
        <w:tc>
          <w:tcPr>
            <w:tcW w:w="0" w:type="auto"/>
            <w:tcBorders>
              <w:top w:val="nil"/>
              <w:left w:val="nil"/>
              <w:bottom w:val="single" w:sz="4" w:space="0" w:color="auto"/>
              <w:right w:val="single" w:sz="4" w:space="0" w:color="auto"/>
            </w:tcBorders>
            <w:shd w:val="clear" w:color="auto" w:fill="auto"/>
          </w:tcPr>
          <w:p w14:paraId="06106E30" w14:textId="24AC3E75" w:rsidR="00DD5D36" w:rsidRPr="00D461ED" w:rsidRDefault="00DD5D36" w:rsidP="00712A37">
            <w:pPr>
              <w:pStyle w:val="Metrics"/>
              <w:spacing w:after="0"/>
            </w:pPr>
            <w:r w:rsidRPr="00AD2FAA">
              <w:t>-9.57%</w:t>
            </w:r>
          </w:p>
        </w:tc>
        <w:tc>
          <w:tcPr>
            <w:tcW w:w="0" w:type="auto"/>
            <w:tcBorders>
              <w:top w:val="nil"/>
              <w:left w:val="nil"/>
              <w:bottom w:val="single" w:sz="4" w:space="0" w:color="auto"/>
              <w:right w:val="single" w:sz="4" w:space="0" w:color="auto"/>
            </w:tcBorders>
            <w:shd w:val="clear" w:color="auto" w:fill="auto"/>
          </w:tcPr>
          <w:p w14:paraId="3F5FCACE" w14:textId="7EE4D3F5" w:rsidR="00DD5D36" w:rsidRPr="00D461ED" w:rsidRDefault="00DD5D36" w:rsidP="00712A37">
            <w:pPr>
              <w:pStyle w:val="Metrics"/>
              <w:spacing w:after="0"/>
            </w:pPr>
            <w:r w:rsidRPr="00AD2FAA">
              <w:t>203.1</w:t>
            </w:r>
          </w:p>
        </w:tc>
        <w:tc>
          <w:tcPr>
            <w:tcW w:w="0" w:type="auto"/>
            <w:tcBorders>
              <w:top w:val="nil"/>
              <w:left w:val="nil"/>
              <w:bottom w:val="single" w:sz="4" w:space="0" w:color="auto"/>
              <w:right w:val="single" w:sz="4" w:space="0" w:color="auto"/>
            </w:tcBorders>
            <w:shd w:val="clear" w:color="auto" w:fill="auto"/>
          </w:tcPr>
          <w:p w14:paraId="58F4107C" w14:textId="2BA46CD2" w:rsidR="00DD5D36" w:rsidRPr="00D461ED" w:rsidRDefault="00DD5D36" w:rsidP="00712A37">
            <w:pPr>
              <w:pStyle w:val="Metrics"/>
              <w:spacing w:after="0"/>
            </w:pPr>
            <w:r w:rsidRPr="00AD2FAA">
              <w:t>172.38</w:t>
            </w:r>
          </w:p>
        </w:tc>
        <w:tc>
          <w:tcPr>
            <w:tcW w:w="0" w:type="auto"/>
            <w:tcBorders>
              <w:top w:val="nil"/>
              <w:left w:val="nil"/>
              <w:bottom w:val="single" w:sz="4" w:space="0" w:color="auto"/>
              <w:right w:val="single" w:sz="4" w:space="0" w:color="auto"/>
            </w:tcBorders>
            <w:shd w:val="clear" w:color="auto" w:fill="auto"/>
          </w:tcPr>
          <w:p w14:paraId="2629421C" w14:textId="5DEF6FDB" w:rsidR="00DD5D36" w:rsidRPr="00D461ED" w:rsidRDefault="00DD5D36" w:rsidP="00712A37">
            <w:pPr>
              <w:pStyle w:val="Metrics"/>
              <w:spacing w:after="0"/>
            </w:pPr>
            <w:r w:rsidRPr="00AD2FAA">
              <w:t>-15.13%</w:t>
            </w:r>
          </w:p>
        </w:tc>
      </w:tr>
      <w:tr w:rsidR="00DD5D36" w:rsidRPr="00D461ED" w14:paraId="55BAFA46"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1FD54D68"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50746C0"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133227E4" w14:textId="45A30DE8" w:rsidR="00DD5D36" w:rsidRPr="00D461ED" w:rsidRDefault="00DD5D36" w:rsidP="00712A37">
            <w:pPr>
              <w:pStyle w:val="Metrics"/>
              <w:spacing w:after="0"/>
            </w:pPr>
            <w:r w:rsidRPr="00AD2FAA">
              <w:t>461.28</w:t>
            </w:r>
          </w:p>
        </w:tc>
        <w:tc>
          <w:tcPr>
            <w:tcW w:w="0" w:type="auto"/>
            <w:tcBorders>
              <w:top w:val="nil"/>
              <w:left w:val="nil"/>
              <w:bottom w:val="single" w:sz="4" w:space="0" w:color="auto"/>
              <w:right w:val="single" w:sz="4" w:space="0" w:color="auto"/>
            </w:tcBorders>
            <w:shd w:val="clear" w:color="auto" w:fill="auto"/>
          </w:tcPr>
          <w:p w14:paraId="06311E23" w14:textId="1B5965F5" w:rsidR="00DD5D36" w:rsidRPr="00D461ED" w:rsidRDefault="00DD5D36" w:rsidP="00712A37">
            <w:pPr>
              <w:pStyle w:val="Metrics"/>
              <w:spacing w:after="0"/>
            </w:pPr>
            <w:r w:rsidRPr="00AD2FAA">
              <w:t>463.41</w:t>
            </w:r>
          </w:p>
        </w:tc>
        <w:tc>
          <w:tcPr>
            <w:tcW w:w="0" w:type="auto"/>
            <w:tcBorders>
              <w:top w:val="nil"/>
              <w:left w:val="nil"/>
              <w:bottom w:val="single" w:sz="4" w:space="0" w:color="auto"/>
              <w:right w:val="single" w:sz="4" w:space="0" w:color="auto"/>
            </w:tcBorders>
            <w:shd w:val="clear" w:color="auto" w:fill="auto"/>
          </w:tcPr>
          <w:p w14:paraId="255DE30F" w14:textId="4FA93854" w:rsidR="00DD5D36" w:rsidRPr="00D461ED" w:rsidRDefault="00DD5D36" w:rsidP="00712A37">
            <w:pPr>
              <w:pStyle w:val="Metrics"/>
              <w:spacing w:after="0"/>
            </w:pPr>
            <w:r w:rsidRPr="00AD2FAA">
              <w:t>0.46%</w:t>
            </w:r>
          </w:p>
        </w:tc>
        <w:tc>
          <w:tcPr>
            <w:tcW w:w="0" w:type="auto"/>
            <w:tcBorders>
              <w:top w:val="nil"/>
              <w:left w:val="nil"/>
              <w:bottom w:val="single" w:sz="4" w:space="0" w:color="auto"/>
              <w:right w:val="single" w:sz="4" w:space="0" w:color="auto"/>
            </w:tcBorders>
            <w:shd w:val="clear" w:color="auto" w:fill="auto"/>
          </w:tcPr>
          <w:p w14:paraId="1DDC6EB9" w14:textId="29E2BD91" w:rsidR="00DD5D36" w:rsidRPr="00D461ED" w:rsidRDefault="00DD5D36" w:rsidP="00712A37">
            <w:pPr>
              <w:pStyle w:val="Metrics"/>
              <w:spacing w:after="0"/>
            </w:pPr>
            <w:r w:rsidRPr="00AD2FAA">
              <w:t>415.64</w:t>
            </w:r>
          </w:p>
        </w:tc>
        <w:tc>
          <w:tcPr>
            <w:tcW w:w="0" w:type="auto"/>
            <w:tcBorders>
              <w:top w:val="nil"/>
              <w:left w:val="nil"/>
              <w:bottom w:val="single" w:sz="4" w:space="0" w:color="auto"/>
              <w:right w:val="single" w:sz="4" w:space="0" w:color="auto"/>
            </w:tcBorders>
            <w:shd w:val="clear" w:color="auto" w:fill="auto"/>
          </w:tcPr>
          <w:p w14:paraId="2C90727F" w14:textId="7A8F2F5A" w:rsidR="00DD5D36" w:rsidRPr="00D461ED" w:rsidRDefault="00DD5D36" w:rsidP="00712A37">
            <w:pPr>
              <w:pStyle w:val="Metrics"/>
              <w:spacing w:after="0"/>
            </w:pPr>
            <w:r w:rsidRPr="00AD2FAA">
              <w:t>417.78</w:t>
            </w:r>
          </w:p>
        </w:tc>
        <w:tc>
          <w:tcPr>
            <w:tcW w:w="0" w:type="auto"/>
            <w:tcBorders>
              <w:top w:val="nil"/>
              <w:left w:val="nil"/>
              <w:bottom w:val="single" w:sz="4" w:space="0" w:color="auto"/>
              <w:right w:val="single" w:sz="4" w:space="0" w:color="auto"/>
            </w:tcBorders>
            <w:shd w:val="clear" w:color="auto" w:fill="auto"/>
          </w:tcPr>
          <w:p w14:paraId="3C8529F5" w14:textId="62187B11" w:rsidR="00DD5D36" w:rsidRPr="00D461ED" w:rsidRDefault="00DD5D36" w:rsidP="00712A37">
            <w:pPr>
              <w:pStyle w:val="Metrics"/>
              <w:spacing w:after="0"/>
            </w:pPr>
            <w:r w:rsidRPr="00AD2FAA">
              <w:t>0.52%</w:t>
            </w:r>
          </w:p>
        </w:tc>
        <w:tc>
          <w:tcPr>
            <w:tcW w:w="0" w:type="auto"/>
            <w:tcBorders>
              <w:top w:val="nil"/>
              <w:left w:val="nil"/>
              <w:bottom w:val="single" w:sz="4" w:space="0" w:color="auto"/>
              <w:right w:val="single" w:sz="4" w:space="0" w:color="auto"/>
            </w:tcBorders>
            <w:shd w:val="clear" w:color="auto" w:fill="auto"/>
          </w:tcPr>
          <w:p w14:paraId="5BA78234" w14:textId="60362041" w:rsidR="00DD5D36" w:rsidRPr="00D461ED" w:rsidRDefault="00DD5D36" w:rsidP="00712A37">
            <w:pPr>
              <w:pStyle w:val="Metrics"/>
              <w:spacing w:after="0"/>
            </w:pPr>
            <w:r w:rsidRPr="00AD2FAA">
              <w:t>354.06</w:t>
            </w:r>
          </w:p>
        </w:tc>
        <w:tc>
          <w:tcPr>
            <w:tcW w:w="0" w:type="auto"/>
            <w:tcBorders>
              <w:top w:val="nil"/>
              <w:left w:val="nil"/>
              <w:bottom w:val="single" w:sz="4" w:space="0" w:color="auto"/>
              <w:right w:val="single" w:sz="4" w:space="0" w:color="auto"/>
            </w:tcBorders>
            <w:shd w:val="clear" w:color="auto" w:fill="auto"/>
          </w:tcPr>
          <w:p w14:paraId="443AFBCD" w14:textId="178038BB" w:rsidR="00DD5D36" w:rsidRPr="00D461ED" w:rsidRDefault="00DD5D36" w:rsidP="00712A37">
            <w:pPr>
              <w:pStyle w:val="Metrics"/>
              <w:spacing w:after="0"/>
            </w:pPr>
            <w:r w:rsidRPr="00AD2FAA">
              <w:t>342.63</w:t>
            </w:r>
          </w:p>
        </w:tc>
        <w:tc>
          <w:tcPr>
            <w:tcW w:w="0" w:type="auto"/>
            <w:tcBorders>
              <w:top w:val="nil"/>
              <w:left w:val="nil"/>
              <w:bottom w:val="single" w:sz="4" w:space="0" w:color="auto"/>
              <w:right w:val="single" w:sz="4" w:space="0" w:color="auto"/>
            </w:tcBorders>
            <w:shd w:val="clear" w:color="auto" w:fill="auto"/>
          </w:tcPr>
          <w:p w14:paraId="25DACB6E" w14:textId="2D0D0C9E" w:rsidR="00DD5D36" w:rsidRPr="00D461ED" w:rsidRDefault="00DD5D36" w:rsidP="00712A37">
            <w:pPr>
              <w:pStyle w:val="Metrics"/>
              <w:spacing w:after="0"/>
            </w:pPr>
            <w:r w:rsidRPr="00AD2FAA">
              <w:t>-3.23%</w:t>
            </w:r>
          </w:p>
        </w:tc>
      </w:tr>
      <w:tr w:rsidR="00DD5D36" w:rsidRPr="00D461ED" w14:paraId="7442BC32"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203BEE" w14:textId="77777777" w:rsidR="00DD5D36" w:rsidRPr="00D461ED" w:rsidRDefault="00DD5D36" w:rsidP="00712A37">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4CA7CD89"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5C84E3D3" w14:textId="68A9C317" w:rsidR="00DD5D36" w:rsidRPr="00D461ED" w:rsidRDefault="00DD5D36" w:rsidP="00712A37">
            <w:pPr>
              <w:pStyle w:val="Metrics"/>
              <w:spacing w:after="0"/>
            </w:pPr>
            <w:r w:rsidRPr="00AD2FAA">
              <w:t>58.99</w:t>
            </w:r>
          </w:p>
        </w:tc>
        <w:tc>
          <w:tcPr>
            <w:tcW w:w="0" w:type="auto"/>
            <w:tcBorders>
              <w:top w:val="nil"/>
              <w:left w:val="nil"/>
              <w:bottom w:val="single" w:sz="4" w:space="0" w:color="auto"/>
              <w:right w:val="single" w:sz="4" w:space="0" w:color="auto"/>
            </w:tcBorders>
            <w:shd w:val="clear" w:color="auto" w:fill="auto"/>
          </w:tcPr>
          <w:p w14:paraId="7124FFE6" w14:textId="53AE4450" w:rsidR="00DD5D36" w:rsidRPr="00D461ED" w:rsidRDefault="00DD5D36" w:rsidP="00712A37">
            <w:pPr>
              <w:pStyle w:val="Metrics"/>
              <w:spacing w:after="0"/>
            </w:pPr>
            <w:r w:rsidRPr="00AD2FAA">
              <w:t>72.82</w:t>
            </w:r>
          </w:p>
        </w:tc>
        <w:tc>
          <w:tcPr>
            <w:tcW w:w="0" w:type="auto"/>
            <w:tcBorders>
              <w:top w:val="nil"/>
              <w:left w:val="nil"/>
              <w:bottom w:val="single" w:sz="4" w:space="0" w:color="auto"/>
              <w:right w:val="single" w:sz="4" w:space="0" w:color="auto"/>
            </w:tcBorders>
            <w:shd w:val="clear" w:color="auto" w:fill="auto"/>
          </w:tcPr>
          <w:p w14:paraId="337A0A20" w14:textId="5F7F8DAC" w:rsidR="00DD5D36" w:rsidRPr="00D461ED" w:rsidRDefault="00DD5D36" w:rsidP="00712A37">
            <w:pPr>
              <w:pStyle w:val="Metrics"/>
              <w:spacing w:after="0"/>
            </w:pPr>
            <w:r w:rsidRPr="00AD2FAA">
              <w:t>23.43%</w:t>
            </w:r>
          </w:p>
        </w:tc>
        <w:tc>
          <w:tcPr>
            <w:tcW w:w="0" w:type="auto"/>
            <w:tcBorders>
              <w:top w:val="nil"/>
              <w:left w:val="nil"/>
              <w:bottom w:val="single" w:sz="4" w:space="0" w:color="auto"/>
              <w:right w:val="single" w:sz="4" w:space="0" w:color="auto"/>
            </w:tcBorders>
            <w:shd w:val="clear" w:color="auto" w:fill="auto"/>
          </w:tcPr>
          <w:p w14:paraId="6BE332EE" w14:textId="3B6AECCE" w:rsidR="00DD5D36" w:rsidRPr="00D461ED" w:rsidRDefault="00DD5D36" w:rsidP="00712A37">
            <w:pPr>
              <w:pStyle w:val="Metrics"/>
              <w:spacing w:after="0"/>
            </w:pPr>
            <w:r w:rsidRPr="00AD2FAA">
              <w:t>56.15</w:t>
            </w:r>
          </w:p>
        </w:tc>
        <w:tc>
          <w:tcPr>
            <w:tcW w:w="0" w:type="auto"/>
            <w:tcBorders>
              <w:top w:val="nil"/>
              <w:left w:val="nil"/>
              <w:bottom w:val="single" w:sz="4" w:space="0" w:color="auto"/>
              <w:right w:val="single" w:sz="4" w:space="0" w:color="auto"/>
            </w:tcBorders>
            <w:shd w:val="clear" w:color="auto" w:fill="auto"/>
          </w:tcPr>
          <w:p w14:paraId="0625D557" w14:textId="100B7534" w:rsidR="00DD5D36" w:rsidRPr="00D461ED" w:rsidRDefault="00DD5D36" w:rsidP="00712A37">
            <w:pPr>
              <w:pStyle w:val="Metrics"/>
              <w:spacing w:after="0"/>
            </w:pPr>
            <w:r w:rsidRPr="00AD2FAA">
              <w:t>69.71</w:t>
            </w:r>
          </w:p>
        </w:tc>
        <w:tc>
          <w:tcPr>
            <w:tcW w:w="0" w:type="auto"/>
            <w:tcBorders>
              <w:top w:val="nil"/>
              <w:left w:val="nil"/>
              <w:bottom w:val="single" w:sz="4" w:space="0" w:color="auto"/>
              <w:right w:val="single" w:sz="4" w:space="0" w:color="auto"/>
            </w:tcBorders>
            <w:shd w:val="clear" w:color="auto" w:fill="auto"/>
          </w:tcPr>
          <w:p w14:paraId="74762E43" w14:textId="229C019E" w:rsidR="00DD5D36" w:rsidRPr="00D461ED" w:rsidRDefault="00DD5D36" w:rsidP="00712A37">
            <w:pPr>
              <w:pStyle w:val="Metrics"/>
              <w:spacing w:after="0"/>
            </w:pPr>
            <w:r w:rsidRPr="00AD2FAA">
              <w:t>24.14%</w:t>
            </w:r>
          </w:p>
        </w:tc>
        <w:tc>
          <w:tcPr>
            <w:tcW w:w="0" w:type="auto"/>
            <w:tcBorders>
              <w:top w:val="nil"/>
              <w:left w:val="nil"/>
              <w:bottom w:val="single" w:sz="4" w:space="0" w:color="auto"/>
              <w:right w:val="single" w:sz="4" w:space="0" w:color="auto"/>
            </w:tcBorders>
            <w:shd w:val="clear" w:color="auto" w:fill="auto"/>
          </w:tcPr>
          <w:p w14:paraId="74D9C15D" w14:textId="55F6C6F1" w:rsidR="00DD5D36" w:rsidRPr="00D461ED" w:rsidRDefault="00DD5D36" w:rsidP="00712A37">
            <w:pPr>
              <w:pStyle w:val="Metrics"/>
              <w:spacing w:after="0"/>
            </w:pPr>
            <w:r w:rsidRPr="00AD2FAA">
              <w:t>49.35</w:t>
            </w:r>
          </w:p>
        </w:tc>
        <w:tc>
          <w:tcPr>
            <w:tcW w:w="0" w:type="auto"/>
            <w:tcBorders>
              <w:top w:val="nil"/>
              <w:left w:val="nil"/>
              <w:bottom w:val="single" w:sz="4" w:space="0" w:color="auto"/>
              <w:right w:val="single" w:sz="4" w:space="0" w:color="auto"/>
            </w:tcBorders>
            <w:shd w:val="clear" w:color="auto" w:fill="auto"/>
          </w:tcPr>
          <w:p w14:paraId="60DC04E5" w14:textId="773ADC65" w:rsidR="00DD5D36" w:rsidRPr="00D461ED" w:rsidRDefault="00DD5D36" w:rsidP="00712A37">
            <w:pPr>
              <w:pStyle w:val="Metrics"/>
              <w:spacing w:after="0"/>
            </w:pPr>
            <w:r w:rsidRPr="00AD2FAA">
              <w:t>63.09</w:t>
            </w:r>
          </w:p>
        </w:tc>
        <w:tc>
          <w:tcPr>
            <w:tcW w:w="0" w:type="auto"/>
            <w:tcBorders>
              <w:top w:val="nil"/>
              <w:left w:val="nil"/>
              <w:bottom w:val="single" w:sz="4" w:space="0" w:color="auto"/>
              <w:right w:val="single" w:sz="4" w:space="0" w:color="auto"/>
            </w:tcBorders>
            <w:shd w:val="clear" w:color="auto" w:fill="auto"/>
          </w:tcPr>
          <w:p w14:paraId="73B4A59F" w14:textId="28260E85" w:rsidR="00DD5D36" w:rsidRPr="00D461ED" w:rsidRDefault="00DD5D36" w:rsidP="00712A37">
            <w:pPr>
              <w:pStyle w:val="Metrics"/>
              <w:spacing w:after="0"/>
            </w:pPr>
            <w:r w:rsidRPr="00AD2FAA">
              <w:t>27.85%</w:t>
            </w:r>
          </w:p>
        </w:tc>
      </w:tr>
      <w:tr w:rsidR="00DD5D36" w:rsidRPr="00D461ED" w14:paraId="0AF2DF46"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3F3AB8AF"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ACBE86A"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0BA0185B" w14:textId="5707D9A9" w:rsidR="00DD5D36" w:rsidRPr="00D461ED" w:rsidRDefault="00DD5D36" w:rsidP="00712A37">
            <w:pPr>
              <w:pStyle w:val="Metrics"/>
              <w:spacing w:after="0"/>
            </w:pPr>
            <w:r w:rsidRPr="00AD2FAA">
              <w:t>6.7</w:t>
            </w:r>
          </w:p>
        </w:tc>
        <w:tc>
          <w:tcPr>
            <w:tcW w:w="0" w:type="auto"/>
            <w:tcBorders>
              <w:top w:val="nil"/>
              <w:left w:val="nil"/>
              <w:bottom w:val="single" w:sz="4" w:space="0" w:color="auto"/>
              <w:right w:val="single" w:sz="4" w:space="0" w:color="auto"/>
            </w:tcBorders>
            <w:shd w:val="clear" w:color="auto" w:fill="auto"/>
          </w:tcPr>
          <w:p w14:paraId="17D3197A" w14:textId="6335FDF6" w:rsidR="00DD5D36" w:rsidRPr="00D461ED" w:rsidRDefault="00DD5D36" w:rsidP="00712A37">
            <w:pPr>
              <w:pStyle w:val="Metrics"/>
              <w:spacing w:after="0"/>
            </w:pPr>
            <w:r w:rsidRPr="00AD2FAA">
              <w:t>23.42</w:t>
            </w:r>
          </w:p>
        </w:tc>
        <w:tc>
          <w:tcPr>
            <w:tcW w:w="0" w:type="auto"/>
            <w:tcBorders>
              <w:top w:val="nil"/>
              <w:left w:val="nil"/>
              <w:bottom w:val="single" w:sz="4" w:space="0" w:color="auto"/>
              <w:right w:val="single" w:sz="4" w:space="0" w:color="auto"/>
            </w:tcBorders>
            <w:shd w:val="clear" w:color="auto" w:fill="auto"/>
          </w:tcPr>
          <w:p w14:paraId="18851C90" w14:textId="295CB0D8" w:rsidR="00DD5D36" w:rsidRPr="00D461ED" w:rsidRDefault="00DD5D36" w:rsidP="00712A37">
            <w:pPr>
              <w:pStyle w:val="Metrics"/>
              <w:spacing w:after="0"/>
            </w:pPr>
            <w:r w:rsidRPr="00AD2FAA">
              <w:t>249.61%</w:t>
            </w:r>
          </w:p>
        </w:tc>
        <w:tc>
          <w:tcPr>
            <w:tcW w:w="0" w:type="auto"/>
            <w:tcBorders>
              <w:top w:val="nil"/>
              <w:left w:val="nil"/>
              <w:bottom w:val="single" w:sz="4" w:space="0" w:color="auto"/>
              <w:right w:val="single" w:sz="4" w:space="0" w:color="auto"/>
            </w:tcBorders>
            <w:shd w:val="clear" w:color="auto" w:fill="auto"/>
          </w:tcPr>
          <w:p w14:paraId="45A57F7A" w14:textId="63F90637" w:rsidR="00DD5D36" w:rsidRPr="00D461ED" w:rsidRDefault="00DD5D36" w:rsidP="00712A37">
            <w:pPr>
              <w:pStyle w:val="Metrics"/>
              <w:spacing w:after="0"/>
            </w:pPr>
            <w:r w:rsidRPr="00AD2FAA">
              <w:t>5.63</w:t>
            </w:r>
          </w:p>
        </w:tc>
        <w:tc>
          <w:tcPr>
            <w:tcW w:w="0" w:type="auto"/>
            <w:tcBorders>
              <w:top w:val="nil"/>
              <w:left w:val="nil"/>
              <w:bottom w:val="single" w:sz="4" w:space="0" w:color="auto"/>
              <w:right w:val="single" w:sz="4" w:space="0" w:color="auto"/>
            </w:tcBorders>
            <w:shd w:val="clear" w:color="auto" w:fill="auto"/>
          </w:tcPr>
          <w:p w14:paraId="791849E0" w14:textId="63704B36" w:rsidR="00DD5D36" w:rsidRPr="00D461ED" w:rsidRDefault="00DD5D36" w:rsidP="00712A37">
            <w:pPr>
              <w:pStyle w:val="Metrics"/>
              <w:spacing w:after="0"/>
            </w:pPr>
            <w:r w:rsidRPr="00AD2FAA">
              <w:t>16.51</w:t>
            </w:r>
          </w:p>
        </w:tc>
        <w:tc>
          <w:tcPr>
            <w:tcW w:w="0" w:type="auto"/>
            <w:tcBorders>
              <w:top w:val="nil"/>
              <w:left w:val="nil"/>
              <w:bottom w:val="single" w:sz="4" w:space="0" w:color="auto"/>
              <w:right w:val="single" w:sz="4" w:space="0" w:color="auto"/>
            </w:tcBorders>
            <w:shd w:val="clear" w:color="auto" w:fill="auto"/>
          </w:tcPr>
          <w:p w14:paraId="33D71F6B" w14:textId="660251A6" w:rsidR="00DD5D36" w:rsidRPr="00D461ED" w:rsidRDefault="00DD5D36" w:rsidP="00712A37">
            <w:pPr>
              <w:pStyle w:val="Metrics"/>
              <w:spacing w:after="0"/>
            </w:pPr>
            <w:r w:rsidRPr="00AD2FAA">
              <w:t>193.02%</w:t>
            </w:r>
          </w:p>
        </w:tc>
        <w:tc>
          <w:tcPr>
            <w:tcW w:w="0" w:type="auto"/>
            <w:tcBorders>
              <w:top w:val="nil"/>
              <w:left w:val="nil"/>
              <w:bottom w:val="single" w:sz="4" w:space="0" w:color="auto"/>
              <w:right w:val="single" w:sz="4" w:space="0" w:color="auto"/>
            </w:tcBorders>
            <w:shd w:val="clear" w:color="auto" w:fill="auto"/>
          </w:tcPr>
          <w:p w14:paraId="5EDD2E40" w14:textId="020330E3" w:rsidR="00DD5D36" w:rsidRPr="00D461ED" w:rsidRDefault="00DD5D36" w:rsidP="00712A37">
            <w:pPr>
              <w:pStyle w:val="Metrics"/>
              <w:spacing w:after="0"/>
            </w:pPr>
            <w:r w:rsidRPr="00AD2FAA">
              <w:t>4.72</w:t>
            </w:r>
          </w:p>
        </w:tc>
        <w:tc>
          <w:tcPr>
            <w:tcW w:w="0" w:type="auto"/>
            <w:tcBorders>
              <w:top w:val="nil"/>
              <w:left w:val="nil"/>
              <w:bottom w:val="single" w:sz="4" w:space="0" w:color="auto"/>
              <w:right w:val="single" w:sz="4" w:space="0" w:color="auto"/>
            </w:tcBorders>
            <w:shd w:val="clear" w:color="auto" w:fill="auto"/>
          </w:tcPr>
          <w:p w14:paraId="66443A0B" w14:textId="4F77374D" w:rsidR="00DD5D36" w:rsidRPr="00D461ED" w:rsidRDefault="00DD5D36" w:rsidP="00712A37">
            <w:pPr>
              <w:pStyle w:val="Metrics"/>
              <w:spacing w:after="0"/>
            </w:pPr>
            <w:r w:rsidRPr="00AD2FAA">
              <w:t>12.14</w:t>
            </w:r>
          </w:p>
        </w:tc>
        <w:tc>
          <w:tcPr>
            <w:tcW w:w="0" w:type="auto"/>
            <w:tcBorders>
              <w:top w:val="nil"/>
              <w:left w:val="nil"/>
              <w:bottom w:val="single" w:sz="4" w:space="0" w:color="auto"/>
              <w:right w:val="single" w:sz="4" w:space="0" w:color="auto"/>
            </w:tcBorders>
            <w:shd w:val="clear" w:color="auto" w:fill="auto"/>
          </w:tcPr>
          <w:p w14:paraId="6273AE4E" w14:textId="2B915FB7" w:rsidR="00DD5D36" w:rsidRPr="00D461ED" w:rsidRDefault="00DD5D36" w:rsidP="00712A37">
            <w:pPr>
              <w:pStyle w:val="Metrics"/>
              <w:spacing w:after="0"/>
            </w:pPr>
            <w:r w:rsidRPr="00AD2FAA">
              <w:t>157.47%</w:t>
            </w:r>
          </w:p>
        </w:tc>
      </w:tr>
      <w:tr w:rsidR="00DD5D36" w:rsidRPr="00D461ED" w14:paraId="7778DD2A"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226C3A5A"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D0751D5"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CDB28A1" w14:textId="0311B8B1" w:rsidR="00DD5D36" w:rsidRPr="00D461ED" w:rsidRDefault="00DD5D36" w:rsidP="00712A37">
            <w:pPr>
              <w:pStyle w:val="Metrics"/>
              <w:spacing w:after="0"/>
            </w:pPr>
            <w:r w:rsidRPr="00AD2FAA">
              <w:t>76.4</w:t>
            </w:r>
          </w:p>
        </w:tc>
        <w:tc>
          <w:tcPr>
            <w:tcW w:w="0" w:type="auto"/>
            <w:tcBorders>
              <w:top w:val="nil"/>
              <w:left w:val="nil"/>
              <w:bottom w:val="single" w:sz="4" w:space="0" w:color="auto"/>
              <w:right w:val="single" w:sz="4" w:space="0" w:color="auto"/>
            </w:tcBorders>
            <w:shd w:val="clear" w:color="auto" w:fill="auto"/>
          </w:tcPr>
          <w:p w14:paraId="4EB27092" w14:textId="59E6FD2C" w:rsidR="00DD5D36" w:rsidRPr="00D461ED" w:rsidRDefault="00DD5D36" w:rsidP="00712A37">
            <w:pPr>
              <w:pStyle w:val="Metrics"/>
              <w:spacing w:after="0"/>
            </w:pPr>
            <w:r w:rsidRPr="00AD2FAA">
              <w:t>82.86</w:t>
            </w:r>
          </w:p>
        </w:tc>
        <w:tc>
          <w:tcPr>
            <w:tcW w:w="0" w:type="auto"/>
            <w:tcBorders>
              <w:top w:val="nil"/>
              <w:left w:val="nil"/>
              <w:bottom w:val="single" w:sz="4" w:space="0" w:color="auto"/>
              <w:right w:val="single" w:sz="4" w:space="0" w:color="auto"/>
            </w:tcBorders>
            <w:shd w:val="clear" w:color="auto" w:fill="auto"/>
          </w:tcPr>
          <w:p w14:paraId="2E9560D7" w14:textId="0D8B5489" w:rsidR="00DD5D36" w:rsidRPr="00D461ED" w:rsidRDefault="00DD5D36" w:rsidP="00712A37">
            <w:pPr>
              <w:pStyle w:val="Metrics"/>
              <w:spacing w:after="0"/>
            </w:pPr>
            <w:r w:rsidRPr="00AD2FAA">
              <w:t>8.45%</w:t>
            </w:r>
          </w:p>
        </w:tc>
        <w:tc>
          <w:tcPr>
            <w:tcW w:w="0" w:type="auto"/>
            <w:tcBorders>
              <w:top w:val="nil"/>
              <w:left w:val="nil"/>
              <w:bottom w:val="single" w:sz="4" w:space="0" w:color="auto"/>
              <w:right w:val="single" w:sz="4" w:space="0" w:color="auto"/>
            </w:tcBorders>
            <w:shd w:val="clear" w:color="auto" w:fill="auto"/>
          </w:tcPr>
          <w:p w14:paraId="33B0DCBE" w14:textId="3536C431" w:rsidR="00DD5D36" w:rsidRPr="00D461ED" w:rsidRDefault="00DD5D36" w:rsidP="00712A37">
            <w:pPr>
              <w:pStyle w:val="Metrics"/>
              <w:spacing w:after="0"/>
            </w:pPr>
            <w:r w:rsidRPr="00AD2FAA">
              <w:t>71.18</w:t>
            </w:r>
          </w:p>
        </w:tc>
        <w:tc>
          <w:tcPr>
            <w:tcW w:w="0" w:type="auto"/>
            <w:tcBorders>
              <w:top w:val="nil"/>
              <w:left w:val="nil"/>
              <w:bottom w:val="single" w:sz="4" w:space="0" w:color="auto"/>
              <w:right w:val="single" w:sz="4" w:space="0" w:color="auto"/>
            </w:tcBorders>
            <w:shd w:val="clear" w:color="auto" w:fill="auto"/>
          </w:tcPr>
          <w:p w14:paraId="23112730" w14:textId="11115D07" w:rsidR="00DD5D36" w:rsidRPr="00D461ED" w:rsidRDefault="00DD5D36" w:rsidP="00712A37">
            <w:pPr>
              <w:pStyle w:val="Metrics"/>
              <w:spacing w:after="0"/>
            </w:pPr>
            <w:r w:rsidRPr="00AD2FAA">
              <w:t>79.7</w:t>
            </w:r>
          </w:p>
        </w:tc>
        <w:tc>
          <w:tcPr>
            <w:tcW w:w="0" w:type="auto"/>
            <w:tcBorders>
              <w:top w:val="nil"/>
              <w:left w:val="nil"/>
              <w:bottom w:val="single" w:sz="4" w:space="0" w:color="auto"/>
              <w:right w:val="single" w:sz="4" w:space="0" w:color="auto"/>
            </w:tcBorders>
            <w:shd w:val="clear" w:color="auto" w:fill="auto"/>
          </w:tcPr>
          <w:p w14:paraId="64191ED2" w14:textId="622A851F" w:rsidR="00DD5D36" w:rsidRPr="00D461ED" w:rsidRDefault="00DD5D36" w:rsidP="00712A37">
            <w:pPr>
              <w:pStyle w:val="Metrics"/>
              <w:spacing w:after="0"/>
            </w:pPr>
            <w:r w:rsidRPr="00AD2FAA">
              <w:t>11.96%</w:t>
            </w:r>
          </w:p>
        </w:tc>
        <w:tc>
          <w:tcPr>
            <w:tcW w:w="0" w:type="auto"/>
            <w:tcBorders>
              <w:top w:val="nil"/>
              <w:left w:val="nil"/>
              <w:bottom w:val="single" w:sz="4" w:space="0" w:color="auto"/>
              <w:right w:val="single" w:sz="4" w:space="0" w:color="auto"/>
            </w:tcBorders>
            <w:shd w:val="clear" w:color="auto" w:fill="auto"/>
          </w:tcPr>
          <w:p w14:paraId="32C05BF2" w14:textId="1441DD37" w:rsidR="00DD5D36" w:rsidRPr="00D461ED" w:rsidRDefault="00DD5D36" w:rsidP="00712A37">
            <w:pPr>
              <w:pStyle w:val="Metrics"/>
              <w:spacing w:after="0"/>
            </w:pPr>
            <w:r w:rsidRPr="00AD2FAA">
              <w:t>61.98</w:t>
            </w:r>
          </w:p>
        </w:tc>
        <w:tc>
          <w:tcPr>
            <w:tcW w:w="0" w:type="auto"/>
            <w:tcBorders>
              <w:top w:val="nil"/>
              <w:left w:val="nil"/>
              <w:bottom w:val="single" w:sz="4" w:space="0" w:color="auto"/>
              <w:right w:val="single" w:sz="4" w:space="0" w:color="auto"/>
            </w:tcBorders>
            <w:shd w:val="clear" w:color="auto" w:fill="auto"/>
          </w:tcPr>
          <w:p w14:paraId="18941DD8" w14:textId="3DD0507C" w:rsidR="00DD5D36" w:rsidRPr="00D461ED" w:rsidRDefault="00DD5D36" w:rsidP="00712A37">
            <w:pPr>
              <w:pStyle w:val="Metrics"/>
              <w:spacing w:after="0"/>
            </w:pPr>
            <w:r w:rsidRPr="00AD2FAA">
              <w:t>72.82</w:t>
            </w:r>
          </w:p>
        </w:tc>
        <w:tc>
          <w:tcPr>
            <w:tcW w:w="0" w:type="auto"/>
            <w:tcBorders>
              <w:top w:val="nil"/>
              <w:left w:val="nil"/>
              <w:bottom w:val="single" w:sz="4" w:space="0" w:color="auto"/>
              <w:right w:val="single" w:sz="4" w:space="0" w:color="auto"/>
            </w:tcBorders>
            <w:shd w:val="clear" w:color="auto" w:fill="auto"/>
          </w:tcPr>
          <w:p w14:paraId="0549B386" w14:textId="7BAC8627" w:rsidR="00DD5D36" w:rsidRPr="00D461ED" w:rsidRDefault="00DD5D36" w:rsidP="00712A37">
            <w:pPr>
              <w:pStyle w:val="Metrics"/>
              <w:spacing w:after="0"/>
            </w:pPr>
            <w:r w:rsidRPr="00AD2FAA">
              <w:t>17.5%</w:t>
            </w:r>
          </w:p>
        </w:tc>
      </w:tr>
      <w:tr w:rsidR="00DD5D36" w:rsidRPr="00D461ED" w14:paraId="3B627AE0"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C98B04" w14:textId="77777777" w:rsidR="00DD5D36" w:rsidRPr="00D461ED" w:rsidRDefault="00DD5D36" w:rsidP="00712A37">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8E714E9"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1419FD3F" w14:textId="24A36F98" w:rsidR="00DD5D36" w:rsidRPr="00D461ED" w:rsidRDefault="00DD5D36" w:rsidP="00712A37">
            <w:pPr>
              <w:pStyle w:val="Metrics"/>
              <w:spacing w:after="0"/>
            </w:pPr>
            <w:r w:rsidRPr="00AD2FAA">
              <w:t>9.19</w:t>
            </w:r>
          </w:p>
        </w:tc>
        <w:tc>
          <w:tcPr>
            <w:tcW w:w="0" w:type="auto"/>
            <w:tcBorders>
              <w:top w:val="nil"/>
              <w:left w:val="nil"/>
              <w:bottom w:val="single" w:sz="4" w:space="0" w:color="auto"/>
              <w:right w:val="single" w:sz="4" w:space="0" w:color="auto"/>
            </w:tcBorders>
            <w:shd w:val="clear" w:color="auto" w:fill="auto"/>
          </w:tcPr>
          <w:p w14:paraId="4415221E" w14:textId="2CFCE393" w:rsidR="00DD5D36" w:rsidRPr="00D461ED" w:rsidRDefault="00DD5D36" w:rsidP="00712A37">
            <w:pPr>
              <w:pStyle w:val="Metrics"/>
              <w:spacing w:after="0"/>
            </w:pPr>
            <w:r w:rsidRPr="00AD2FAA">
              <w:t>9.12</w:t>
            </w:r>
          </w:p>
        </w:tc>
        <w:tc>
          <w:tcPr>
            <w:tcW w:w="0" w:type="auto"/>
            <w:tcBorders>
              <w:top w:val="nil"/>
              <w:left w:val="nil"/>
              <w:bottom w:val="single" w:sz="4" w:space="0" w:color="auto"/>
              <w:right w:val="single" w:sz="4" w:space="0" w:color="auto"/>
            </w:tcBorders>
            <w:shd w:val="clear" w:color="auto" w:fill="auto"/>
          </w:tcPr>
          <w:p w14:paraId="79CAB6A1" w14:textId="7CB35192" w:rsidR="00DD5D36" w:rsidRPr="00D461ED" w:rsidRDefault="00DD5D36" w:rsidP="00712A37">
            <w:pPr>
              <w:pStyle w:val="Metrics"/>
              <w:spacing w:after="0"/>
            </w:pPr>
            <w:r w:rsidRPr="00AD2FAA">
              <w:t>-0.72%</w:t>
            </w:r>
          </w:p>
        </w:tc>
        <w:tc>
          <w:tcPr>
            <w:tcW w:w="0" w:type="auto"/>
            <w:tcBorders>
              <w:top w:val="nil"/>
              <w:left w:val="nil"/>
              <w:bottom w:val="single" w:sz="4" w:space="0" w:color="auto"/>
              <w:right w:val="single" w:sz="4" w:space="0" w:color="auto"/>
            </w:tcBorders>
            <w:shd w:val="clear" w:color="auto" w:fill="auto"/>
          </w:tcPr>
          <w:p w14:paraId="70CD479B" w14:textId="064D3FB6" w:rsidR="00DD5D36" w:rsidRPr="00D461ED" w:rsidRDefault="00DD5D36" w:rsidP="00712A37">
            <w:pPr>
              <w:pStyle w:val="Metrics"/>
              <w:spacing w:after="0"/>
            </w:pPr>
            <w:r w:rsidRPr="00AD2FAA">
              <w:t>11.49</w:t>
            </w:r>
          </w:p>
        </w:tc>
        <w:tc>
          <w:tcPr>
            <w:tcW w:w="0" w:type="auto"/>
            <w:tcBorders>
              <w:top w:val="nil"/>
              <w:left w:val="nil"/>
              <w:bottom w:val="single" w:sz="4" w:space="0" w:color="auto"/>
              <w:right w:val="single" w:sz="4" w:space="0" w:color="auto"/>
            </w:tcBorders>
            <w:shd w:val="clear" w:color="auto" w:fill="auto"/>
          </w:tcPr>
          <w:p w14:paraId="0E40EEBC" w14:textId="5C91CB5C" w:rsidR="00DD5D36" w:rsidRPr="00D461ED" w:rsidRDefault="00DD5D36" w:rsidP="00712A37">
            <w:pPr>
              <w:pStyle w:val="Metrics"/>
              <w:spacing w:after="0"/>
            </w:pPr>
            <w:r w:rsidRPr="00AD2FAA">
              <w:t>11.64</w:t>
            </w:r>
          </w:p>
        </w:tc>
        <w:tc>
          <w:tcPr>
            <w:tcW w:w="0" w:type="auto"/>
            <w:tcBorders>
              <w:top w:val="nil"/>
              <w:left w:val="nil"/>
              <w:bottom w:val="single" w:sz="4" w:space="0" w:color="auto"/>
              <w:right w:val="single" w:sz="4" w:space="0" w:color="auto"/>
            </w:tcBorders>
            <w:shd w:val="clear" w:color="auto" w:fill="auto"/>
          </w:tcPr>
          <w:p w14:paraId="6C136BA6" w14:textId="603362A2" w:rsidR="00DD5D36" w:rsidRPr="00D461ED" w:rsidRDefault="00DD5D36" w:rsidP="00712A37">
            <w:pPr>
              <w:pStyle w:val="Metrics"/>
              <w:spacing w:after="0"/>
            </w:pPr>
            <w:r w:rsidRPr="00AD2FAA">
              <w:t>1.25%</w:t>
            </w:r>
          </w:p>
        </w:tc>
        <w:tc>
          <w:tcPr>
            <w:tcW w:w="0" w:type="auto"/>
            <w:tcBorders>
              <w:top w:val="nil"/>
              <w:left w:val="nil"/>
              <w:bottom w:val="single" w:sz="4" w:space="0" w:color="auto"/>
              <w:right w:val="single" w:sz="4" w:space="0" w:color="auto"/>
            </w:tcBorders>
            <w:shd w:val="clear" w:color="auto" w:fill="auto"/>
          </w:tcPr>
          <w:p w14:paraId="4015B8D7" w14:textId="2E5BD55E" w:rsidR="00DD5D36" w:rsidRPr="00D461ED" w:rsidRDefault="00DD5D36" w:rsidP="00712A37">
            <w:pPr>
              <w:pStyle w:val="Metrics"/>
              <w:spacing w:after="0"/>
            </w:pPr>
            <w:r w:rsidRPr="00AD2FAA">
              <w:t>17.61</w:t>
            </w:r>
          </w:p>
        </w:tc>
        <w:tc>
          <w:tcPr>
            <w:tcW w:w="0" w:type="auto"/>
            <w:tcBorders>
              <w:top w:val="nil"/>
              <w:left w:val="nil"/>
              <w:bottom w:val="single" w:sz="4" w:space="0" w:color="auto"/>
              <w:right w:val="single" w:sz="4" w:space="0" w:color="auto"/>
            </w:tcBorders>
            <w:shd w:val="clear" w:color="auto" w:fill="auto"/>
          </w:tcPr>
          <w:p w14:paraId="1C60DB90" w14:textId="14153BF0" w:rsidR="00DD5D36" w:rsidRPr="00D461ED" w:rsidRDefault="00DD5D36" w:rsidP="00712A37">
            <w:pPr>
              <w:pStyle w:val="Metrics"/>
              <w:spacing w:after="0"/>
            </w:pPr>
            <w:r w:rsidRPr="00AD2FAA">
              <w:t>18.97</w:t>
            </w:r>
          </w:p>
        </w:tc>
        <w:tc>
          <w:tcPr>
            <w:tcW w:w="0" w:type="auto"/>
            <w:tcBorders>
              <w:top w:val="nil"/>
              <w:left w:val="nil"/>
              <w:bottom w:val="single" w:sz="4" w:space="0" w:color="auto"/>
              <w:right w:val="single" w:sz="4" w:space="0" w:color="auto"/>
            </w:tcBorders>
            <w:shd w:val="clear" w:color="auto" w:fill="auto"/>
          </w:tcPr>
          <w:p w14:paraId="4AD3D36B" w14:textId="0DA90FED" w:rsidR="00DD5D36" w:rsidRPr="00D461ED" w:rsidRDefault="00DD5D36" w:rsidP="00712A37">
            <w:pPr>
              <w:pStyle w:val="Metrics"/>
              <w:spacing w:after="0"/>
            </w:pPr>
            <w:r w:rsidRPr="00AD2FAA">
              <w:t>7.73%</w:t>
            </w:r>
          </w:p>
        </w:tc>
      </w:tr>
      <w:tr w:rsidR="00DD5D36" w:rsidRPr="00D461ED" w14:paraId="287BA60B"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4C10B665"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832246C"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76AC1401" w14:textId="29D4B13E"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42886339" w14:textId="5FA06F90"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05535B1A" w14:textId="28E4D190" w:rsidR="00DD5D36" w:rsidRPr="00D461ED" w:rsidRDefault="00DD5D36" w:rsidP="00712A37">
            <w:pPr>
              <w:pStyle w:val="Metrics"/>
              <w:spacing w:after="0"/>
            </w:pPr>
            <w:r w:rsidRPr="00AD2FAA">
              <w:t>0.0%</w:t>
            </w:r>
          </w:p>
        </w:tc>
        <w:tc>
          <w:tcPr>
            <w:tcW w:w="0" w:type="auto"/>
            <w:tcBorders>
              <w:top w:val="nil"/>
              <w:left w:val="nil"/>
              <w:bottom w:val="single" w:sz="4" w:space="0" w:color="auto"/>
              <w:right w:val="single" w:sz="4" w:space="0" w:color="auto"/>
            </w:tcBorders>
            <w:shd w:val="clear" w:color="auto" w:fill="auto"/>
          </w:tcPr>
          <w:p w14:paraId="69DA9C4E" w14:textId="6D484A84"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02AB4E75" w14:textId="095F958E"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00ED841F" w14:textId="32F915C5" w:rsidR="00DD5D36" w:rsidRPr="00D461ED" w:rsidRDefault="00DD5D36" w:rsidP="00712A37">
            <w:pPr>
              <w:pStyle w:val="Metrics"/>
              <w:spacing w:after="0"/>
            </w:pPr>
            <w:r w:rsidRPr="00AD2FAA">
              <w:t>0.0%</w:t>
            </w:r>
          </w:p>
        </w:tc>
        <w:tc>
          <w:tcPr>
            <w:tcW w:w="0" w:type="auto"/>
            <w:tcBorders>
              <w:top w:val="nil"/>
              <w:left w:val="nil"/>
              <w:bottom w:val="single" w:sz="4" w:space="0" w:color="auto"/>
              <w:right w:val="single" w:sz="4" w:space="0" w:color="auto"/>
            </w:tcBorders>
            <w:shd w:val="clear" w:color="auto" w:fill="auto"/>
          </w:tcPr>
          <w:p w14:paraId="32F253C9" w14:textId="18C4EE5A"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15850B2D" w14:textId="55F8A69F"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2C0A76C8" w14:textId="3F1CF6E1" w:rsidR="00DD5D36" w:rsidRPr="00D461ED" w:rsidRDefault="00DD5D36" w:rsidP="00712A37">
            <w:pPr>
              <w:pStyle w:val="Metrics"/>
              <w:spacing w:after="0"/>
            </w:pPr>
            <w:r w:rsidRPr="00AD2FAA">
              <w:t>0.0%</w:t>
            </w:r>
          </w:p>
        </w:tc>
      </w:tr>
      <w:tr w:rsidR="00DD5D36" w:rsidRPr="00D461ED" w14:paraId="7E99055C"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2A9DCBDA"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2A22FD8"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231231CC" w14:textId="5537FCC4"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0C0D236A" w14:textId="5FE8BBAD"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6F144021" w14:textId="7E74B8D5" w:rsidR="00DD5D36" w:rsidRPr="00D461ED" w:rsidRDefault="00DD5D36" w:rsidP="00712A37">
            <w:pPr>
              <w:pStyle w:val="Metrics"/>
              <w:spacing w:after="0"/>
            </w:pPr>
            <w:r w:rsidRPr="00AD2FAA">
              <w:t>0.0%</w:t>
            </w:r>
          </w:p>
        </w:tc>
        <w:tc>
          <w:tcPr>
            <w:tcW w:w="0" w:type="auto"/>
            <w:tcBorders>
              <w:top w:val="nil"/>
              <w:left w:val="nil"/>
              <w:bottom w:val="single" w:sz="4" w:space="0" w:color="auto"/>
              <w:right w:val="single" w:sz="4" w:space="0" w:color="auto"/>
            </w:tcBorders>
            <w:shd w:val="clear" w:color="auto" w:fill="auto"/>
          </w:tcPr>
          <w:p w14:paraId="76ED3765" w14:textId="5EE3AD2D" w:rsidR="00DD5D36" w:rsidRPr="00D461ED" w:rsidRDefault="00DD5D36" w:rsidP="00712A37">
            <w:pPr>
              <w:pStyle w:val="Metrics"/>
              <w:spacing w:after="0"/>
            </w:pPr>
            <w:r w:rsidRPr="00AD2FAA">
              <w:t>9.0</w:t>
            </w:r>
          </w:p>
        </w:tc>
        <w:tc>
          <w:tcPr>
            <w:tcW w:w="0" w:type="auto"/>
            <w:tcBorders>
              <w:top w:val="nil"/>
              <w:left w:val="nil"/>
              <w:bottom w:val="single" w:sz="4" w:space="0" w:color="auto"/>
              <w:right w:val="single" w:sz="4" w:space="0" w:color="auto"/>
            </w:tcBorders>
            <w:shd w:val="clear" w:color="auto" w:fill="auto"/>
          </w:tcPr>
          <w:p w14:paraId="05731A9A" w14:textId="5F778378" w:rsidR="00DD5D36" w:rsidRPr="00D461ED" w:rsidRDefault="00DD5D36" w:rsidP="00712A37">
            <w:pPr>
              <w:pStyle w:val="Metrics"/>
              <w:spacing w:after="0"/>
            </w:pPr>
            <w:r w:rsidRPr="00AD2FAA">
              <w:t>8.5</w:t>
            </w:r>
          </w:p>
        </w:tc>
        <w:tc>
          <w:tcPr>
            <w:tcW w:w="0" w:type="auto"/>
            <w:tcBorders>
              <w:top w:val="nil"/>
              <w:left w:val="nil"/>
              <w:bottom w:val="single" w:sz="4" w:space="0" w:color="auto"/>
              <w:right w:val="single" w:sz="4" w:space="0" w:color="auto"/>
            </w:tcBorders>
            <w:shd w:val="clear" w:color="auto" w:fill="auto"/>
          </w:tcPr>
          <w:p w14:paraId="2BD031A1" w14:textId="06FB708F" w:rsidR="00DD5D36" w:rsidRPr="00D461ED" w:rsidRDefault="00DD5D36" w:rsidP="00712A37">
            <w:pPr>
              <w:pStyle w:val="Metrics"/>
              <w:spacing w:after="0"/>
            </w:pPr>
            <w:r w:rsidRPr="00AD2FAA">
              <w:t>-5.56%</w:t>
            </w:r>
          </w:p>
        </w:tc>
        <w:tc>
          <w:tcPr>
            <w:tcW w:w="0" w:type="auto"/>
            <w:tcBorders>
              <w:top w:val="nil"/>
              <w:left w:val="nil"/>
              <w:bottom w:val="single" w:sz="4" w:space="0" w:color="auto"/>
              <w:right w:val="single" w:sz="4" w:space="0" w:color="auto"/>
            </w:tcBorders>
            <w:shd w:val="clear" w:color="auto" w:fill="auto"/>
          </w:tcPr>
          <w:p w14:paraId="6D0CC35B" w14:textId="7719C8E1" w:rsidR="00DD5D36" w:rsidRPr="00D461ED" w:rsidRDefault="00DD5D36" w:rsidP="00712A37">
            <w:pPr>
              <w:pStyle w:val="Metrics"/>
              <w:spacing w:after="0"/>
            </w:pPr>
            <w:r w:rsidRPr="00AD2FAA">
              <w:t>10.5</w:t>
            </w:r>
          </w:p>
        </w:tc>
        <w:tc>
          <w:tcPr>
            <w:tcW w:w="0" w:type="auto"/>
            <w:tcBorders>
              <w:top w:val="nil"/>
              <w:left w:val="nil"/>
              <w:bottom w:val="single" w:sz="4" w:space="0" w:color="auto"/>
              <w:right w:val="single" w:sz="4" w:space="0" w:color="auto"/>
            </w:tcBorders>
            <w:shd w:val="clear" w:color="auto" w:fill="auto"/>
          </w:tcPr>
          <w:p w14:paraId="1DAF5A0B" w14:textId="333C6304" w:rsidR="00DD5D36" w:rsidRPr="00D461ED" w:rsidRDefault="00DD5D36" w:rsidP="00712A37">
            <w:pPr>
              <w:pStyle w:val="Metrics"/>
              <w:spacing w:after="0"/>
            </w:pPr>
            <w:r w:rsidRPr="00AD2FAA">
              <w:t>11.0</w:t>
            </w:r>
          </w:p>
        </w:tc>
        <w:tc>
          <w:tcPr>
            <w:tcW w:w="0" w:type="auto"/>
            <w:tcBorders>
              <w:top w:val="nil"/>
              <w:left w:val="nil"/>
              <w:bottom w:val="single" w:sz="4" w:space="0" w:color="auto"/>
              <w:right w:val="single" w:sz="4" w:space="0" w:color="auto"/>
            </w:tcBorders>
            <w:shd w:val="clear" w:color="auto" w:fill="auto"/>
          </w:tcPr>
          <w:p w14:paraId="6B1E25B2" w14:textId="2EAF4CEC" w:rsidR="00DD5D36" w:rsidRPr="00D461ED" w:rsidRDefault="00DD5D36" w:rsidP="00712A37">
            <w:pPr>
              <w:pStyle w:val="Metrics"/>
              <w:spacing w:after="0"/>
            </w:pPr>
            <w:r w:rsidRPr="00AD2FAA">
              <w:t>4.76%</w:t>
            </w:r>
          </w:p>
        </w:tc>
      </w:tr>
      <w:tr w:rsidR="00DD5D36" w:rsidRPr="00D461ED" w14:paraId="40F903F0"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6FA99C" w14:textId="77777777" w:rsidR="00DD5D36" w:rsidRPr="00D461ED" w:rsidRDefault="00DD5D36" w:rsidP="00712A37">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09CAA403"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3E02AE81" w14:textId="1626C39E" w:rsidR="00DD5D36" w:rsidRPr="00D461ED" w:rsidRDefault="00DD5D36" w:rsidP="00712A37">
            <w:pPr>
              <w:pStyle w:val="Metrics"/>
              <w:spacing w:after="0"/>
            </w:pPr>
            <w:r w:rsidRPr="00AD2FAA">
              <w:t>58.92</w:t>
            </w:r>
          </w:p>
        </w:tc>
        <w:tc>
          <w:tcPr>
            <w:tcW w:w="0" w:type="auto"/>
            <w:tcBorders>
              <w:top w:val="nil"/>
              <w:left w:val="nil"/>
              <w:bottom w:val="single" w:sz="4" w:space="0" w:color="auto"/>
              <w:right w:val="single" w:sz="4" w:space="0" w:color="auto"/>
            </w:tcBorders>
            <w:shd w:val="clear" w:color="auto" w:fill="auto"/>
          </w:tcPr>
          <w:p w14:paraId="07ED532C" w14:textId="682B3B9E" w:rsidR="00DD5D36" w:rsidRPr="00D461ED" w:rsidRDefault="00DD5D36" w:rsidP="00712A37">
            <w:pPr>
              <w:pStyle w:val="Metrics"/>
              <w:spacing w:after="0"/>
            </w:pPr>
            <w:r w:rsidRPr="00AD2FAA">
              <w:t>24.34</w:t>
            </w:r>
          </w:p>
        </w:tc>
        <w:tc>
          <w:tcPr>
            <w:tcW w:w="0" w:type="auto"/>
            <w:tcBorders>
              <w:top w:val="nil"/>
              <w:left w:val="nil"/>
              <w:bottom w:val="single" w:sz="4" w:space="0" w:color="auto"/>
              <w:right w:val="single" w:sz="4" w:space="0" w:color="auto"/>
            </w:tcBorders>
            <w:shd w:val="clear" w:color="auto" w:fill="auto"/>
          </w:tcPr>
          <w:p w14:paraId="369C7D53" w14:textId="5D9B1794" w:rsidR="00DD5D36" w:rsidRPr="00D461ED" w:rsidRDefault="00DD5D36" w:rsidP="00712A37">
            <w:pPr>
              <w:pStyle w:val="Metrics"/>
              <w:spacing w:after="0"/>
            </w:pPr>
            <w:r w:rsidRPr="00AD2FAA">
              <w:t>-58.69%</w:t>
            </w:r>
          </w:p>
        </w:tc>
        <w:tc>
          <w:tcPr>
            <w:tcW w:w="0" w:type="auto"/>
            <w:tcBorders>
              <w:top w:val="nil"/>
              <w:left w:val="nil"/>
              <w:bottom w:val="single" w:sz="4" w:space="0" w:color="auto"/>
              <w:right w:val="single" w:sz="4" w:space="0" w:color="auto"/>
            </w:tcBorders>
            <w:shd w:val="clear" w:color="auto" w:fill="auto"/>
          </w:tcPr>
          <w:p w14:paraId="2C80B7CA" w14:textId="21E47A49" w:rsidR="00DD5D36" w:rsidRPr="00D461ED" w:rsidRDefault="00DD5D36" w:rsidP="00712A37">
            <w:pPr>
              <w:pStyle w:val="Metrics"/>
              <w:spacing w:after="0"/>
            </w:pPr>
            <w:r w:rsidRPr="00AD2FAA">
              <w:t>60.74</w:t>
            </w:r>
          </w:p>
        </w:tc>
        <w:tc>
          <w:tcPr>
            <w:tcW w:w="0" w:type="auto"/>
            <w:tcBorders>
              <w:top w:val="nil"/>
              <w:left w:val="nil"/>
              <w:bottom w:val="single" w:sz="4" w:space="0" w:color="auto"/>
              <w:right w:val="single" w:sz="4" w:space="0" w:color="auto"/>
            </w:tcBorders>
            <w:shd w:val="clear" w:color="auto" w:fill="auto"/>
          </w:tcPr>
          <w:p w14:paraId="611783AB" w14:textId="5533FD1D" w:rsidR="00DD5D36" w:rsidRPr="00D461ED" w:rsidRDefault="00DD5D36" w:rsidP="00712A37">
            <w:pPr>
              <w:pStyle w:val="Metrics"/>
              <w:spacing w:after="0"/>
            </w:pPr>
            <w:r w:rsidRPr="00AD2FAA">
              <w:t>29.47</w:t>
            </w:r>
          </w:p>
        </w:tc>
        <w:tc>
          <w:tcPr>
            <w:tcW w:w="0" w:type="auto"/>
            <w:tcBorders>
              <w:top w:val="nil"/>
              <w:left w:val="nil"/>
              <w:bottom w:val="single" w:sz="4" w:space="0" w:color="auto"/>
              <w:right w:val="single" w:sz="4" w:space="0" w:color="auto"/>
            </w:tcBorders>
            <w:shd w:val="clear" w:color="auto" w:fill="auto"/>
          </w:tcPr>
          <w:p w14:paraId="5E23154E" w14:textId="46821D06" w:rsidR="00DD5D36" w:rsidRPr="00D461ED" w:rsidRDefault="00DD5D36" w:rsidP="00712A37">
            <w:pPr>
              <w:pStyle w:val="Metrics"/>
              <w:spacing w:after="0"/>
            </w:pPr>
            <w:r w:rsidRPr="00AD2FAA">
              <w:t>-51.49%</w:t>
            </w:r>
          </w:p>
        </w:tc>
        <w:tc>
          <w:tcPr>
            <w:tcW w:w="0" w:type="auto"/>
            <w:tcBorders>
              <w:top w:val="nil"/>
              <w:left w:val="nil"/>
              <w:bottom w:val="single" w:sz="4" w:space="0" w:color="auto"/>
              <w:right w:val="single" w:sz="4" w:space="0" w:color="auto"/>
            </w:tcBorders>
            <w:shd w:val="clear" w:color="auto" w:fill="auto"/>
          </w:tcPr>
          <w:p w14:paraId="02F5378B" w14:textId="08A040B5" w:rsidR="00DD5D36" w:rsidRPr="00D461ED" w:rsidRDefault="00DD5D36" w:rsidP="00712A37">
            <w:pPr>
              <w:pStyle w:val="Metrics"/>
              <w:spacing w:after="0"/>
            </w:pPr>
            <w:r w:rsidRPr="00AD2FAA">
              <w:t>75.28</w:t>
            </w:r>
          </w:p>
        </w:tc>
        <w:tc>
          <w:tcPr>
            <w:tcW w:w="0" w:type="auto"/>
            <w:tcBorders>
              <w:top w:val="nil"/>
              <w:left w:val="nil"/>
              <w:bottom w:val="single" w:sz="4" w:space="0" w:color="auto"/>
              <w:right w:val="single" w:sz="4" w:space="0" w:color="auto"/>
            </w:tcBorders>
            <w:shd w:val="clear" w:color="auto" w:fill="auto"/>
          </w:tcPr>
          <w:p w14:paraId="146079AF" w14:textId="06DF04D9" w:rsidR="00DD5D36" w:rsidRPr="00D461ED" w:rsidRDefault="00DD5D36" w:rsidP="00712A37">
            <w:pPr>
              <w:pStyle w:val="Metrics"/>
              <w:spacing w:after="0"/>
            </w:pPr>
            <w:r w:rsidRPr="00AD2FAA">
              <w:t>36.05</w:t>
            </w:r>
          </w:p>
        </w:tc>
        <w:tc>
          <w:tcPr>
            <w:tcW w:w="0" w:type="auto"/>
            <w:tcBorders>
              <w:top w:val="nil"/>
              <w:left w:val="nil"/>
              <w:bottom w:val="single" w:sz="4" w:space="0" w:color="auto"/>
              <w:right w:val="single" w:sz="4" w:space="0" w:color="auto"/>
            </w:tcBorders>
            <w:shd w:val="clear" w:color="auto" w:fill="auto"/>
          </w:tcPr>
          <w:p w14:paraId="5428EC2B" w14:textId="34C9A8F0" w:rsidR="00DD5D36" w:rsidRPr="00D461ED" w:rsidRDefault="00DD5D36" w:rsidP="00712A37">
            <w:pPr>
              <w:pStyle w:val="Metrics"/>
              <w:spacing w:after="0"/>
            </w:pPr>
            <w:r w:rsidRPr="00AD2FAA">
              <w:t>-52.11%</w:t>
            </w:r>
          </w:p>
        </w:tc>
      </w:tr>
      <w:tr w:rsidR="00DD5D36" w:rsidRPr="00D461ED" w14:paraId="37731A0C"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2C18F19E"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3FA15A9"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3C1DD760" w14:textId="3762CA31" w:rsidR="00DD5D36" w:rsidRPr="00D461ED" w:rsidRDefault="00DD5D36" w:rsidP="00712A37">
            <w:pPr>
              <w:pStyle w:val="Metrics"/>
              <w:spacing w:after="0"/>
            </w:pPr>
            <w:r w:rsidRPr="00AD2FAA">
              <w:t>11.5</w:t>
            </w:r>
          </w:p>
        </w:tc>
        <w:tc>
          <w:tcPr>
            <w:tcW w:w="0" w:type="auto"/>
            <w:tcBorders>
              <w:top w:val="nil"/>
              <w:left w:val="nil"/>
              <w:bottom w:val="single" w:sz="4" w:space="0" w:color="auto"/>
              <w:right w:val="single" w:sz="4" w:space="0" w:color="auto"/>
            </w:tcBorders>
            <w:shd w:val="clear" w:color="auto" w:fill="auto"/>
          </w:tcPr>
          <w:p w14:paraId="5FDC55B0" w14:textId="63F38CD2" w:rsidR="00DD5D36" w:rsidRPr="00D461ED" w:rsidRDefault="00DD5D36" w:rsidP="00712A37">
            <w:pPr>
              <w:pStyle w:val="Metrics"/>
              <w:spacing w:after="0"/>
            </w:pPr>
            <w:r w:rsidRPr="00AD2FAA">
              <w:t>13.0</w:t>
            </w:r>
          </w:p>
        </w:tc>
        <w:tc>
          <w:tcPr>
            <w:tcW w:w="0" w:type="auto"/>
            <w:tcBorders>
              <w:top w:val="nil"/>
              <w:left w:val="nil"/>
              <w:bottom w:val="single" w:sz="4" w:space="0" w:color="auto"/>
              <w:right w:val="single" w:sz="4" w:space="0" w:color="auto"/>
            </w:tcBorders>
            <w:shd w:val="clear" w:color="auto" w:fill="auto"/>
          </w:tcPr>
          <w:p w14:paraId="22D03CA5" w14:textId="116E3806" w:rsidR="00DD5D36" w:rsidRPr="00D461ED" w:rsidRDefault="00DD5D36" w:rsidP="00712A37">
            <w:pPr>
              <w:pStyle w:val="Metrics"/>
              <w:spacing w:after="0"/>
            </w:pPr>
            <w:r w:rsidRPr="00AD2FAA">
              <w:t>13.04%</w:t>
            </w:r>
          </w:p>
        </w:tc>
        <w:tc>
          <w:tcPr>
            <w:tcW w:w="0" w:type="auto"/>
            <w:tcBorders>
              <w:top w:val="nil"/>
              <w:left w:val="nil"/>
              <w:bottom w:val="single" w:sz="4" w:space="0" w:color="auto"/>
              <w:right w:val="single" w:sz="4" w:space="0" w:color="auto"/>
            </w:tcBorders>
            <w:shd w:val="clear" w:color="auto" w:fill="auto"/>
          </w:tcPr>
          <w:p w14:paraId="29B35B83" w14:textId="4C67E897" w:rsidR="00DD5D36" w:rsidRPr="00D461ED" w:rsidRDefault="00DD5D36" w:rsidP="00712A37">
            <w:pPr>
              <w:pStyle w:val="Metrics"/>
              <w:spacing w:after="0"/>
            </w:pPr>
            <w:r w:rsidRPr="00AD2FAA">
              <w:t>11.5</w:t>
            </w:r>
          </w:p>
        </w:tc>
        <w:tc>
          <w:tcPr>
            <w:tcW w:w="0" w:type="auto"/>
            <w:tcBorders>
              <w:top w:val="nil"/>
              <w:left w:val="nil"/>
              <w:bottom w:val="single" w:sz="4" w:space="0" w:color="auto"/>
              <w:right w:val="single" w:sz="4" w:space="0" w:color="auto"/>
            </w:tcBorders>
            <w:shd w:val="clear" w:color="auto" w:fill="auto"/>
          </w:tcPr>
          <w:p w14:paraId="60CA74B3" w14:textId="4952BB5A" w:rsidR="00DD5D36" w:rsidRPr="00D461ED" w:rsidRDefault="00DD5D36" w:rsidP="00712A37">
            <w:pPr>
              <w:pStyle w:val="Metrics"/>
              <w:spacing w:after="0"/>
            </w:pPr>
            <w:r w:rsidRPr="00AD2FAA">
              <w:t>13.0</w:t>
            </w:r>
          </w:p>
        </w:tc>
        <w:tc>
          <w:tcPr>
            <w:tcW w:w="0" w:type="auto"/>
            <w:tcBorders>
              <w:top w:val="nil"/>
              <w:left w:val="nil"/>
              <w:bottom w:val="single" w:sz="4" w:space="0" w:color="auto"/>
              <w:right w:val="single" w:sz="4" w:space="0" w:color="auto"/>
            </w:tcBorders>
            <w:shd w:val="clear" w:color="auto" w:fill="auto"/>
          </w:tcPr>
          <w:p w14:paraId="51EBD523" w14:textId="05EA4504" w:rsidR="00DD5D36" w:rsidRPr="00D461ED" w:rsidRDefault="00DD5D36" w:rsidP="00712A37">
            <w:pPr>
              <w:pStyle w:val="Metrics"/>
              <w:spacing w:after="0"/>
            </w:pPr>
            <w:r w:rsidRPr="00AD2FAA">
              <w:t>13.04%</w:t>
            </w:r>
          </w:p>
        </w:tc>
        <w:tc>
          <w:tcPr>
            <w:tcW w:w="0" w:type="auto"/>
            <w:tcBorders>
              <w:top w:val="nil"/>
              <w:left w:val="nil"/>
              <w:bottom w:val="single" w:sz="4" w:space="0" w:color="auto"/>
              <w:right w:val="single" w:sz="4" w:space="0" w:color="auto"/>
            </w:tcBorders>
            <w:shd w:val="clear" w:color="auto" w:fill="auto"/>
          </w:tcPr>
          <w:p w14:paraId="5F5C7EF2" w14:textId="07664B5A" w:rsidR="00DD5D36" w:rsidRPr="00D461ED" w:rsidRDefault="00DD5D36" w:rsidP="00712A37">
            <w:pPr>
              <w:pStyle w:val="Metrics"/>
              <w:spacing w:after="0"/>
            </w:pPr>
            <w:r w:rsidRPr="00AD2FAA">
              <w:t>11.5</w:t>
            </w:r>
          </w:p>
        </w:tc>
        <w:tc>
          <w:tcPr>
            <w:tcW w:w="0" w:type="auto"/>
            <w:tcBorders>
              <w:top w:val="nil"/>
              <w:left w:val="nil"/>
              <w:bottom w:val="single" w:sz="4" w:space="0" w:color="auto"/>
              <w:right w:val="single" w:sz="4" w:space="0" w:color="auto"/>
            </w:tcBorders>
            <w:shd w:val="clear" w:color="auto" w:fill="auto"/>
          </w:tcPr>
          <w:p w14:paraId="7A7F04F1" w14:textId="7A656534" w:rsidR="00DD5D36" w:rsidRPr="00D461ED" w:rsidRDefault="00DD5D36" w:rsidP="00712A37">
            <w:pPr>
              <w:pStyle w:val="Metrics"/>
              <w:spacing w:after="0"/>
            </w:pPr>
            <w:r w:rsidRPr="00AD2FAA">
              <w:t>13.0</w:t>
            </w:r>
          </w:p>
        </w:tc>
        <w:tc>
          <w:tcPr>
            <w:tcW w:w="0" w:type="auto"/>
            <w:tcBorders>
              <w:top w:val="nil"/>
              <w:left w:val="nil"/>
              <w:bottom w:val="single" w:sz="4" w:space="0" w:color="auto"/>
              <w:right w:val="single" w:sz="4" w:space="0" w:color="auto"/>
            </w:tcBorders>
            <w:shd w:val="clear" w:color="auto" w:fill="auto"/>
          </w:tcPr>
          <w:p w14:paraId="75ED9B7E" w14:textId="1EE86DDC" w:rsidR="00DD5D36" w:rsidRPr="00D461ED" w:rsidRDefault="00DD5D36" w:rsidP="00712A37">
            <w:pPr>
              <w:pStyle w:val="Metrics"/>
              <w:spacing w:after="0"/>
            </w:pPr>
            <w:r w:rsidRPr="00AD2FAA">
              <w:t>13.04%</w:t>
            </w:r>
          </w:p>
        </w:tc>
      </w:tr>
      <w:tr w:rsidR="00DD5D36" w:rsidRPr="00D461ED" w14:paraId="23D00708"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55BB2024"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6CCE07F"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CCD0C53" w14:textId="55CB4F09" w:rsidR="00DD5D36" w:rsidRPr="00D461ED" w:rsidRDefault="00DD5D36" w:rsidP="00712A37">
            <w:pPr>
              <w:pStyle w:val="Metrics"/>
              <w:spacing w:after="0"/>
            </w:pPr>
            <w:r w:rsidRPr="00AD2FAA">
              <w:t>15.0</w:t>
            </w:r>
          </w:p>
        </w:tc>
        <w:tc>
          <w:tcPr>
            <w:tcW w:w="0" w:type="auto"/>
            <w:tcBorders>
              <w:top w:val="nil"/>
              <w:left w:val="nil"/>
              <w:bottom w:val="single" w:sz="4" w:space="0" w:color="auto"/>
              <w:right w:val="single" w:sz="4" w:space="0" w:color="auto"/>
            </w:tcBorders>
            <w:shd w:val="clear" w:color="auto" w:fill="auto"/>
          </w:tcPr>
          <w:p w14:paraId="615EC216" w14:textId="73A3FC5C" w:rsidR="00DD5D36" w:rsidRPr="00D461ED" w:rsidRDefault="00DD5D36" w:rsidP="00712A37">
            <w:pPr>
              <w:pStyle w:val="Metrics"/>
              <w:spacing w:after="0"/>
            </w:pPr>
            <w:r w:rsidRPr="00AD2FAA">
              <w:t>13.0</w:t>
            </w:r>
          </w:p>
        </w:tc>
        <w:tc>
          <w:tcPr>
            <w:tcW w:w="0" w:type="auto"/>
            <w:tcBorders>
              <w:top w:val="nil"/>
              <w:left w:val="nil"/>
              <w:bottom w:val="single" w:sz="4" w:space="0" w:color="auto"/>
              <w:right w:val="single" w:sz="4" w:space="0" w:color="auto"/>
            </w:tcBorders>
            <w:shd w:val="clear" w:color="auto" w:fill="auto"/>
          </w:tcPr>
          <w:p w14:paraId="0B48C29A" w14:textId="75154B6E" w:rsidR="00DD5D36" w:rsidRPr="00D461ED" w:rsidRDefault="00DD5D36" w:rsidP="00712A37">
            <w:pPr>
              <w:pStyle w:val="Metrics"/>
              <w:spacing w:after="0"/>
            </w:pPr>
            <w:r w:rsidRPr="00AD2FAA">
              <w:t>-13.33%</w:t>
            </w:r>
          </w:p>
        </w:tc>
        <w:tc>
          <w:tcPr>
            <w:tcW w:w="0" w:type="auto"/>
            <w:tcBorders>
              <w:top w:val="nil"/>
              <w:left w:val="nil"/>
              <w:bottom w:val="single" w:sz="4" w:space="0" w:color="auto"/>
              <w:right w:val="single" w:sz="4" w:space="0" w:color="auto"/>
            </w:tcBorders>
            <w:shd w:val="clear" w:color="auto" w:fill="auto"/>
          </w:tcPr>
          <w:p w14:paraId="015E440C" w14:textId="4CFBBE76" w:rsidR="00DD5D36" w:rsidRPr="00D461ED" w:rsidRDefault="00DD5D36" w:rsidP="00712A37">
            <w:pPr>
              <w:pStyle w:val="Metrics"/>
              <w:spacing w:after="0"/>
            </w:pPr>
            <w:r w:rsidRPr="00AD2FAA">
              <w:t>16.5</w:t>
            </w:r>
          </w:p>
        </w:tc>
        <w:tc>
          <w:tcPr>
            <w:tcW w:w="0" w:type="auto"/>
            <w:tcBorders>
              <w:top w:val="nil"/>
              <w:left w:val="nil"/>
              <w:bottom w:val="single" w:sz="4" w:space="0" w:color="auto"/>
              <w:right w:val="single" w:sz="4" w:space="0" w:color="auto"/>
            </w:tcBorders>
            <w:shd w:val="clear" w:color="auto" w:fill="auto"/>
          </w:tcPr>
          <w:p w14:paraId="18653962" w14:textId="70C68650" w:rsidR="00DD5D36" w:rsidRPr="00D461ED" w:rsidRDefault="00DD5D36" w:rsidP="00712A37">
            <w:pPr>
              <w:pStyle w:val="Metrics"/>
              <w:spacing w:after="0"/>
            </w:pPr>
            <w:r w:rsidRPr="00AD2FAA">
              <w:t>13.0</w:t>
            </w:r>
          </w:p>
        </w:tc>
        <w:tc>
          <w:tcPr>
            <w:tcW w:w="0" w:type="auto"/>
            <w:tcBorders>
              <w:top w:val="nil"/>
              <w:left w:val="nil"/>
              <w:bottom w:val="single" w:sz="4" w:space="0" w:color="auto"/>
              <w:right w:val="single" w:sz="4" w:space="0" w:color="auto"/>
            </w:tcBorders>
            <w:shd w:val="clear" w:color="auto" w:fill="auto"/>
          </w:tcPr>
          <w:p w14:paraId="7E5720D7" w14:textId="0B1B95EA" w:rsidR="00DD5D36" w:rsidRPr="00D461ED" w:rsidRDefault="00DD5D36" w:rsidP="00712A37">
            <w:pPr>
              <w:pStyle w:val="Metrics"/>
              <w:spacing w:after="0"/>
            </w:pPr>
            <w:r w:rsidRPr="00AD2FAA">
              <w:t>-21.21%</w:t>
            </w:r>
          </w:p>
        </w:tc>
        <w:tc>
          <w:tcPr>
            <w:tcW w:w="0" w:type="auto"/>
            <w:tcBorders>
              <w:top w:val="nil"/>
              <w:left w:val="nil"/>
              <w:bottom w:val="single" w:sz="4" w:space="0" w:color="auto"/>
              <w:right w:val="single" w:sz="4" w:space="0" w:color="auto"/>
            </w:tcBorders>
            <w:shd w:val="clear" w:color="auto" w:fill="auto"/>
          </w:tcPr>
          <w:p w14:paraId="6F93E54E" w14:textId="3C52E662" w:rsidR="00DD5D36" w:rsidRPr="00D461ED" w:rsidRDefault="00DD5D36" w:rsidP="00712A37">
            <w:pPr>
              <w:pStyle w:val="Metrics"/>
              <w:spacing w:after="0"/>
            </w:pPr>
            <w:r w:rsidRPr="00AD2FAA">
              <w:t>21.0</w:t>
            </w:r>
          </w:p>
        </w:tc>
        <w:tc>
          <w:tcPr>
            <w:tcW w:w="0" w:type="auto"/>
            <w:tcBorders>
              <w:top w:val="nil"/>
              <w:left w:val="nil"/>
              <w:bottom w:val="single" w:sz="4" w:space="0" w:color="auto"/>
              <w:right w:val="single" w:sz="4" w:space="0" w:color="auto"/>
            </w:tcBorders>
            <w:shd w:val="clear" w:color="auto" w:fill="auto"/>
          </w:tcPr>
          <w:p w14:paraId="17D0DA0C" w14:textId="535D162A" w:rsidR="00DD5D36" w:rsidRPr="00D461ED" w:rsidRDefault="00DD5D36" w:rsidP="00712A37">
            <w:pPr>
              <w:pStyle w:val="Metrics"/>
              <w:spacing w:after="0"/>
            </w:pPr>
            <w:r w:rsidRPr="00AD2FAA">
              <w:t>13.5</w:t>
            </w:r>
          </w:p>
        </w:tc>
        <w:tc>
          <w:tcPr>
            <w:tcW w:w="0" w:type="auto"/>
            <w:tcBorders>
              <w:top w:val="nil"/>
              <w:left w:val="nil"/>
              <w:bottom w:val="single" w:sz="4" w:space="0" w:color="auto"/>
              <w:right w:val="single" w:sz="4" w:space="0" w:color="auto"/>
            </w:tcBorders>
            <w:shd w:val="clear" w:color="auto" w:fill="auto"/>
          </w:tcPr>
          <w:p w14:paraId="4249C9D0" w14:textId="35283DEC" w:rsidR="00DD5D36" w:rsidRPr="00D461ED" w:rsidRDefault="00DD5D36" w:rsidP="00712A37">
            <w:pPr>
              <w:pStyle w:val="Metrics"/>
              <w:spacing w:after="0"/>
            </w:pPr>
            <w:r w:rsidRPr="00AD2FAA">
              <w:t>-35.71%</w:t>
            </w:r>
          </w:p>
        </w:tc>
      </w:tr>
      <w:tr w:rsidR="00DD5D36" w:rsidRPr="00D461ED" w14:paraId="17CBC949"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AA88E8"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6F5325AA"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63D8CE7C" w14:textId="63DC5974" w:rsidR="00DD5D36" w:rsidRPr="00D461ED" w:rsidRDefault="00DD5D36" w:rsidP="00712A37">
            <w:pPr>
              <w:pStyle w:val="Metrics"/>
              <w:spacing w:after="0"/>
            </w:pPr>
            <w:r w:rsidRPr="00AD2FAA">
              <w:t>3.37%</w:t>
            </w:r>
          </w:p>
        </w:tc>
        <w:tc>
          <w:tcPr>
            <w:tcW w:w="0" w:type="auto"/>
            <w:tcBorders>
              <w:top w:val="nil"/>
              <w:left w:val="nil"/>
              <w:bottom w:val="single" w:sz="4" w:space="0" w:color="auto"/>
              <w:right w:val="single" w:sz="4" w:space="0" w:color="auto"/>
            </w:tcBorders>
            <w:shd w:val="clear" w:color="auto" w:fill="auto"/>
          </w:tcPr>
          <w:p w14:paraId="0F766243" w14:textId="1760A55D" w:rsidR="00DD5D36" w:rsidRPr="00D461ED" w:rsidRDefault="00DD5D36" w:rsidP="00712A37">
            <w:pPr>
              <w:pStyle w:val="Metrics"/>
              <w:spacing w:after="0"/>
            </w:pPr>
            <w:r w:rsidRPr="00AD2FAA">
              <w:t>3.37%</w:t>
            </w:r>
          </w:p>
        </w:tc>
        <w:tc>
          <w:tcPr>
            <w:tcW w:w="0" w:type="auto"/>
            <w:tcBorders>
              <w:top w:val="nil"/>
              <w:left w:val="nil"/>
              <w:bottom w:val="single" w:sz="4" w:space="0" w:color="auto"/>
              <w:right w:val="single" w:sz="4" w:space="0" w:color="auto"/>
            </w:tcBorders>
            <w:shd w:val="clear" w:color="auto" w:fill="auto"/>
          </w:tcPr>
          <w:p w14:paraId="4BA45771" w14:textId="71B49BAD" w:rsidR="00DD5D36" w:rsidRPr="00D461ED" w:rsidRDefault="00DD5D36" w:rsidP="00712A37">
            <w:pPr>
              <w:pStyle w:val="Metrics"/>
              <w:spacing w:after="0"/>
            </w:pPr>
            <w:r w:rsidRPr="00AD2FAA">
              <w:t>0.0%</w:t>
            </w:r>
          </w:p>
        </w:tc>
        <w:tc>
          <w:tcPr>
            <w:tcW w:w="0" w:type="auto"/>
            <w:tcBorders>
              <w:top w:val="nil"/>
              <w:left w:val="nil"/>
              <w:bottom w:val="single" w:sz="4" w:space="0" w:color="auto"/>
              <w:right w:val="single" w:sz="4" w:space="0" w:color="auto"/>
            </w:tcBorders>
            <w:shd w:val="clear" w:color="auto" w:fill="auto"/>
          </w:tcPr>
          <w:p w14:paraId="7ABB5F3E" w14:textId="38C53336" w:rsidR="00DD5D36" w:rsidRPr="00D461ED" w:rsidRDefault="00DD5D36" w:rsidP="00712A37">
            <w:pPr>
              <w:pStyle w:val="Metrics"/>
              <w:spacing w:after="0"/>
            </w:pPr>
            <w:r w:rsidRPr="00AD2FAA">
              <w:t>18.2%</w:t>
            </w:r>
          </w:p>
        </w:tc>
        <w:tc>
          <w:tcPr>
            <w:tcW w:w="0" w:type="auto"/>
            <w:tcBorders>
              <w:top w:val="nil"/>
              <w:left w:val="nil"/>
              <w:bottom w:val="single" w:sz="4" w:space="0" w:color="auto"/>
              <w:right w:val="single" w:sz="4" w:space="0" w:color="auto"/>
            </w:tcBorders>
            <w:shd w:val="clear" w:color="auto" w:fill="auto"/>
          </w:tcPr>
          <w:p w14:paraId="0141BB86" w14:textId="004A5FBC" w:rsidR="00DD5D36" w:rsidRPr="00D461ED" w:rsidRDefault="00DD5D36" w:rsidP="00712A37">
            <w:pPr>
              <w:pStyle w:val="Metrics"/>
              <w:spacing w:after="0"/>
            </w:pPr>
            <w:r w:rsidRPr="00AD2FAA">
              <w:t>18.45%</w:t>
            </w:r>
          </w:p>
        </w:tc>
        <w:tc>
          <w:tcPr>
            <w:tcW w:w="0" w:type="auto"/>
            <w:tcBorders>
              <w:top w:val="nil"/>
              <w:left w:val="nil"/>
              <w:bottom w:val="single" w:sz="4" w:space="0" w:color="auto"/>
              <w:right w:val="single" w:sz="4" w:space="0" w:color="auto"/>
            </w:tcBorders>
            <w:shd w:val="clear" w:color="auto" w:fill="auto"/>
          </w:tcPr>
          <w:p w14:paraId="51C3A9AB" w14:textId="40475CDB" w:rsidR="00DD5D36" w:rsidRPr="00D461ED" w:rsidRDefault="00DD5D36" w:rsidP="00712A37">
            <w:pPr>
              <w:pStyle w:val="Metrics"/>
              <w:spacing w:after="0"/>
            </w:pPr>
            <w:r w:rsidRPr="00AD2FAA">
              <w:t>0.25%</w:t>
            </w:r>
          </w:p>
        </w:tc>
        <w:tc>
          <w:tcPr>
            <w:tcW w:w="0" w:type="auto"/>
            <w:tcBorders>
              <w:top w:val="nil"/>
              <w:left w:val="nil"/>
              <w:bottom w:val="single" w:sz="4" w:space="0" w:color="auto"/>
              <w:right w:val="single" w:sz="4" w:space="0" w:color="auto"/>
            </w:tcBorders>
            <w:shd w:val="clear" w:color="auto" w:fill="auto"/>
          </w:tcPr>
          <w:p w14:paraId="5A50E27B" w14:textId="0CC201D3" w:rsidR="00DD5D36" w:rsidRPr="00D461ED" w:rsidRDefault="00DD5D36" w:rsidP="00712A37">
            <w:pPr>
              <w:pStyle w:val="Metrics"/>
              <w:spacing w:after="0"/>
            </w:pPr>
            <w:r w:rsidRPr="00AD2FAA">
              <w:t>39.4%</w:t>
            </w:r>
          </w:p>
        </w:tc>
        <w:tc>
          <w:tcPr>
            <w:tcW w:w="0" w:type="auto"/>
            <w:tcBorders>
              <w:top w:val="nil"/>
              <w:left w:val="nil"/>
              <w:bottom w:val="single" w:sz="4" w:space="0" w:color="auto"/>
              <w:right w:val="single" w:sz="4" w:space="0" w:color="auto"/>
            </w:tcBorders>
            <w:shd w:val="clear" w:color="auto" w:fill="auto"/>
          </w:tcPr>
          <w:p w14:paraId="6C0D7A6C" w14:textId="09CCA95D" w:rsidR="00DD5D36" w:rsidRPr="00D461ED" w:rsidRDefault="00DD5D36" w:rsidP="00712A37">
            <w:pPr>
              <w:pStyle w:val="Metrics"/>
              <w:spacing w:after="0"/>
            </w:pPr>
            <w:r w:rsidRPr="00AD2FAA">
              <w:t>40.62%</w:t>
            </w:r>
          </w:p>
        </w:tc>
        <w:tc>
          <w:tcPr>
            <w:tcW w:w="0" w:type="auto"/>
            <w:tcBorders>
              <w:top w:val="nil"/>
              <w:left w:val="nil"/>
              <w:bottom w:val="single" w:sz="4" w:space="0" w:color="auto"/>
              <w:right w:val="single" w:sz="4" w:space="0" w:color="auto"/>
            </w:tcBorders>
            <w:shd w:val="clear" w:color="auto" w:fill="auto"/>
          </w:tcPr>
          <w:p w14:paraId="5C1E7718" w14:textId="0B8A009F" w:rsidR="00DD5D36" w:rsidRPr="00D461ED" w:rsidRDefault="00DD5D36" w:rsidP="00712A37">
            <w:pPr>
              <w:pStyle w:val="Metrics"/>
              <w:spacing w:after="0"/>
            </w:pPr>
            <w:r w:rsidRPr="00AD2FAA">
              <w:t>1.22%</w:t>
            </w:r>
          </w:p>
        </w:tc>
      </w:tr>
      <w:tr w:rsidR="00DD5D36" w:rsidRPr="00D461ED" w14:paraId="0D409DFC"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7FF5A8C4"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0E5870B3"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71E8427D" w14:textId="48469134" w:rsidR="00DD5D36" w:rsidRPr="00D461ED" w:rsidRDefault="00DD5D36" w:rsidP="00712A37">
            <w:pPr>
              <w:pStyle w:val="Metrics"/>
              <w:spacing w:after="0"/>
            </w:pPr>
            <w:r w:rsidRPr="00AD2FAA">
              <w:t>4.24%</w:t>
            </w:r>
          </w:p>
        </w:tc>
        <w:tc>
          <w:tcPr>
            <w:tcW w:w="0" w:type="auto"/>
            <w:tcBorders>
              <w:top w:val="nil"/>
              <w:left w:val="nil"/>
              <w:bottom w:val="single" w:sz="4" w:space="0" w:color="auto"/>
              <w:right w:val="single" w:sz="4" w:space="0" w:color="auto"/>
            </w:tcBorders>
            <w:shd w:val="clear" w:color="auto" w:fill="auto"/>
          </w:tcPr>
          <w:p w14:paraId="764BAFD7" w14:textId="563D4FA1" w:rsidR="00DD5D36" w:rsidRPr="00D461ED" w:rsidRDefault="00DD5D36" w:rsidP="00712A37">
            <w:pPr>
              <w:pStyle w:val="Metrics"/>
              <w:spacing w:after="0"/>
            </w:pPr>
            <w:r w:rsidRPr="00AD2FAA">
              <w:t>4.27%</w:t>
            </w:r>
          </w:p>
        </w:tc>
        <w:tc>
          <w:tcPr>
            <w:tcW w:w="0" w:type="auto"/>
            <w:tcBorders>
              <w:top w:val="nil"/>
              <w:left w:val="nil"/>
              <w:bottom w:val="single" w:sz="4" w:space="0" w:color="auto"/>
              <w:right w:val="single" w:sz="4" w:space="0" w:color="auto"/>
            </w:tcBorders>
            <w:shd w:val="clear" w:color="auto" w:fill="auto"/>
          </w:tcPr>
          <w:p w14:paraId="50A5C3D0" w14:textId="0924C83B" w:rsidR="00DD5D36" w:rsidRPr="00D461ED" w:rsidRDefault="00DD5D36" w:rsidP="00712A37">
            <w:pPr>
              <w:pStyle w:val="Metrics"/>
              <w:spacing w:after="0"/>
            </w:pPr>
            <w:r w:rsidRPr="00AD2FAA">
              <w:t>0.02%</w:t>
            </w:r>
          </w:p>
        </w:tc>
        <w:tc>
          <w:tcPr>
            <w:tcW w:w="0" w:type="auto"/>
            <w:tcBorders>
              <w:top w:val="nil"/>
              <w:left w:val="nil"/>
              <w:bottom w:val="single" w:sz="4" w:space="0" w:color="auto"/>
              <w:right w:val="single" w:sz="4" w:space="0" w:color="auto"/>
            </w:tcBorders>
            <w:shd w:val="clear" w:color="auto" w:fill="auto"/>
          </w:tcPr>
          <w:p w14:paraId="0255F462" w14:textId="632232C2" w:rsidR="00DD5D36" w:rsidRPr="00D461ED" w:rsidRDefault="00DD5D36" w:rsidP="00712A37">
            <w:pPr>
              <w:pStyle w:val="Metrics"/>
              <w:spacing w:after="0"/>
            </w:pPr>
            <w:r w:rsidRPr="00AD2FAA">
              <w:t>22.91%</w:t>
            </w:r>
          </w:p>
        </w:tc>
        <w:tc>
          <w:tcPr>
            <w:tcW w:w="0" w:type="auto"/>
            <w:tcBorders>
              <w:top w:val="nil"/>
              <w:left w:val="nil"/>
              <w:bottom w:val="single" w:sz="4" w:space="0" w:color="auto"/>
              <w:right w:val="single" w:sz="4" w:space="0" w:color="auto"/>
            </w:tcBorders>
            <w:shd w:val="clear" w:color="auto" w:fill="auto"/>
          </w:tcPr>
          <w:p w14:paraId="368D03B5" w14:textId="32022694" w:rsidR="00DD5D36" w:rsidRPr="00D461ED" w:rsidRDefault="00DD5D36" w:rsidP="00712A37">
            <w:pPr>
              <w:pStyle w:val="Metrics"/>
              <w:spacing w:after="0"/>
            </w:pPr>
            <w:r w:rsidRPr="00AD2FAA">
              <w:t>23.32%</w:t>
            </w:r>
          </w:p>
        </w:tc>
        <w:tc>
          <w:tcPr>
            <w:tcW w:w="0" w:type="auto"/>
            <w:tcBorders>
              <w:top w:val="nil"/>
              <w:left w:val="nil"/>
              <w:bottom w:val="single" w:sz="4" w:space="0" w:color="auto"/>
              <w:right w:val="single" w:sz="4" w:space="0" w:color="auto"/>
            </w:tcBorders>
            <w:shd w:val="clear" w:color="auto" w:fill="auto"/>
          </w:tcPr>
          <w:p w14:paraId="5AD401C2" w14:textId="178EB709" w:rsidR="00DD5D36" w:rsidRPr="00D461ED" w:rsidRDefault="00DD5D36" w:rsidP="00712A37">
            <w:pPr>
              <w:pStyle w:val="Metrics"/>
              <w:spacing w:after="0"/>
            </w:pPr>
            <w:r w:rsidRPr="00AD2FAA">
              <w:t>0.41%</w:t>
            </w:r>
          </w:p>
        </w:tc>
        <w:tc>
          <w:tcPr>
            <w:tcW w:w="0" w:type="auto"/>
            <w:tcBorders>
              <w:top w:val="nil"/>
              <w:left w:val="nil"/>
              <w:bottom w:val="single" w:sz="4" w:space="0" w:color="auto"/>
              <w:right w:val="single" w:sz="4" w:space="0" w:color="auto"/>
            </w:tcBorders>
            <w:shd w:val="clear" w:color="auto" w:fill="auto"/>
          </w:tcPr>
          <w:p w14:paraId="12545981" w14:textId="5910A1BF" w:rsidR="00DD5D36" w:rsidRPr="00D461ED" w:rsidRDefault="00DD5D36" w:rsidP="00712A37">
            <w:pPr>
              <w:pStyle w:val="Metrics"/>
              <w:spacing w:after="0"/>
            </w:pPr>
            <w:r w:rsidRPr="00AD2FAA">
              <w:t>49.62%</w:t>
            </w:r>
          </w:p>
        </w:tc>
        <w:tc>
          <w:tcPr>
            <w:tcW w:w="0" w:type="auto"/>
            <w:tcBorders>
              <w:top w:val="nil"/>
              <w:left w:val="nil"/>
              <w:bottom w:val="single" w:sz="4" w:space="0" w:color="auto"/>
              <w:right w:val="single" w:sz="4" w:space="0" w:color="auto"/>
            </w:tcBorders>
            <w:shd w:val="clear" w:color="auto" w:fill="auto"/>
          </w:tcPr>
          <w:p w14:paraId="48FA5E2A" w14:textId="6E19EF2E" w:rsidR="00DD5D36" w:rsidRPr="00D461ED" w:rsidRDefault="00DD5D36" w:rsidP="00712A37">
            <w:pPr>
              <w:pStyle w:val="Metrics"/>
              <w:spacing w:after="0"/>
            </w:pPr>
            <w:r w:rsidRPr="00AD2FAA">
              <w:t>51.36%</w:t>
            </w:r>
          </w:p>
        </w:tc>
        <w:tc>
          <w:tcPr>
            <w:tcW w:w="0" w:type="auto"/>
            <w:tcBorders>
              <w:top w:val="nil"/>
              <w:left w:val="nil"/>
              <w:bottom w:val="single" w:sz="4" w:space="0" w:color="auto"/>
              <w:right w:val="single" w:sz="4" w:space="0" w:color="auto"/>
            </w:tcBorders>
            <w:shd w:val="clear" w:color="auto" w:fill="auto"/>
          </w:tcPr>
          <w:p w14:paraId="47FB42DB" w14:textId="73F9ACE5" w:rsidR="00DD5D36" w:rsidRPr="00D461ED" w:rsidRDefault="00DD5D36" w:rsidP="00712A37">
            <w:pPr>
              <w:pStyle w:val="Metrics"/>
              <w:spacing w:after="0"/>
            </w:pPr>
            <w:r w:rsidRPr="00AD2FAA">
              <w:t>1.74%</w:t>
            </w:r>
          </w:p>
        </w:tc>
      </w:tr>
      <w:tr w:rsidR="00DD5D36" w:rsidRPr="00D461ED" w14:paraId="0EED692A"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F97889"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3791C4C9"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6E372285" w14:textId="4C6AD0B1" w:rsidR="00DD5D36" w:rsidRPr="00D461ED" w:rsidRDefault="00DD5D36" w:rsidP="00712A37">
            <w:pPr>
              <w:pStyle w:val="Metrics"/>
              <w:spacing w:after="0"/>
            </w:pPr>
            <w:r w:rsidRPr="00AD2FAA">
              <w:t>1.32%</w:t>
            </w:r>
          </w:p>
        </w:tc>
        <w:tc>
          <w:tcPr>
            <w:tcW w:w="0" w:type="auto"/>
            <w:tcBorders>
              <w:top w:val="nil"/>
              <w:left w:val="nil"/>
              <w:bottom w:val="single" w:sz="4" w:space="0" w:color="auto"/>
              <w:right w:val="single" w:sz="4" w:space="0" w:color="auto"/>
            </w:tcBorders>
            <w:shd w:val="clear" w:color="auto" w:fill="auto"/>
          </w:tcPr>
          <w:p w14:paraId="54342E71" w14:textId="38D4E7C0" w:rsidR="00DD5D36" w:rsidRPr="00D461ED" w:rsidRDefault="00DD5D36" w:rsidP="00712A37">
            <w:pPr>
              <w:pStyle w:val="Metrics"/>
              <w:spacing w:after="0"/>
            </w:pPr>
            <w:r w:rsidRPr="00AD2FAA">
              <w:t>1.34%</w:t>
            </w:r>
          </w:p>
        </w:tc>
        <w:tc>
          <w:tcPr>
            <w:tcW w:w="0" w:type="auto"/>
            <w:tcBorders>
              <w:top w:val="nil"/>
              <w:left w:val="nil"/>
              <w:bottom w:val="single" w:sz="4" w:space="0" w:color="auto"/>
              <w:right w:val="single" w:sz="4" w:space="0" w:color="auto"/>
            </w:tcBorders>
            <w:shd w:val="clear" w:color="auto" w:fill="auto"/>
          </w:tcPr>
          <w:p w14:paraId="70E69511" w14:textId="5ACB753C" w:rsidR="00DD5D36" w:rsidRPr="00D461ED" w:rsidRDefault="00DD5D36" w:rsidP="00712A37">
            <w:pPr>
              <w:pStyle w:val="Metrics"/>
              <w:spacing w:after="0"/>
            </w:pPr>
            <w:r w:rsidRPr="00AD2FAA">
              <w:t>0.02%</w:t>
            </w:r>
          </w:p>
        </w:tc>
        <w:tc>
          <w:tcPr>
            <w:tcW w:w="0" w:type="auto"/>
            <w:tcBorders>
              <w:top w:val="nil"/>
              <w:left w:val="nil"/>
              <w:bottom w:val="single" w:sz="4" w:space="0" w:color="auto"/>
              <w:right w:val="single" w:sz="4" w:space="0" w:color="auto"/>
            </w:tcBorders>
            <w:shd w:val="clear" w:color="auto" w:fill="auto"/>
          </w:tcPr>
          <w:p w14:paraId="58F19C38" w14:textId="4A5D5963" w:rsidR="00DD5D36" w:rsidRPr="00D461ED" w:rsidRDefault="00DD5D36" w:rsidP="00712A37">
            <w:pPr>
              <w:pStyle w:val="Metrics"/>
              <w:spacing w:after="0"/>
            </w:pPr>
            <w:r w:rsidRPr="00AD2FAA">
              <w:t>3.24%</w:t>
            </w:r>
          </w:p>
        </w:tc>
        <w:tc>
          <w:tcPr>
            <w:tcW w:w="0" w:type="auto"/>
            <w:tcBorders>
              <w:top w:val="nil"/>
              <w:left w:val="nil"/>
              <w:bottom w:val="single" w:sz="4" w:space="0" w:color="auto"/>
              <w:right w:val="single" w:sz="4" w:space="0" w:color="auto"/>
            </w:tcBorders>
            <w:shd w:val="clear" w:color="auto" w:fill="auto"/>
          </w:tcPr>
          <w:p w14:paraId="4802F1AD" w14:textId="7A3AF597" w:rsidR="00DD5D36" w:rsidRPr="00D461ED" w:rsidRDefault="00DD5D36" w:rsidP="00712A37">
            <w:pPr>
              <w:pStyle w:val="Metrics"/>
              <w:spacing w:after="0"/>
            </w:pPr>
            <w:r w:rsidRPr="00AD2FAA">
              <w:t>3.44%</w:t>
            </w:r>
          </w:p>
        </w:tc>
        <w:tc>
          <w:tcPr>
            <w:tcW w:w="0" w:type="auto"/>
            <w:tcBorders>
              <w:top w:val="nil"/>
              <w:left w:val="nil"/>
              <w:bottom w:val="single" w:sz="4" w:space="0" w:color="auto"/>
              <w:right w:val="single" w:sz="4" w:space="0" w:color="auto"/>
            </w:tcBorders>
            <w:shd w:val="clear" w:color="auto" w:fill="auto"/>
          </w:tcPr>
          <w:p w14:paraId="33FE51D1" w14:textId="42EC9EC3" w:rsidR="00DD5D36" w:rsidRPr="00D461ED" w:rsidRDefault="00DD5D36" w:rsidP="00712A37">
            <w:pPr>
              <w:pStyle w:val="Metrics"/>
              <w:spacing w:after="0"/>
            </w:pPr>
            <w:r w:rsidRPr="00AD2FAA">
              <w:t>0.2%</w:t>
            </w:r>
          </w:p>
        </w:tc>
        <w:tc>
          <w:tcPr>
            <w:tcW w:w="0" w:type="auto"/>
            <w:tcBorders>
              <w:top w:val="nil"/>
              <w:left w:val="nil"/>
              <w:bottom w:val="single" w:sz="4" w:space="0" w:color="auto"/>
              <w:right w:val="single" w:sz="4" w:space="0" w:color="auto"/>
            </w:tcBorders>
            <w:shd w:val="clear" w:color="auto" w:fill="auto"/>
          </w:tcPr>
          <w:p w14:paraId="3E957BD8" w14:textId="0A9370E4" w:rsidR="00DD5D36" w:rsidRPr="00D461ED" w:rsidRDefault="00DD5D36" w:rsidP="00712A37">
            <w:pPr>
              <w:pStyle w:val="Metrics"/>
              <w:spacing w:after="0"/>
            </w:pPr>
            <w:r w:rsidRPr="00AD2FAA">
              <w:t>7.49%</w:t>
            </w:r>
          </w:p>
        </w:tc>
        <w:tc>
          <w:tcPr>
            <w:tcW w:w="0" w:type="auto"/>
            <w:tcBorders>
              <w:top w:val="nil"/>
              <w:left w:val="nil"/>
              <w:bottom w:val="single" w:sz="4" w:space="0" w:color="auto"/>
              <w:right w:val="single" w:sz="4" w:space="0" w:color="auto"/>
            </w:tcBorders>
            <w:shd w:val="clear" w:color="auto" w:fill="auto"/>
          </w:tcPr>
          <w:p w14:paraId="07BCDACC" w14:textId="555E8A55" w:rsidR="00DD5D36" w:rsidRPr="00D461ED" w:rsidRDefault="00DD5D36" w:rsidP="00712A37">
            <w:pPr>
              <w:pStyle w:val="Metrics"/>
              <w:spacing w:after="0"/>
            </w:pPr>
            <w:r w:rsidRPr="00AD2FAA">
              <w:t>8.2%</w:t>
            </w:r>
          </w:p>
        </w:tc>
        <w:tc>
          <w:tcPr>
            <w:tcW w:w="0" w:type="auto"/>
            <w:tcBorders>
              <w:top w:val="nil"/>
              <w:left w:val="nil"/>
              <w:bottom w:val="single" w:sz="4" w:space="0" w:color="auto"/>
              <w:right w:val="single" w:sz="4" w:space="0" w:color="auto"/>
            </w:tcBorders>
            <w:shd w:val="clear" w:color="auto" w:fill="auto"/>
          </w:tcPr>
          <w:p w14:paraId="732288F7" w14:textId="26EDBEDD" w:rsidR="00DD5D36" w:rsidRPr="00D461ED" w:rsidRDefault="00DD5D36" w:rsidP="00712A37">
            <w:pPr>
              <w:pStyle w:val="Metrics"/>
              <w:spacing w:after="0"/>
            </w:pPr>
            <w:r w:rsidRPr="00AD2FAA">
              <w:t>0.71%</w:t>
            </w:r>
          </w:p>
        </w:tc>
      </w:tr>
      <w:tr w:rsidR="00DD5D36" w:rsidRPr="00D461ED" w14:paraId="7D53A0F1"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44E8266E" w14:textId="77777777" w:rsidR="00DD5D36" w:rsidRPr="00D461ED" w:rsidRDefault="00DD5D36" w:rsidP="00712A37">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9173051" w14:textId="77777777" w:rsidR="00DD5D36" w:rsidRPr="00D461ED" w:rsidRDefault="00DD5D36" w:rsidP="00712A37">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29A54B8C" w14:textId="09BFF1EA" w:rsidR="00DD5D36" w:rsidRPr="00D461ED" w:rsidRDefault="00DD5D36" w:rsidP="00712A37">
            <w:pPr>
              <w:pStyle w:val="Metrics"/>
              <w:spacing w:after="0"/>
            </w:pPr>
            <w:r w:rsidRPr="00AD2FAA">
              <w:t>6.4%</w:t>
            </w:r>
          </w:p>
        </w:tc>
        <w:tc>
          <w:tcPr>
            <w:tcW w:w="0" w:type="auto"/>
            <w:tcBorders>
              <w:top w:val="nil"/>
              <w:left w:val="nil"/>
              <w:bottom w:val="single" w:sz="4" w:space="0" w:color="auto"/>
              <w:right w:val="single" w:sz="4" w:space="0" w:color="auto"/>
            </w:tcBorders>
            <w:shd w:val="clear" w:color="auto" w:fill="auto"/>
          </w:tcPr>
          <w:p w14:paraId="45501592" w14:textId="23B05861" w:rsidR="00DD5D36" w:rsidRPr="00D461ED" w:rsidRDefault="00DD5D36" w:rsidP="00712A37">
            <w:pPr>
              <w:pStyle w:val="Metrics"/>
              <w:spacing w:after="0"/>
            </w:pPr>
            <w:r w:rsidRPr="00AD2FAA">
              <w:t>6.41%</w:t>
            </w:r>
          </w:p>
        </w:tc>
        <w:tc>
          <w:tcPr>
            <w:tcW w:w="0" w:type="auto"/>
            <w:tcBorders>
              <w:top w:val="nil"/>
              <w:left w:val="nil"/>
              <w:bottom w:val="single" w:sz="4" w:space="0" w:color="auto"/>
              <w:right w:val="single" w:sz="4" w:space="0" w:color="auto"/>
            </w:tcBorders>
            <w:shd w:val="clear" w:color="auto" w:fill="auto"/>
          </w:tcPr>
          <w:p w14:paraId="2C586878" w14:textId="3F3B47D2" w:rsidR="00DD5D36" w:rsidRPr="00D461ED" w:rsidRDefault="00DD5D36" w:rsidP="00712A37">
            <w:pPr>
              <w:pStyle w:val="Metrics"/>
              <w:spacing w:after="0"/>
            </w:pPr>
            <w:r w:rsidRPr="00AD2FAA">
              <w:t>0.01%</w:t>
            </w:r>
          </w:p>
        </w:tc>
        <w:tc>
          <w:tcPr>
            <w:tcW w:w="0" w:type="auto"/>
            <w:tcBorders>
              <w:top w:val="nil"/>
              <w:left w:val="nil"/>
              <w:bottom w:val="single" w:sz="4" w:space="0" w:color="auto"/>
              <w:right w:val="single" w:sz="4" w:space="0" w:color="auto"/>
            </w:tcBorders>
            <w:shd w:val="clear" w:color="auto" w:fill="auto"/>
          </w:tcPr>
          <w:p w14:paraId="56AC82AF" w14:textId="603F212C" w:rsidR="00DD5D36" w:rsidRPr="00D461ED" w:rsidRDefault="00DD5D36" w:rsidP="00712A37">
            <w:pPr>
              <w:pStyle w:val="Metrics"/>
              <w:spacing w:after="0"/>
            </w:pPr>
            <w:r w:rsidRPr="00AD2FAA">
              <w:t>15.73%</w:t>
            </w:r>
          </w:p>
        </w:tc>
        <w:tc>
          <w:tcPr>
            <w:tcW w:w="0" w:type="auto"/>
            <w:tcBorders>
              <w:top w:val="nil"/>
              <w:left w:val="nil"/>
              <w:bottom w:val="single" w:sz="4" w:space="0" w:color="auto"/>
              <w:right w:val="single" w:sz="4" w:space="0" w:color="auto"/>
            </w:tcBorders>
            <w:shd w:val="clear" w:color="auto" w:fill="auto"/>
          </w:tcPr>
          <w:p w14:paraId="331E4B2B" w14:textId="70E885AD" w:rsidR="00DD5D36" w:rsidRPr="00D461ED" w:rsidRDefault="00DD5D36" w:rsidP="00712A37">
            <w:pPr>
              <w:pStyle w:val="Metrics"/>
              <w:spacing w:after="0"/>
            </w:pPr>
            <w:r w:rsidRPr="00AD2FAA">
              <w:t>16.46%</w:t>
            </w:r>
          </w:p>
        </w:tc>
        <w:tc>
          <w:tcPr>
            <w:tcW w:w="0" w:type="auto"/>
            <w:tcBorders>
              <w:top w:val="nil"/>
              <w:left w:val="nil"/>
              <w:bottom w:val="single" w:sz="4" w:space="0" w:color="auto"/>
              <w:right w:val="single" w:sz="4" w:space="0" w:color="auto"/>
            </w:tcBorders>
            <w:shd w:val="clear" w:color="auto" w:fill="auto"/>
          </w:tcPr>
          <w:p w14:paraId="2C367110" w14:textId="235D1EE2" w:rsidR="00DD5D36" w:rsidRPr="00D461ED" w:rsidRDefault="00DD5D36" w:rsidP="00712A37">
            <w:pPr>
              <w:pStyle w:val="Metrics"/>
              <w:spacing w:after="0"/>
            </w:pPr>
            <w:r w:rsidRPr="00AD2FAA">
              <w:t>0.73%</w:t>
            </w:r>
          </w:p>
        </w:tc>
        <w:tc>
          <w:tcPr>
            <w:tcW w:w="0" w:type="auto"/>
            <w:tcBorders>
              <w:top w:val="nil"/>
              <w:left w:val="nil"/>
              <w:bottom w:val="single" w:sz="4" w:space="0" w:color="auto"/>
              <w:right w:val="single" w:sz="4" w:space="0" w:color="auto"/>
            </w:tcBorders>
            <w:shd w:val="clear" w:color="auto" w:fill="auto"/>
          </w:tcPr>
          <w:p w14:paraId="3F9C2E61" w14:textId="46768045" w:rsidR="00DD5D36" w:rsidRPr="00D461ED" w:rsidRDefault="00DD5D36" w:rsidP="00712A37">
            <w:pPr>
              <w:pStyle w:val="Metrics"/>
              <w:spacing w:after="0"/>
            </w:pPr>
            <w:r w:rsidRPr="00AD2FAA">
              <w:t>36.37%</w:t>
            </w:r>
          </w:p>
        </w:tc>
        <w:tc>
          <w:tcPr>
            <w:tcW w:w="0" w:type="auto"/>
            <w:tcBorders>
              <w:top w:val="nil"/>
              <w:left w:val="nil"/>
              <w:bottom w:val="single" w:sz="4" w:space="0" w:color="auto"/>
              <w:right w:val="single" w:sz="4" w:space="0" w:color="auto"/>
            </w:tcBorders>
            <w:shd w:val="clear" w:color="auto" w:fill="auto"/>
          </w:tcPr>
          <w:p w14:paraId="65AC2896" w14:textId="4B23AB6F" w:rsidR="00DD5D36" w:rsidRPr="00D461ED" w:rsidRDefault="00DD5D36" w:rsidP="00712A37">
            <w:pPr>
              <w:pStyle w:val="Metrics"/>
              <w:spacing w:after="0"/>
            </w:pPr>
            <w:r w:rsidRPr="00AD2FAA">
              <w:t>39.19%</w:t>
            </w:r>
          </w:p>
        </w:tc>
        <w:tc>
          <w:tcPr>
            <w:tcW w:w="0" w:type="auto"/>
            <w:tcBorders>
              <w:top w:val="nil"/>
              <w:left w:val="nil"/>
              <w:bottom w:val="single" w:sz="4" w:space="0" w:color="auto"/>
              <w:right w:val="single" w:sz="4" w:space="0" w:color="auto"/>
            </w:tcBorders>
            <w:shd w:val="clear" w:color="auto" w:fill="auto"/>
          </w:tcPr>
          <w:p w14:paraId="189DEB2B" w14:textId="3274AF65" w:rsidR="00DD5D36" w:rsidRPr="00D461ED" w:rsidRDefault="00DD5D36" w:rsidP="00712A37">
            <w:pPr>
              <w:pStyle w:val="Metrics"/>
              <w:spacing w:after="0"/>
            </w:pPr>
            <w:r w:rsidRPr="00AD2FAA">
              <w:t>2.82%</w:t>
            </w:r>
          </w:p>
        </w:tc>
      </w:tr>
      <w:tr w:rsidR="003C4CB5" w:rsidRPr="00D461ED" w14:paraId="4879F97C"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0C5232F8" w14:textId="41C7AA2B" w:rsidR="003C4CB5" w:rsidRPr="00D461ED" w:rsidRDefault="003C4CB5" w:rsidP="00712A37">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0A64D607" w14:textId="77777777" w:rsidR="003C4CB5" w:rsidRDefault="003C4CB5" w:rsidP="003C4CB5">
      <w:pPr>
        <w:rPr>
          <w:rFonts w:eastAsiaTheme="minorEastAsia"/>
          <w:lang w:eastAsia="zh-CN"/>
        </w:rPr>
      </w:pPr>
    </w:p>
    <w:p w14:paraId="4D567D49" w14:textId="7A10BF03"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10</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 xml:space="preserve">For sub-case SBFD#1_DenseUrbanMacro_FR1_Sub#2,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Alt-4 ({DDDSU} vs. {XXXXX}), Twice area &amp; same TxRUs (Option 2), Packet Size with 0.5Mbytes for DL and 0.125Mbyte for UL, key findings are summarized below:</w:t>
      </w:r>
    </w:p>
    <w:p w14:paraId="0A113CE1" w14:textId="37CAC03D"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525931AB" w14:textId="0E5A5D4A"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42D35439" w14:textId="19DA179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improvement of 0.27% for SBFD</w:t>
      </w:r>
    </w:p>
    <w:p w14:paraId="4052E626" w14:textId="0625E30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-2.10% for SBFD</w:t>
      </w:r>
    </w:p>
    <w:p w14:paraId="475418AB" w14:textId="5EC8C76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0.46% for SBFD</w:t>
      </w:r>
    </w:p>
    <w:p w14:paraId="0043424C" w14:textId="7683DFD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-0.72% for SBFD</w:t>
      </w:r>
    </w:p>
    <w:p w14:paraId="2F531FD9" w14:textId="1119D6E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22F99131" w14:textId="27565AE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5B43BFFE" w14:textId="5C426078"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51296025" w14:textId="5796FE2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23.43% for SBFD</w:t>
      </w:r>
    </w:p>
    <w:p w14:paraId="3B5A425C" w14:textId="56A022E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249.61% for SBFD</w:t>
      </w:r>
    </w:p>
    <w:p w14:paraId="10B091E0" w14:textId="5868263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8.45% for SBFD</w:t>
      </w:r>
    </w:p>
    <w:p w14:paraId="60D8F8AB" w14:textId="3C2EC91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-58.69% for SBFD</w:t>
      </w:r>
    </w:p>
    <w:p w14:paraId="7EC89E18" w14:textId="2E8E5F6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increase of 13.04% for SBFD</w:t>
      </w:r>
    </w:p>
    <w:p w14:paraId="71660716" w14:textId="69E65C8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-13.33% for SBFD</w:t>
      </w:r>
    </w:p>
    <w:p w14:paraId="722AC74F" w14:textId="70E317DF"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6E2D0653" w14:textId="1A42711E"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0589C42" w14:textId="4578EF6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-0.59% for SBFD</w:t>
      </w:r>
    </w:p>
    <w:p w14:paraId="726F5E6C" w14:textId="4B85110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-9.57% for SBFD</w:t>
      </w:r>
    </w:p>
    <w:p w14:paraId="35865C42" w14:textId="26EEA2F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improvement of 0.52% for SBFD</w:t>
      </w:r>
    </w:p>
    <w:p w14:paraId="7E8E0FBD" w14:textId="2BEEF8E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1.25% for SBFD</w:t>
      </w:r>
    </w:p>
    <w:p w14:paraId="2AFEB59B" w14:textId="36EAE50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0889BD2D" w14:textId="4AEAB50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decrease of -5.56% for SBFD</w:t>
      </w:r>
    </w:p>
    <w:p w14:paraId="272B0DDD" w14:textId="7CC4E4D9"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39BF98B3" w14:textId="09CFBCF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24.14% for SBFD</w:t>
      </w:r>
    </w:p>
    <w:p w14:paraId="0651D476" w14:textId="0190292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193.02% for SBFD</w:t>
      </w:r>
    </w:p>
    <w:p w14:paraId="0C5066A5" w14:textId="1288124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11.96% for SBFD</w:t>
      </w:r>
    </w:p>
    <w:p w14:paraId="037E8F21" w14:textId="29306B1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-51.49% for SBFD</w:t>
      </w:r>
    </w:p>
    <w:p w14:paraId="29458788" w14:textId="093184A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increase of 13.04% for SBFD</w:t>
      </w:r>
    </w:p>
    <w:p w14:paraId="6B6D3C21" w14:textId="41895A7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-21.21% for SBFD</w:t>
      </w:r>
    </w:p>
    <w:p w14:paraId="58A8A204" w14:textId="509ACF0E"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585C602C" w14:textId="2A8E5EF7"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6AE26753" w14:textId="4D60BD3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-3.32% for SBFD</w:t>
      </w:r>
    </w:p>
    <w:p w14:paraId="0AA2D836" w14:textId="1348622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-15.13% for SBFD</w:t>
      </w:r>
    </w:p>
    <w:p w14:paraId="244D493D" w14:textId="5AE9D38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-3.23% for SBFD</w:t>
      </w:r>
    </w:p>
    <w:p w14:paraId="43FF76C9" w14:textId="4BBB111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7.73% for SBFD</w:t>
      </w:r>
    </w:p>
    <w:p w14:paraId="3A7CDDC1" w14:textId="6C6025F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6353FBB2" w14:textId="628B585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4.76% for SBFD</w:t>
      </w:r>
    </w:p>
    <w:p w14:paraId="27EBB98D" w14:textId="06DA90A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193A208E" w14:textId="16C8CD9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27.85% for SBFD</w:t>
      </w:r>
    </w:p>
    <w:p w14:paraId="65FFA241" w14:textId="3083AE0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157.47% for SBFD</w:t>
      </w:r>
    </w:p>
    <w:p w14:paraId="1B007A12" w14:textId="46B77D9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17.50% for SBFD</w:t>
      </w:r>
    </w:p>
    <w:p w14:paraId="7C57D1F0" w14:textId="57648A5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-52.11% for SBFD</w:t>
      </w:r>
    </w:p>
    <w:p w14:paraId="501DD661" w14:textId="085A9F5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increase of 13.04% for SBFD</w:t>
      </w:r>
    </w:p>
    <w:p w14:paraId="2539C212" w14:textId="471C9442" w:rsidR="00DD5D36"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-35.71% for SBFD</w:t>
      </w:r>
    </w:p>
    <w:p w14:paraId="59738510" w14:textId="77777777" w:rsidR="003C4CB5" w:rsidRPr="00D578D8" w:rsidRDefault="003C4CB5" w:rsidP="003C4CB5">
      <w:pPr>
        <w:rPr>
          <w:rFonts w:eastAsiaTheme="minorEastAsia"/>
          <w:lang w:eastAsia="zh-CN"/>
        </w:rPr>
      </w:pPr>
    </w:p>
    <w:p w14:paraId="3A8AF216" w14:textId="3FAC1049" w:rsidR="002E1388" w:rsidRPr="004979D8" w:rsidRDefault="002E1388" w:rsidP="002E1388">
      <w:pPr>
        <w:pStyle w:val="50"/>
        <w:rPr>
          <w:sz w:val="24"/>
          <w:szCs w:val="24"/>
        </w:rPr>
      </w:pPr>
      <w:r w:rsidRPr="002E1388">
        <w:rPr>
          <w:sz w:val="24"/>
          <w:szCs w:val="24"/>
        </w:rPr>
        <w:t>SBFD#1_DUMacro_FR1_Sub#</w:t>
      </w:r>
      <w:r w:rsidR="00655B3E">
        <w:rPr>
          <w:sz w:val="24"/>
          <w:szCs w:val="24"/>
        </w:rPr>
        <w:t>3</w:t>
      </w:r>
    </w:p>
    <w:tbl>
      <w:tblPr>
        <w:tblW w:w="0" w:type="auto"/>
        <w:tblLook w:val="04A0" w:firstRow="1" w:lastRow="0" w:firstColumn="1" w:lastColumn="0" w:noHBand="0" w:noVBand="1"/>
      </w:tblPr>
      <w:tblGrid>
        <w:gridCol w:w="1511"/>
        <w:gridCol w:w="681"/>
        <w:gridCol w:w="660"/>
        <w:gridCol w:w="659"/>
        <w:gridCol w:w="1050"/>
        <w:gridCol w:w="742"/>
        <w:gridCol w:w="742"/>
        <w:gridCol w:w="1050"/>
        <w:gridCol w:w="742"/>
        <w:gridCol w:w="742"/>
        <w:gridCol w:w="1050"/>
      </w:tblGrid>
      <w:tr w:rsidR="003C4CB5" w:rsidRPr="00D461ED" w14:paraId="4981489D"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70CC3" w14:textId="5BD755F5" w:rsidR="003C4CB5" w:rsidRPr="00D461ED" w:rsidRDefault="002D0B3C" w:rsidP="0009204A">
            <w:pPr>
              <w:spacing w:before="0" w:after="0"/>
              <w:jc w:val="center"/>
              <w:rPr>
                <w:rFonts w:ascii="Calibri" w:hAnsi="Calibri" w:cs="Calibri"/>
                <w:b/>
                <w:bCs/>
                <w:i/>
                <w:iCs/>
                <w:color w:val="000000"/>
                <w:sz w:val="16"/>
                <w:szCs w:val="16"/>
              </w:rPr>
            </w:pPr>
            <w:r w:rsidRPr="000A2A01">
              <w:rPr>
                <w:rFonts w:ascii="Calibri" w:hAnsi="Calibri" w:cs="Calibri"/>
                <w:b/>
                <w:bCs/>
                <w:i/>
                <w:iCs/>
                <w:color w:val="000000"/>
                <w:sz w:val="16"/>
                <w:szCs w:val="16"/>
              </w:rPr>
              <w:t>Simple description for the sub-case (RSI based on 1dB desense, Co-Site</w:t>
            </w:r>
            <w:r w:rsidR="00713D01" w:rsidRPr="00E12BC5">
              <w:rPr>
                <w:rFonts w:ascii="Calibri" w:hAnsi="Calibri" w:cs="Calibri"/>
                <w:b/>
                <w:bCs/>
                <w:i/>
                <w:iCs/>
                <w:color w:val="000000"/>
                <w:sz w:val="16"/>
                <w:szCs w:val="16"/>
              </w:rPr>
              <w:t>=</w:t>
            </w:r>
            <w:r w:rsidR="00713D01">
              <w:rPr>
                <w:rFonts w:ascii="Calibri" w:hAnsi="Calibri" w:cs="Calibri"/>
                <w:b/>
                <w:bCs/>
                <w:i/>
                <w:iCs/>
                <w:color w:val="000000"/>
                <w:sz w:val="16"/>
                <w:szCs w:val="16"/>
              </w:rPr>
              <w:t>100</w:t>
            </w:r>
            <w:r w:rsidRPr="000A2A01">
              <w:rPr>
                <w:rFonts w:ascii="Calibri" w:hAnsi="Calibri" w:cs="Calibri"/>
                <w:b/>
                <w:bCs/>
                <w:i/>
                <w:iCs/>
                <w:color w:val="000000"/>
                <w:sz w:val="16"/>
                <w:szCs w:val="16"/>
              </w:rPr>
              <w:t>dB, SBFD Alt-2, Twice area &amp; same TxRUs (Option 2), DL: 4Kbytes, UL: 1Kbyte)</w:t>
            </w:r>
          </w:p>
        </w:tc>
      </w:tr>
      <w:tr w:rsidR="003C4CB5" w:rsidRPr="00D461ED" w14:paraId="3A272E12"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B9C94" w14:textId="77777777" w:rsidR="003C4CB5" w:rsidRPr="00D461ED" w:rsidRDefault="003C4CB5"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4142C909" w14:textId="77777777" w:rsidR="003C4CB5" w:rsidRPr="00D461ED" w:rsidRDefault="003C4CB5"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5A607189"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F2D2D" w14:textId="77777777" w:rsidR="003C4CB5" w:rsidRPr="00D461ED" w:rsidRDefault="003C4CB5" w:rsidP="0009204A">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314D983" w14:textId="77777777" w:rsidR="003C4CB5" w:rsidRPr="00D461ED" w:rsidRDefault="003C4CB5"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1E938F9" w14:textId="77777777" w:rsidR="003C4CB5" w:rsidRPr="00D461ED" w:rsidRDefault="003C4CB5"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B3BA61D" w14:textId="77777777" w:rsidR="003C4CB5" w:rsidRPr="00D461ED" w:rsidRDefault="003C4CB5"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3C4CB5" w:rsidRPr="00D461ED" w14:paraId="60501C68"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08E27" w14:textId="77777777" w:rsidR="003C4CB5" w:rsidRPr="00D461ED" w:rsidRDefault="003C4CB5"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78A51E5"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4074B554"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85D2A03"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09218E68"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6760F309"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D589683"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A92C4D5"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B95DD6C"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0F5C3B00" w14:textId="77777777" w:rsidR="003C4CB5" w:rsidRPr="00D461ED" w:rsidRDefault="003C4CB5" w:rsidP="0009204A">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655B3E" w:rsidRPr="00D461ED" w14:paraId="2ADF9CB1"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5E9E77" w14:textId="77777777" w:rsidR="00DD5D36" w:rsidRPr="00D461ED" w:rsidRDefault="00DD5D36" w:rsidP="0009204A">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54F22F85"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6A15D78E" w14:textId="23D807C5" w:rsidR="00DD5D36" w:rsidRPr="00D461ED" w:rsidRDefault="00DD5D36" w:rsidP="0009204A">
            <w:pPr>
              <w:pStyle w:val="Metrics"/>
              <w:spacing w:after="0"/>
            </w:pPr>
            <w:r w:rsidRPr="00BA527E">
              <w:t>56.48</w:t>
            </w:r>
          </w:p>
        </w:tc>
        <w:tc>
          <w:tcPr>
            <w:tcW w:w="0" w:type="auto"/>
            <w:tcBorders>
              <w:top w:val="nil"/>
              <w:left w:val="nil"/>
              <w:bottom w:val="single" w:sz="4" w:space="0" w:color="auto"/>
              <w:right w:val="single" w:sz="4" w:space="0" w:color="auto"/>
            </w:tcBorders>
            <w:shd w:val="clear" w:color="auto" w:fill="auto"/>
          </w:tcPr>
          <w:p w14:paraId="62FB6569" w14:textId="31AEC35E" w:rsidR="00DD5D36" w:rsidRPr="00D461ED" w:rsidRDefault="00DD5D36" w:rsidP="0009204A">
            <w:pPr>
              <w:pStyle w:val="Metrics"/>
              <w:spacing w:after="0"/>
            </w:pPr>
            <w:r w:rsidRPr="00BA527E">
              <w:t>54.81</w:t>
            </w:r>
          </w:p>
        </w:tc>
        <w:tc>
          <w:tcPr>
            <w:tcW w:w="0" w:type="auto"/>
            <w:tcBorders>
              <w:top w:val="nil"/>
              <w:left w:val="nil"/>
              <w:bottom w:val="single" w:sz="4" w:space="0" w:color="auto"/>
              <w:right w:val="single" w:sz="4" w:space="0" w:color="auto"/>
            </w:tcBorders>
            <w:shd w:val="clear" w:color="auto" w:fill="auto"/>
          </w:tcPr>
          <w:p w14:paraId="616E4C87" w14:textId="1889CCD6" w:rsidR="00DD5D36" w:rsidRPr="00D461ED" w:rsidRDefault="00DD5D36" w:rsidP="0009204A">
            <w:pPr>
              <w:pStyle w:val="Metrics"/>
              <w:spacing w:after="0"/>
            </w:pPr>
            <w:r w:rsidRPr="00BA527E">
              <w:t>-2.96%</w:t>
            </w:r>
          </w:p>
        </w:tc>
        <w:tc>
          <w:tcPr>
            <w:tcW w:w="0" w:type="auto"/>
            <w:tcBorders>
              <w:top w:val="nil"/>
              <w:left w:val="nil"/>
              <w:bottom w:val="single" w:sz="4" w:space="0" w:color="auto"/>
              <w:right w:val="single" w:sz="4" w:space="0" w:color="auto"/>
            </w:tcBorders>
            <w:shd w:val="clear" w:color="auto" w:fill="auto"/>
          </w:tcPr>
          <w:p w14:paraId="5F7AB9A6" w14:textId="7983DF7E" w:rsidR="00DD5D36" w:rsidRPr="00D461ED" w:rsidRDefault="00DD5D36" w:rsidP="0009204A">
            <w:pPr>
              <w:pStyle w:val="Metrics"/>
              <w:spacing w:after="0"/>
            </w:pPr>
            <w:r w:rsidRPr="00BA527E">
              <w:t>51.59</w:t>
            </w:r>
          </w:p>
        </w:tc>
        <w:tc>
          <w:tcPr>
            <w:tcW w:w="0" w:type="auto"/>
            <w:tcBorders>
              <w:top w:val="nil"/>
              <w:left w:val="nil"/>
              <w:bottom w:val="single" w:sz="4" w:space="0" w:color="auto"/>
              <w:right w:val="single" w:sz="4" w:space="0" w:color="auto"/>
            </w:tcBorders>
            <w:shd w:val="clear" w:color="auto" w:fill="auto"/>
          </w:tcPr>
          <w:p w14:paraId="0230F0A5" w14:textId="5321D5FD" w:rsidR="00DD5D36" w:rsidRPr="00D461ED" w:rsidRDefault="00DD5D36" w:rsidP="0009204A">
            <w:pPr>
              <w:pStyle w:val="Metrics"/>
              <w:spacing w:after="0"/>
            </w:pPr>
            <w:r w:rsidRPr="00BA527E">
              <w:t>49.16</w:t>
            </w:r>
          </w:p>
        </w:tc>
        <w:tc>
          <w:tcPr>
            <w:tcW w:w="0" w:type="auto"/>
            <w:tcBorders>
              <w:top w:val="nil"/>
              <w:left w:val="nil"/>
              <w:bottom w:val="single" w:sz="4" w:space="0" w:color="auto"/>
              <w:right w:val="single" w:sz="4" w:space="0" w:color="auto"/>
            </w:tcBorders>
            <w:shd w:val="clear" w:color="auto" w:fill="auto"/>
          </w:tcPr>
          <w:p w14:paraId="2A8CAD87" w14:textId="541B366E" w:rsidR="00DD5D36" w:rsidRPr="00D461ED" w:rsidRDefault="00DD5D36" w:rsidP="0009204A">
            <w:pPr>
              <w:pStyle w:val="Metrics"/>
              <w:spacing w:after="0"/>
            </w:pPr>
            <w:r w:rsidRPr="00BA527E">
              <w:t>-4.71%</w:t>
            </w:r>
          </w:p>
        </w:tc>
        <w:tc>
          <w:tcPr>
            <w:tcW w:w="0" w:type="auto"/>
            <w:tcBorders>
              <w:top w:val="nil"/>
              <w:left w:val="nil"/>
              <w:bottom w:val="single" w:sz="4" w:space="0" w:color="auto"/>
              <w:right w:val="single" w:sz="4" w:space="0" w:color="auto"/>
            </w:tcBorders>
            <w:shd w:val="clear" w:color="auto" w:fill="auto"/>
          </w:tcPr>
          <w:p w14:paraId="71E9E7BD" w14:textId="33040CE7" w:rsidR="00DD5D36" w:rsidRPr="00D461ED" w:rsidRDefault="00DD5D36" w:rsidP="0009204A">
            <w:pPr>
              <w:pStyle w:val="Metrics"/>
              <w:spacing w:after="0"/>
            </w:pPr>
            <w:r w:rsidRPr="00BA527E">
              <w:t>48.95</w:t>
            </w:r>
          </w:p>
        </w:tc>
        <w:tc>
          <w:tcPr>
            <w:tcW w:w="0" w:type="auto"/>
            <w:tcBorders>
              <w:top w:val="nil"/>
              <w:left w:val="nil"/>
              <w:bottom w:val="single" w:sz="4" w:space="0" w:color="auto"/>
              <w:right w:val="single" w:sz="4" w:space="0" w:color="auto"/>
            </w:tcBorders>
            <w:shd w:val="clear" w:color="auto" w:fill="auto"/>
          </w:tcPr>
          <w:p w14:paraId="356C2A62" w14:textId="3D6FC5D2" w:rsidR="00DD5D36" w:rsidRPr="00D461ED" w:rsidRDefault="00DD5D36" w:rsidP="0009204A">
            <w:pPr>
              <w:pStyle w:val="Metrics"/>
              <w:spacing w:after="0"/>
            </w:pPr>
            <w:r w:rsidRPr="00BA527E">
              <w:t>43.78</w:t>
            </w:r>
          </w:p>
        </w:tc>
        <w:tc>
          <w:tcPr>
            <w:tcW w:w="0" w:type="auto"/>
            <w:tcBorders>
              <w:top w:val="nil"/>
              <w:left w:val="nil"/>
              <w:bottom w:val="single" w:sz="4" w:space="0" w:color="auto"/>
              <w:right w:val="single" w:sz="4" w:space="0" w:color="auto"/>
            </w:tcBorders>
            <w:shd w:val="clear" w:color="auto" w:fill="auto"/>
          </w:tcPr>
          <w:p w14:paraId="11A2BAA9" w14:textId="0404E335" w:rsidR="00DD5D36" w:rsidRPr="00D461ED" w:rsidRDefault="00DD5D36" w:rsidP="0009204A">
            <w:pPr>
              <w:pStyle w:val="Metrics"/>
              <w:spacing w:after="0"/>
            </w:pPr>
            <w:r w:rsidRPr="00BA527E">
              <w:t>-10.56%</w:t>
            </w:r>
          </w:p>
        </w:tc>
      </w:tr>
      <w:tr w:rsidR="00655B3E" w:rsidRPr="00D461ED" w14:paraId="0AAD559A"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5F8B0E16"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4A84F62"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77FA6A4B" w14:textId="4A8D1A88" w:rsidR="00DD5D36" w:rsidRPr="00D461ED" w:rsidRDefault="00DD5D36" w:rsidP="0009204A">
            <w:pPr>
              <w:pStyle w:val="Metrics"/>
              <w:spacing w:after="0"/>
            </w:pPr>
            <w:r w:rsidRPr="00BA527E">
              <w:t>49.06</w:t>
            </w:r>
          </w:p>
        </w:tc>
        <w:tc>
          <w:tcPr>
            <w:tcW w:w="0" w:type="auto"/>
            <w:tcBorders>
              <w:top w:val="nil"/>
              <w:left w:val="nil"/>
              <w:bottom w:val="single" w:sz="4" w:space="0" w:color="auto"/>
              <w:right w:val="single" w:sz="4" w:space="0" w:color="auto"/>
            </w:tcBorders>
            <w:shd w:val="clear" w:color="auto" w:fill="auto"/>
          </w:tcPr>
          <w:p w14:paraId="5CCCBDA6" w14:textId="223FA8AD" w:rsidR="00DD5D36" w:rsidRPr="00D461ED" w:rsidRDefault="00DD5D36" w:rsidP="0009204A">
            <w:pPr>
              <w:pStyle w:val="Metrics"/>
              <w:spacing w:after="0"/>
            </w:pPr>
            <w:r w:rsidRPr="00BA527E">
              <w:t>47.53</w:t>
            </w:r>
          </w:p>
        </w:tc>
        <w:tc>
          <w:tcPr>
            <w:tcW w:w="0" w:type="auto"/>
            <w:tcBorders>
              <w:top w:val="nil"/>
              <w:left w:val="nil"/>
              <w:bottom w:val="single" w:sz="4" w:space="0" w:color="auto"/>
              <w:right w:val="single" w:sz="4" w:space="0" w:color="auto"/>
            </w:tcBorders>
            <w:shd w:val="clear" w:color="auto" w:fill="auto"/>
          </w:tcPr>
          <w:p w14:paraId="359473A1" w14:textId="7F36C372" w:rsidR="00DD5D36" w:rsidRPr="00D461ED" w:rsidRDefault="00DD5D36" w:rsidP="0009204A">
            <w:pPr>
              <w:pStyle w:val="Metrics"/>
              <w:spacing w:after="0"/>
            </w:pPr>
            <w:r w:rsidRPr="00BA527E">
              <w:t>-3.11%</w:t>
            </w:r>
          </w:p>
        </w:tc>
        <w:tc>
          <w:tcPr>
            <w:tcW w:w="0" w:type="auto"/>
            <w:tcBorders>
              <w:top w:val="nil"/>
              <w:left w:val="nil"/>
              <w:bottom w:val="single" w:sz="4" w:space="0" w:color="auto"/>
              <w:right w:val="single" w:sz="4" w:space="0" w:color="auto"/>
            </w:tcBorders>
            <w:shd w:val="clear" w:color="auto" w:fill="auto"/>
          </w:tcPr>
          <w:p w14:paraId="1B24B7AA" w14:textId="72F4DB01" w:rsidR="00DD5D36" w:rsidRPr="00D461ED" w:rsidRDefault="00DD5D36" w:rsidP="0009204A">
            <w:pPr>
              <w:pStyle w:val="Metrics"/>
              <w:spacing w:after="0"/>
            </w:pPr>
            <w:r w:rsidRPr="00BA527E">
              <w:t>41.59</w:t>
            </w:r>
          </w:p>
        </w:tc>
        <w:tc>
          <w:tcPr>
            <w:tcW w:w="0" w:type="auto"/>
            <w:tcBorders>
              <w:top w:val="nil"/>
              <w:left w:val="nil"/>
              <w:bottom w:val="single" w:sz="4" w:space="0" w:color="auto"/>
              <w:right w:val="single" w:sz="4" w:space="0" w:color="auto"/>
            </w:tcBorders>
            <w:shd w:val="clear" w:color="auto" w:fill="auto"/>
          </w:tcPr>
          <w:p w14:paraId="6AA6B5DE" w14:textId="3682B976" w:rsidR="00DD5D36" w:rsidRPr="00D461ED" w:rsidRDefault="00DD5D36" w:rsidP="0009204A">
            <w:pPr>
              <w:pStyle w:val="Metrics"/>
              <w:spacing w:after="0"/>
            </w:pPr>
            <w:r w:rsidRPr="00BA527E">
              <w:t>38.37</w:t>
            </w:r>
          </w:p>
        </w:tc>
        <w:tc>
          <w:tcPr>
            <w:tcW w:w="0" w:type="auto"/>
            <w:tcBorders>
              <w:top w:val="nil"/>
              <w:left w:val="nil"/>
              <w:bottom w:val="single" w:sz="4" w:space="0" w:color="auto"/>
              <w:right w:val="single" w:sz="4" w:space="0" w:color="auto"/>
            </w:tcBorders>
            <w:shd w:val="clear" w:color="auto" w:fill="auto"/>
          </w:tcPr>
          <w:p w14:paraId="189BFFEF" w14:textId="5011C6B2" w:rsidR="00DD5D36" w:rsidRPr="00D461ED" w:rsidRDefault="00DD5D36" w:rsidP="0009204A">
            <w:pPr>
              <w:pStyle w:val="Metrics"/>
              <w:spacing w:after="0"/>
            </w:pPr>
            <w:r w:rsidRPr="00BA527E">
              <w:t>-7.75%</w:t>
            </w:r>
          </w:p>
        </w:tc>
        <w:tc>
          <w:tcPr>
            <w:tcW w:w="0" w:type="auto"/>
            <w:tcBorders>
              <w:top w:val="nil"/>
              <w:left w:val="nil"/>
              <w:bottom w:val="single" w:sz="4" w:space="0" w:color="auto"/>
              <w:right w:val="single" w:sz="4" w:space="0" w:color="auto"/>
            </w:tcBorders>
            <w:shd w:val="clear" w:color="auto" w:fill="auto"/>
          </w:tcPr>
          <w:p w14:paraId="33B63816" w14:textId="55008AE8" w:rsidR="00DD5D36" w:rsidRPr="00D461ED" w:rsidRDefault="00DD5D36" w:rsidP="0009204A">
            <w:pPr>
              <w:pStyle w:val="Metrics"/>
              <w:spacing w:after="0"/>
            </w:pPr>
            <w:r w:rsidRPr="00BA527E">
              <w:t>36.97</w:t>
            </w:r>
          </w:p>
        </w:tc>
        <w:tc>
          <w:tcPr>
            <w:tcW w:w="0" w:type="auto"/>
            <w:tcBorders>
              <w:top w:val="nil"/>
              <w:left w:val="nil"/>
              <w:bottom w:val="single" w:sz="4" w:space="0" w:color="auto"/>
              <w:right w:val="single" w:sz="4" w:space="0" w:color="auto"/>
            </w:tcBorders>
            <w:shd w:val="clear" w:color="auto" w:fill="auto"/>
          </w:tcPr>
          <w:p w14:paraId="709269AC" w14:textId="10DDC3DF" w:rsidR="00DD5D36" w:rsidRPr="00D461ED" w:rsidRDefault="00DD5D36" w:rsidP="0009204A">
            <w:pPr>
              <w:pStyle w:val="Metrics"/>
              <w:spacing w:after="0"/>
            </w:pPr>
            <w:r w:rsidRPr="00BA527E">
              <w:t>28.81</w:t>
            </w:r>
          </w:p>
        </w:tc>
        <w:tc>
          <w:tcPr>
            <w:tcW w:w="0" w:type="auto"/>
            <w:tcBorders>
              <w:top w:val="nil"/>
              <w:left w:val="nil"/>
              <w:bottom w:val="single" w:sz="4" w:space="0" w:color="auto"/>
              <w:right w:val="single" w:sz="4" w:space="0" w:color="auto"/>
            </w:tcBorders>
            <w:shd w:val="clear" w:color="auto" w:fill="auto"/>
          </w:tcPr>
          <w:p w14:paraId="3BECE8D7" w14:textId="26AFF078" w:rsidR="00DD5D36" w:rsidRPr="00D461ED" w:rsidRDefault="00DD5D36" w:rsidP="0009204A">
            <w:pPr>
              <w:pStyle w:val="Metrics"/>
              <w:spacing w:after="0"/>
            </w:pPr>
            <w:r w:rsidRPr="00BA527E">
              <w:t>-22.09%</w:t>
            </w:r>
          </w:p>
        </w:tc>
      </w:tr>
      <w:tr w:rsidR="00655B3E" w:rsidRPr="00D461ED" w14:paraId="759A62FA"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36B9B216"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CF1D83A"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3500E191" w14:textId="46A8F6BF" w:rsidR="00DD5D36" w:rsidRPr="00D461ED" w:rsidRDefault="00DD5D36" w:rsidP="0009204A">
            <w:pPr>
              <w:pStyle w:val="Metrics"/>
              <w:spacing w:after="0"/>
            </w:pPr>
            <w:r w:rsidRPr="00BA527E">
              <w:t>56.92</w:t>
            </w:r>
          </w:p>
        </w:tc>
        <w:tc>
          <w:tcPr>
            <w:tcW w:w="0" w:type="auto"/>
            <w:tcBorders>
              <w:top w:val="nil"/>
              <w:left w:val="nil"/>
              <w:bottom w:val="single" w:sz="4" w:space="0" w:color="auto"/>
              <w:right w:val="single" w:sz="4" w:space="0" w:color="auto"/>
            </w:tcBorders>
            <w:shd w:val="clear" w:color="auto" w:fill="auto"/>
          </w:tcPr>
          <w:p w14:paraId="7DDA4FDD" w14:textId="5B0EDE58" w:rsidR="00DD5D36" w:rsidRPr="00D461ED" w:rsidRDefault="00DD5D36" w:rsidP="0009204A">
            <w:pPr>
              <w:pStyle w:val="Metrics"/>
              <w:spacing w:after="0"/>
            </w:pPr>
            <w:r w:rsidRPr="00BA527E">
              <w:t>55.17</w:t>
            </w:r>
          </w:p>
        </w:tc>
        <w:tc>
          <w:tcPr>
            <w:tcW w:w="0" w:type="auto"/>
            <w:tcBorders>
              <w:top w:val="nil"/>
              <w:left w:val="nil"/>
              <w:bottom w:val="single" w:sz="4" w:space="0" w:color="auto"/>
              <w:right w:val="single" w:sz="4" w:space="0" w:color="auto"/>
            </w:tcBorders>
            <w:shd w:val="clear" w:color="auto" w:fill="auto"/>
          </w:tcPr>
          <w:p w14:paraId="3B36C979" w14:textId="6474B174" w:rsidR="00DD5D36" w:rsidRPr="00D461ED" w:rsidRDefault="00DD5D36" w:rsidP="0009204A">
            <w:pPr>
              <w:pStyle w:val="Metrics"/>
              <w:spacing w:after="0"/>
            </w:pPr>
            <w:r w:rsidRPr="00BA527E">
              <w:t>-3.08%</w:t>
            </w:r>
          </w:p>
        </w:tc>
        <w:tc>
          <w:tcPr>
            <w:tcW w:w="0" w:type="auto"/>
            <w:tcBorders>
              <w:top w:val="nil"/>
              <w:left w:val="nil"/>
              <w:bottom w:val="single" w:sz="4" w:space="0" w:color="auto"/>
              <w:right w:val="single" w:sz="4" w:space="0" w:color="auto"/>
            </w:tcBorders>
            <w:shd w:val="clear" w:color="auto" w:fill="auto"/>
          </w:tcPr>
          <w:p w14:paraId="3FDBE7EC" w14:textId="6BC8A706" w:rsidR="00DD5D36" w:rsidRPr="00D461ED" w:rsidRDefault="00DD5D36" w:rsidP="0009204A">
            <w:pPr>
              <w:pStyle w:val="Metrics"/>
              <w:spacing w:after="0"/>
            </w:pPr>
            <w:r w:rsidRPr="00BA527E">
              <w:t>52.15</w:t>
            </w:r>
          </w:p>
        </w:tc>
        <w:tc>
          <w:tcPr>
            <w:tcW w:w="0" w:type="auto"/>
            <w:tcBorders>
              <w:top w:val="nil"/>
              <w:left w:val="nil"/>
              <w:bottom w:val="single" w:sz="4" w:space="0" w:color="auto"/>
              <w:right w:val="single" w:sz="4" w:space="0" w:color="auto"/>
            </w:tcBorders>
            <w:shd w:val="clear" w:color="auto" w:fill="auto"/>
          </w:tcPr>
          <w:p w14:paraId="725D0EB7" w14:textId="0BBC8300" w:rsidR="00DD5D36" w:rsidRPr="00D461ED" w:rsidRDefault="00DD5D36" w:rsidP="0009204A">
            <w:pPr>
              <w:pStyle w:val="Metrics"/>
              <w:spacing w:after="0"/>
            </w:pPr>
            <w:r w:rsidRPr="00BA527E">
              <w:t>49.83</w:t>
            </w:r>
          </w:p>
        </w:tc>
        <w:tc>
          <w:tcPr>
            <w:tcW w:w="0" w:type="auto"/>
            <w:tcBorders>
              <w:top w:val="nil"/>
              <w:left w:val="nil"/>
              <w:bottom w:val="single" w:sz="4" w:space="0" w:color="auto"/>
              <w:right w:val="single" w:sz="4" w:space="0" w:color="auto"/>
            </w:tcBorders>
            <w:shd w:val="clear" w:color="auto" w:fill="auto"/>
          </w:tcPr>
          <w:p w14:paraId="770A7558" w14:textId="59FA472D" w:rsidR="00DD5D36" w:rsidRPr="00D461ED" w:rsidRDefault="00DD5D36" w:rsidP="0009204A">
            <w:pPr>
              <w:pStyle w:val="Metrics"/>
              <w:spacing w:after="0"/>
            </w:pPr>
            <w:r w:rsidRPr="00BA527E">
              <w:t>-4.46%</w:t>
            </w:r>
          </w:p>
        </w:tc>
        <w:tc>
          <w:tcPr>
            <w:tcW w:w="0" w:type="auto"/>
            <w:tcBorders>
              <w:top w:val="nil"/>
              <w:left w:val="nil"/>
              <w:bottom w:val="single" w:sz="4" w:space="0" w:color="auto"/>
              <w:right w:val="single" w:sz="4" w:space="0" w:color="auto"/>
            </w:tcBorders>
            <w:shd w:val="clear" w:color="auto" w:fill="auto"/>
          </w:tcPr>
          <w:p w14:paraId="67449C57" w14:textId="718981AE" w:rsidR="00DD5D36" w:rsidRPr="00D461ED" w:rsidRDefault="00DD5D36" w:rsidP="0009204A">
            <w:pPr>
              <w:pStyle w:val="Metrics"/>
              <w:spacing w:after="0"/>
            </w:pPr>
            <w:r w:rsidRPr="00BA527E">
              <w:t>49.67</w:t>
            </w:r>
          </w:p>
        </w:tc>
        <w:tc>
          <w:tcPr>
            <w:tcW w:w="0" w:type="auto"/>
            <w:tcBorders>
              <w:top w:val="nil"/>
              <w:left w:val="nil"/>
              <w:bottom w:val="single" w:sz="4" w:space="0" w:color="auto"/>
              <w:right w:val="single" w:sz="4" w:space="0" w:color="auto"/>
            </w:tcBorders>
            <w:shd w:val="clear" w:color="auto" w:fill="auto"/>
          </w:tcPr>
          <w:p w14:paraId="4E2E9AAF" w14:textId="4340E579" w:rsidR="00DD5D36" w:rsidRPr="00D461ED" w:rsidRDefault="00DD5D36" w:rsidP="0009204A">
            <w:pPr>
              <w:pStyle w:val="Metrics"/>
              <w:spacing w:after="0"/>
            </w:pPr>
            <w:r w:rsidRPr="00BA527E">
              <w:t>44.35</w:t>
            </w:r>
          </w:p>
        </w:tc>
        <w:tc>
          <w:tcPr>
            <w:tcW w:w="0" w:type="auto"/>
            <w:tcBorders>
              <w:top w:val="nil"/>
              <w:left w:val="nil"/>
              <w:bottom w:val="single" w:sz="4" w:space="0" w:color="auto"/>
              <w:right w:val="single" w:sz="4" w:space="0" w:color="auto"/>
            </w:tcBorders>
            <w:shd w:val="clear" w:color="auto" w:fill="auto"/>
          </w:tcPr>
          <w:p w14:paraId="6CF106AF" w14:textId="2BB03723" w:rsidR="00DD5D36" w:rsidRPr="00D461ED" w:rsidRDefault="00DD5D36" w:rsidP="0009204A">
            <w:pPr>
              <w:pStyle w:val="Metrics"/>
              <w:spacing w:after="0"/>
            </w:pPr>
            <w:r w:rsidRPr="00BA527E">
              <w:t>-10.72%</w:t>
            </w:r>
          </w:p>
        </w:tc>
      </w:tr>
      <w:tr w:rsidR="00655B3E" w:rsidRPr="00D461ED" w14:paraId="6A676306"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D41751" w14:textId="77777777" w:rsidR="00DD5D36" w:rsidRPr="00D461ED" w:rsidRDefault="00DD5D36" w:rsidP="0009204A">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698F5A10"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3B7EF746" w14:textId="22400DF0" w:rsidR="00DD5D36" w:rsidRPr="00D461ED" w:rsidRDefault="00DD5D36" w:rsidP="0009204A">
            <w:pPr>
              <w:pStyle w:val="Metrics"/>
              <w:spacing w:after="0"/>
            </w:pPr>
            <w:r w:rsidRPr="00BA527E">
              <w:t>3.78</w:t>
            </w:r>
          </w:p>
        </w:tc>
        <w:tc>
          <w:tcPr>
            <w:tcW w:w="0" w:type="auto"/>
            <w:tcBorders>
              <w:top w:val="nil"/>
              <w:left w:val="nil"/>
              <w:bottom w:val="single" w:sz="4" w:space="0" w:color="auto"/>
              <w:right w:val="single" w:sz="4" w:space="0" w:color="auto"/>
            </w:tcBorders>
            <w:shd w:val="clear" w:color="auto" w:fill="auto"/>
          </w:tcPr>
          <w:p w14:paraId="10E0FBA5" w14:textId="0E6369F6" w:rsidR="00DD5D36" w:rsidRPr="00D461ED" w:rsidRDefault="00DD5D36" w:rsidP="0009204A">
            <w:pPr>
              <w:pStyle w:val="Metrics"/>
              <w:spacing w:after="0"/>
            </w:pPr>
            <w:r w:rsidRPr="00BA527E">
              <w:t>5.7</w:t>
            </w:r>
          </w:p>
        </w:tc>
        <w:tc>
          <w:tcPr>
            <w:tcW w:w="0" w:type="auto"/>
            <w:tcBorders>
              <w:top w:val="nil"/>
              <w:left w:val="nil"/>
              <w:bottom w:val="single" w:sz="4" w:space="0" w:color="auto"/>
              <w:right w:val="single" w:sz="4" w:space="0" w:color="auto"/>
            </w:tcBorders>
            <w:shd w:val="clear" w:color="auto" w:fill="auto"/>
          </w:tcPr>
          <w:p w14:paraId="222299CC" w14:textId="16E4B792" w:rsidR="00DD5D36" w:rsidRPr="00D461ED" w:rsidRDefault="00DD5D36" w:rsidP="0009204A">
            <w:pPr>
              <w:pStyle w:val="Metrics"/>
              <w:spacing w:after="0"/>
            </w:pPr>
            <w:r w:rsidRPr="00BA527E">
              <w:t>50.96%</w:t>
            </w:r>
          </w:p>
        </w:tc>
        <w:tc>
          <w:tcPr>
            <w:tcW w:w="0" w:type="auto"/>
            <w:tcBorders>
              <w:top w:val="nil"/>
              <w:left w:val="nil"/>
              <w:bottom w:val="single" w:sz="4" w:space="0" w:color="auto"/>
              <w:right w:val="single" w:sz="4" w:space="0" w:color="auto"/>
            </w:tcBorders>
            <w:shd w:val="clear" w:color="auto" w:fill="auto"/>
          </w:tcPr>
          <w:p w14:paraId="2472EB12" w14:textId="5F630E2A" w:rsidR="00DD5D36" w:rsidRPr="00D461ED" w:rsidRDefault="00DD5D36" w:rsidP="0009204A">
            <w:pPr>
              <w:pStyle w:val="Metrics"/>
              <w:spacing w:after="0"/>
            </w:pPr>
            <w:r w:rsidRPr="00BA527E">
              <w:t>4.06</w:t>
            </w:r>
          </w:p>
        </w:tc>
        <w:tc>
          <w:tcPr>
            <w:tcW w:w="0" w:type="auto"/>
            <w:tcBorders>
              <w:top w:val="nil"/>
              <w:left w:val="nil"/>
              <w:bottom w:val="single" w:sz="4" w:space="0" w:color="auto"/>
              <w:right w:val="single" w:sz="4" w:space="0" w:color="auto"/>
            </w:tcBorders>
            <w:shd w:val="clear" w:color="auto" w:fill="auto"/>
          </w:tcPr>
          <w:p w14:paraId="67B0E1B6" w14:textId="76234EF3" w:rsidR="00DD5D36" w:rsidRPr="00D461ED" w:rsidRDefault="00DD5D36" w:rsidP="0009204A">
            <w:pPr>
              <w:pStyle w:val="Metrics"/>
              <w:spacing w:after="0"/>
            </w:pPr>
            <w:r w:rsidRPr="00BA527E">
              <w:t>5.61</w:t>
            </w:r>
          </w:p>
        </w:tc>
        <w:tc>
          <w:tcPr>
            <w:tcW w:w="0" w:type="auto"/>
            <w:tcBorders>
              <w:top w:val="nil"/>
              <w:left w:val="nil"/>
              <w:bottom w:val="single" w:sz="4" w:space="0" w:color="auto"/>
              <w:right w:val="single" w:sz="4" w:space="0" w:color="auto"/>
            </w:tcBorders>
            <w:shd w:val="clear" w:color="auto" w:fill="auto"/>
          </w:tcPr>
          <w:p w14:paraId="07CFEA99" w14:textId="4398BD7C" w:rsidR="00DD5D36" w:rsidRPr="00D461ED" w:rsidRDefault="00DD5D36" w:rsidP="0009204A">
            <w:pPr>
              <w:pStyle w:val="Metrics"/>
              <w:spacing w:after="0"/>
            </w:pPr>
            <w:r w:rsidRPr="00BA527E">
              <w:t>38.17%</w:t>
            </w:r>
          </w:p>
        </w:tc>
        <w:tc>
          <w:tcPr>
            <w:tcW w:w="0" w:type="auto"/>
            <w:tcBorders>
              <w:top w:val="nil"/>
              <w:left w:val="nil"/>
              <w:bottom w:val="single" w:sz="4" w:space="0" w:color="auto"/>
              <w:right w:val="single" w:sz="4" w:space="0" w:color="auto"/>
            </w:tcBorders>
            <w:shd w:val="clear" w:color="auto" w:fill="auto"/>
          </w:tcPr>
          <w:p w14:paraId="4E679D23" w14:textId="55AA059A" w:rsidR="00DD5D36" w:rsidRPr="00D461ED" w:rsidRDefault="00DD5D36" w:rsidP="0009204A">
            <w:pPr>
              <w:pStyle w:val="Metrics"/>
              <w:spacing w:after="0"/>
            </w:pPr>
            <w:r w:rsidRPr="00BA527E">
              <w:t>4.39</w:t>
            </w:r>
          </w:p>
        </w:tc>
        <w:tc>
          <w:tcPr>
            <w:tcW w:w="0" w:type="auto"/>
            <w:tcBorders>
              <w:top w:val="nil"/>
              <w:left w:val="nil"/>
              <w:bottom w:val="single" w:sz="4" w:space="0" w:color="auto"/>
              <w:right w:val="single" w:sz="4" w:space="0" w:color="auto"/>
            </w:tcBorders>
            <w:shd w:val="clear" w:color="auto" w:fill="auto"/>
          </w:tcPr>
          <w:p w14:paraId="78043256" w14:textId="76A5D0B0" w:rsidR="00DD5D36" w:rsidRPr="00D461ED" w:rsidRDefault="00DD5D36" w:rsidP="0009204A">
            <w:pPr>
              <w:pStyle w:val="Metrics"/>
              <w:spacing w:after="0"/>
            </w:pPr>
            <w:r w:rsidRPr="00BA527E">
              <w:t>5.56</w:t>
            </w:r>
          </w:p>
        </w:tc>
        <w:tc>
          <w:tcPr>
            <w:tcW w:w="0" w:type="auto"/>
            <w:tcBorders>
              <w:top w:val="nil"/>
              <w:left w:val="nil"/>
              <w:bottom w:val="single" w:sz="4" w:space="0" w:color="auto"/>
              <w:right w:val="single" w:sz="4" w:space="0" w:color="auto"/>
            </w:tcBorders>
            <w:shd w:val="clear" w:color="auto" w:fill="auto"/>
          </w:tcPr>
          <w:p w14:paraId="540BF94A" w14:textId="5243F7C8" w:rsidR="00DD5D36" w:rsidRPr="00D461ED" w:rsidRDefault="00DD5D36" w:rsidP="0009204A">
            <w:pPr>
              <w:pStyle w:val="Metrics"/>
              <w:spacing w:after="0"/>
            </w:pPr>
            <w:r w:rsidRPr="00BA527E">
              <w:t>26.54%</w:t>
            </w:r>
          </w:p>
        </w:tc>
      </w:tr>
      <w:tr w:rsidR="00655B3E" w:rsidRPr="00D461ED" w14:paraId="20F82776"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1B4EC08A"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73D1C11"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3E6A78EA" w14:textId="148599A3" w:rsidR="00DD5D36" w:rsidRPr="00D461ED" w:rsidRDefault="00DD5D36" w:rsidP="0009204A">
            <w:pPr>
              <w:pStyle w:val="Metrics"/>
              <w:spacing w:after="0"/>
            </w:pPr>
            <w:r w:rsidRPr="00BA527E">
              <w:t>2.95</w:t>
            </w:r>
          </w:p>
        </w:tc>
        <w:tc>
          <w:tcPr>
            <w:tcW w:w="0" w:type="auto"/>
            <w:tcBorders>
              <w:top w:val="nil"/>
              <w:left w:val="nil"/>
              <w:bottom w:val="single" w:sz="4" w:space="0" w:color="auto"/>
              <w:right w:val="single" w:sz="4" w:space="0" w:color="auto"/>
            </w:tcBorders>
            <w:shd w:val="clear" w:color="auto" w:fill="auto"/>
          </w:tcPr>
          <w:p w14:paraId="15AD8074" w14:textId="6463BDDB" w:rsidR="00DD5D36" w:rsidRPr="00D461ED" w:rsidRDefault="00DD5D36" w:rsidP="0009204A">
            <w:pPr>
              <w:pStyle w:val="Metrics"/>
              <w:spacing w:after="0"/>
            </w:pPr>
            <w:r w:rsidRPr="00BA527E">
              <w:t>4.96</w:t>
            </w:r>
          </w:p>
        </w:tc>
        <w:tc>
          <w:tcPr>
            <w:tcW w:w="0" w:type="auto"/>
            <w:tcBorders>
              <w:top w:val="nil"/>
              <w:left w:val="nil"/>
              <w:bottom w:val="single" w:sz="4" w:space="0" w:color="auto"/>
              <w:right w:val="single" w:sz="4" w:space="0" w:color="auto"/>
            </w:tcBorders>
            <w:shd w:val="clear" w:color="auto" w:fill="auto"/>
          </w:tcPr>
          <w:p w14:paraId="3C2594A5" w14:textId="61776AE0" w:rsidR="00DD5D36" w:rsidRPr="00D461ED" w:rsidRDefault="00DD5D36" w:rsidP="0009204A">
            <w:pPr>
              <w:pStyle w:val="Metrics"/>
              <w:spacing w:after="0"/>
            </w:pPr>
            <w:r w:rsidRPr="00BA527E">
              <w:t>68.38%</w:t>
            </w:r>
          </w:p>
        </w:tc>
        <w:tc>
          <w:tcPr>
            <w:tcW w:w="0" w:type="auto"/>
            <w:tcBorders>
              <w:top w:val="nil"/>
              <w:left w:val="nil"/>
              <w:bottom w:val="single" w:sz="4" w:space="0" w:color="auto"/>
              <w:right w:val="single" w:sz="4" w:space="0" w:color="auto"/>
            </w:tcBorders>
            <w:shd w:val="clear" w:color="auto" w:fill="auto"/>
          </w:tcPr>
          <w:p w14:paraId="08C441C1" w14:textId="3D4BF7EE" w:rsidR="00DD5D36" w:rsidRPr="00D461ED" w:rsidRDefault="00DD5D36" w:rsidP="0009204A">
            <w:pPr>
              <w:pStyle w:val="Metrics"/>
              <w:spacing w:after="0"/>
            </w:pPr>
            <w:r w:rsidRPr="00BA527E">
              <w:t>3.03</w:t>
            </w:r>
          </w:p>
        </w:tc>
        <w:tc>
          <w:tcPr>
            <w:tcW w:w="0" w:type="auto"/>
            <w:tcBorders>
              <w:top w:val="nil"/>
              <w:left w:val="nil"/>
              <w:bottom w:val="single" w:sz="4" w:space="0" w:color="auto"/>
              <w:right w:val="single" w:sz="4" w:space="0" w:color="auto"/>
            </w:tcBorders>
            <w:shd w:val="clear" w:color="auto" w:fill="auto"/>
          </w:tcPr>
          <w:p w14:paraId="6C1B4B59" w14:textId="26733629" w:rsidR="00DD5D36" w:rsidRPr="00D461ED" w:rsidRDefault="00DD5D36" w:rsidP="0009204A">
            <w:pPr>
              <w:pStyle w:val="Metrics"/>
              <w:spacing w:after="0"/>
            </w:pPr>
            <w:r w:rsidRPr="00BA527E">
              <w:t>4.55</w:t>
            </w:r>
          </w:p>
        </w:tc>
        <w:tc>
          <w:tcPr>
            <w:tcW w:w="0" w:type="auto"/>
            <w:tcBorders>
              <w:top w:val="nil"/>
              <w:left w:val="nil"/>
              <w:bottom w:val="single" w:sz="4" w:space="0" w:color="auto"/>
              <w:right w:val="single" w:sz="4" w:space="0" w:color="auto"/>
            </w:tcBorders>
            <w:shd w:val="clear" w:color="auto" w:fill="auto"/>
          </w:tcPr>
          <w:p w14:paraId="6E26850C" w14:textId="2CF18E6C" w:rsidR="00DD5D36" w:rsidRPr="00D461ED" w:rsidRDefault="00DD5D36" w:rsidP="0009204A">
            <w:pPr>
              <w:pStyle w:val="Metrics"/>
              <w:spacing w:after="0"/>
            </w:pPr>
            <w:r w:rsidRPr="00BA527E">
              <w:t>50.18%</w:t>
            </w:r>
          </w:p>
        </w:tc>
        <w:tc>
          <w:tcPr>
            <w:tcW w:w="0" w:type="auto"/>
            <w:tcBorders>
              <w:top w:val="nil"/>
              <w:left w:val="nil"/>
              <w:bottom w:val="single" w:sz="4" w:space="0" w:color="auto"/>
              <w:right w:val="single" w:sz="4" w:space="0" w:color="auto"/>
            </w:tcBorders>
            <w:shd w:val="clear" w:color="auto" w:fill="auto"/>
          </w:tcPr>
          <w:p w14:paraId="56CB16F8" w14:textId="49F1A2AB" w:rsidR="00DD5D36" w:rsidRPr="00D461ED" w:rsidRDefault="00DD5D36" w:rsidP="0009204A">
            <w:pPr>
              <w:pStyle w:val="Metrics"/>
              <w:spacing w:after="0"/>
            </w:pPr>
            <w:r w:rsidRPr="00BA527E">
              <w:t>2.88</w:t>
            </w:r>
          </w:p>
        </w:tc>
        <w:tc>
          <w:tcPr>
            <w:tcW w:w="0" w:type="auto"/>
            <w:tcBorders>
              <w:top w:val="nil"/>
              <w:left w:val="nil"/>
              <w:bottom w:val="single" w:sz="4" w:space="0" w:color="auto"/>
              <w:right w:val="single" w:sz="4" w:space="0" w:color="auto"/>
            </w:tcBorders>
            <w:shd w:val="clear" w:color="auto" w:fill="auto"/>
          </w:tcPr>
          <w:p w14:paraId="483CFA71" w14:textId="55FA675E" w:rsidR="00DD5D36" w:rsidRPr="00D461ED" w:rsidRDefault="00DD5D36" w:rsidP="0009204A">
            <w:pPr>
              <w:pStyle w:val="Metrics"/>
              <w:spacing w:after="0"/>
            </w:pPr>
            <w:r w:rsidRPr="00BA527E">
              <w:t>4.03</w:t>
            </w:r>
          </w:p>
        </w:tc>
        <w:tc>
          <w:tcPr>
            <w:tcW w:w="0" w:type="auto"/>
            <w:tcBorders>
              <w:top w:val="nil"/>
              <w:left w:val="nil"/>
              <w:bottom w:val="single" w:sz="4" w:space="0" w:color="auto"/>
              <w:right w:val="single" w:sz="4" w:space="0" w:color="auto"/>
            </w:tcBorders>
            <w:shd w:val="clear" w:color="auto" w:fill="auto"/>
          </w:tcPr>
          <w:p w14:paraId="66608C6D" w14:textId="025C548C" w:rsidR="00DD5D36" w:rsidRPr="00D461ED" w:rsidRDefault="00DD5D36" w:rsidP="0009204A">
            <w:pPr>
              <w:pStyle w:val="Metrics"/>
              <w:spacing w:after="0"/>
            </w:pPr>
            <w:r w:rsidRPr="00BA527E">
              <w:t>39.84%</w:t>
            </w:r>
          </w:p>
        </w:tc>
      </w:tr>
      <w:tr w:rsidR="00655B3E" w:rsidRPr="00D461ED" w14:paraId="049A72EF"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6B0EA8FD"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75EAEC"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42C220B3" w14:textId="2B2438B5" w:rsidR="00DD5D36" w:rsidRPr="00D461ED" w:rsidRDefault="00DD5D36" w:rsidP="0009204A">
            <w:pPr>
              <w:pStyle w:val="Metrics"/>
              <w:spacing w:after="0"/>
            </w:pPr>
            <w:r w:rsidRPr="00BA527E">
              <w:t>3.75</w:t>
            </w:r>
          </w:p>
        </w:tc>
        <w:tc>
          <w:tcPr>
            <w:tcW w:w="0" w:type="auto"/>
            <w:tcBorders>
              <w:top w:val="nil"/>
              <w:left w:val="nil"/>
              <w:bottom w:val="single" w:sz="4" w:space="0" w:color="auto"/>
              <w:right w:val="single" w:sz="4" w:space="0" w:color="auto"/>
            </w:tcBorders>
            <w:shd w:val="clear" w:color="auto" w:fill="auto"/>
          </w:tcPr>
          <w:p w14:paraId="2C6D3903" w14:textId="27A033ED" w:rsidR="00DD5D36" w:rsidRPr="00D461ED" w:rsidRDefault="00DD5D36" w:rsidP="0009204A">
            <w:pPr>
              <w:pStyle w:val="Metrics"/>
              <w:spacing w:after="0"/>
            </w:pPr>
            <w:r w:rsidRPr="00BA527E">
              <w:t>5.8</w:t>
            </w:r>
          </w:p>
        </w:tc>
        <w:tc>
          <w:tcPr>
            <w:tcW w:w="0" w:type="auto"/>
            <w:tcBorders>
              <w:top w:val="nil"/>
              <w:left w:val="nil"/>
              <w:bottom w:val="single" w:sz="4" w:space="0" w:color="auto"/>
              <w:right w:val="single" w:sz="4" w:space="0" w:color="auto"/>
            </w:tcBorders>
            <w:shd w:val="clear" w:color="auto" w:fill="auto"/>
          </w:tcPr>
          <w:p w14:paraId="7530F497" w14:textId="47F4D01B" w:rsidR="00DD5D36" w:rsidRPr="00D461ED" w:rsidRDefault="00DD5D36" w:rsidP="0009204A">
            <w:pPr>
              <w:pStyle w:val="Metrics"/>
              <w:spacing w:after="0"/>
            </w:pPr>
            <w:r w:rsidRPr="00BA527E">
              <w:t>54.39%</w:t>
            </w:r>
          </w:p>
        </w:tc>
        <w:tc>
          <w:tcPr>
            <w:tcW w:w="0" w:type="auto"/>
            <w:tcBorders>
              <w:top w:val="nil"/>
              <w:left w:val="nil"/>
              <w:bottom w:val="single" w:sz="4" w:space="0" w:color="auto"/>
              <w:right w:val="single" w:sz="4" w:space="0" w:color="auto"/>
            </w:tcBorders>
            <w:shd w:val="clear" w:color="auto" w:fill="auto"/>
          </w:tcPr>
          <w:p w14:paraId="72243026" w14:textId="15E080D1" w:rsidR="00DD5D36" w:rsidRPr="00D461ED" w:rsidRDefault="00DD5D36" w:rsidP="0009204A">
            <w:pPr>
              <w:pStyle w:val="Metrics"/>
              <w:spacing w:after="0"/>
            </w:pPr>
            <w:r w:rsidRPr="00BA527E">
              <w:t>4.01</w:t>
            </w:r>
          </w:p>
        </w:tc>
        <w:tc>
          <w:tcPr>
            <w:tcW w:w="0" w:type="auto"/>
            <w:tcBorders>
              <w:top w:val="nil"/>
              <w:left w:val="nil"/>
              <w:bottom w:val="single" w:sz="4" w:space="0" w:color="auto"/>
              <w:right w:val="single" w:sz="4" w:space="0" w:color="auto"/>
            </w:tcBorders>
            <w:shd w:val="clear" w:color="auto" w:fill="auto"/>
          </w:tcPr>
          <w:p w14:paraId="71582633" w14:textId="60BA7FB5" w:rsidR="00DD5D36" w:rsidRPr="00D461ED" w:rsidRDefault="00DD5D36" w:rsidP="0009204A">
            <w:pPr>
              <w:pStyle w:val="Metrics"/>
              <w:spacing w:after="0"/>
            </w:pPr>
            <w:r w:rsidRPr="00BA527E">
              <w:t>5.62</w:t>
            </w:r>
          </w:p>
        </w:tc>
        <w:tc>
          <w:tcPr>
            <w:tcW w:w="0" w:type="auto"/>
            <w:tcBorders>
              <w:top w:val="nil"/>
              <w:left w:val="nil"/>
              <w:bottom w:val="single" w:sz="4" w:space="0" w:color="auto"/>
              <w:right w:val="single" w:sz="4" w:space="0" w:color="auto"/>
            </w:tcBorders>
            <w:shd w:val="clear" w:color="auto" w:fill="auto"/>
          </w:tcPr>
          <w:p w14:paraId="5DBE713B" w14:textId="6DC21BEB" w:rsidR="00DD5D36" w:rsidRPr="00D461ED" w:rsidRDefault="00DD5D36" w:rsidP="0009204A">
            <w:pPr>
              <w:pStyle w:val="Metrics"/>
              <w:spacing w:after="0"/>
            </w:pPr>
            <w:r w:rsidRPr="00BA527E">
              <w:t>39.98%</w:t>
            </w:r>
          </w:p>
        </w:tc>
        <w:tc>
          <w:tcPr>
            <w:tcW w:w="0" w:type="auto"/>
            <w:tcBorders>
              <w:top w:val="nil"/>
              <w:left w:val="nil"/>
              <w:bottom w:val="single" w:sz="4" w:space="0" w:color="auto"/>
              <w:right w:val="single" w:sz="4" w:space="0" w:color="auto"/>
            </w:tcBorders>
            <w:shd w:val="clear" w:color="auto" w:fill="auto"/>
          </w:tcPr>
          <w:p w14:paraId="6E0AC444" w14:textId="4AB5E60E" w:rsidR="00DD5D36" w:rsidRPr="00D461ED" w:rsidRDefault="00DD5D36" w:rsidP="0009204A">
            <w:pPr>
              <w:pStyle w:val="Metrics"/>
              <w:spacing w:after="0"/>
            </w:pPr>
            <w:r w:rsidRPr="00BA527E">
              <w:t>4.43</w:t>
            </w:r>
          </w:p>
        </w:tc>
        <w:tc>
          <w:tcPr>
            <w:tcW w:w="0" w:type="auto"/>
            <w:tcBorders>
              <w:top w:val="nil"/>
              <w:left w:val="nil"/>
              <w:bottom w:val="single" w:sz="4" w:space="0" w:color="auto"/>
              <w:right w:val="single" w:sz="4" w:space="0" w:color="auto"/>
            </w:tcBorders>
            <w:shd w:val="clear" w:color="auto" w:fill="auto"/>
          </w:tcPr>
          <w:p w14:paraId="2E184AC2" w14:textId="3F477F47" w:rsidR="00DD5D36" w:rsidRPr="00D461ED" w:rsidRDefault="00DD5D36" w:rsidP="0009204A">
            <w:pPr>
              <w:pStyle w:val="Metrics"/>
              <w:spacing w:after="0"/>
            </w:pPr>
            <w:r w:rsidRPr="00BA527E">
              <w:t>5.6</w:t>
            </w:r>
          </w:p>
        </w:tc>
        <w:tc>
          <w:tcPr>
            <w:tcW w:w="0" w:type="auto"/>
            <w:tcBorders>
              <w:top w:val="nil"/>
              <w:left w:val="nil"/>
              <w:bottom w:val="single" w:sz="4" w:space="0" w:color="auto"/>
              <w:right w:val="single" w:sz="4" w:space="0" w:color="auto"/>
            </w:tcBorders>
            <w:shd w:val="clear" w:color="auto" w:fill="auto"/>
          </w:tcPr>
          <w:p w14:paraId="74F8B73C" w14:textId="34EA989E" w:rsidR="00DD5D36" w:rsidRPr="00D461ED" w:rsidRDefault="00DD5D36" w:rsidP="0009204A">
            <w:pPr>
              <w:pStyle w:val="Metrics"/>
              <w:spacing w:after="0"/>
            </w:pPr>
            <w:r w:rsidRPr="00BA527E">
              <w:t>26.44%</w:t>
            </w:r>
          </w:p>
        </w:tc>
      </w:tr>
      <w:tr w:rsidR="00655B3E" w:rsidRPr="00D461ED" w14:paraId="265065FC"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37F14C" w14:textId="77777777" w:rsidR="00DD5D36" w:rsidRPr="00D461ED" w:rsidRDefault="00DD5D36" w:rsidP="0009204A">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6130CC78"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8210BF6" w14:textId="26EDA65D" w:rsidR="00DD5D36" w:rsidRPr="00D461ED" w:rsidRDefault="00DD5D36" w:rsidP="0009204A">
            <w:pPr>
              <w:pStyle w:val="Metrics"/>
              <w:spacing w:after="0"/>
            </w:pPr>
            <w:r w:rsidRPr="00BA527E">
              <w:t>0.73</w:t>
            </w:r>
          </w:p>
        </w:tc>
        <w:tc>
          <w:tcPr>
            <w:tcW w:w="0" w:type="auto"/>
            <w:tcBorders>
              <w:top w:val="nil"/>
              <w:left w:val="nil"/>
              <w:bottom w:val="single" w:sz="4" w:space="0" w:color="auto"/>
              <w:right w:val="single" w:sz="4" w:space="0" w:color="auto"/>
            </w:tcBorders>
            <w:shd w:val="clear" w:color="auto" w:fill="auto"/>
          </w:tcPr>
          <w:p w14:paraId="16D49338" w14:textId="061403C6" w:rsidR="00DD5D36" w:rsidRPr="00D461ED" w:rsidRDefault="00DD5D36" w:rsidP="0009204A">
            <w:pPr>
              <w:pStyle w:val="Metrics"/>
              <w:spacing w:after="0"/>
            </w:pPr>
            <w:r w:rsidRPr="00BA527E">
              <w:t>0.73</w:t>
            </w:r>
          </w:p>
        </w:tc>
        <w:tc>
          <w:tcPr>
            <w:tcW w:w="0" w:type="auto"/>
            <w:tcBorders>
              <w:top w:val="nil"/>
              <w:left w:val="nil"/>
              <w:bottom w:val="single" w:sz="4" w:space="0" w:color="auto"/>
              <w:right w:val="single" w:sz="4" w:space="0" w:color="auto"/>
            </w:tcBorders>
            <w:shd w:val="clear" w:color="auto" w:fill="auto"/>
          </w:tcPr>
          <w:p w14:paraId="74207D51" w14:textId="48E16911" w:rsidR="00DD5D36" w:rsidRPr="00D461ED" w:rsidRDefault="00DD5D36" w:rsidP="0009204A">
            <w:pPr>
              <w:pStyle w:val="Metrics"/>
              <w:spacing w:after="0"/>
            </w:pPr>
            <w:r w:rsidRPr="00BA527E">
              <w:t>-0.02%</w:t>
            </w:r>
          </w:p>
        </w:tc>
        <w:tc>
          <w:tcPr>
            <w:tcW w:w="0" w:type="auto"/>
            <w:tcBorders>
              <w:top w:val="nil"/>
              <w:left w:val="nil"/>
              <w:bottom w:val="single" w:sz="4" w:space="0" w:color="auto"/>
              <w:right w:val="single" w:sz="4" w:space="0" w:color="auto"/>
            </w:tcBorders>
            <w:shd w:val="clear" w:color="auto" w:fill="auto"/>
          </w:tcPr>
          <w:p w14:paraId="1D74928D" w14:textId="0A889C7A" w:rsidR="00DD5D36" w:rsidRPr="00D461ED" w:rsidRDefault="00DD5D36" w:rsidP="0009204A">
            <w:pPr>
              <w:pStyle w:val="Metrics"/>
              <w:spacing w:after="0"/>
            </w:pPr>
            <w:r w:rsidRPr="00BA527E">
              <w:t>0.91</w:t>
            </w:r>
          </w:p>
        </w:tc>
        <w:tc>
          <w:tcPr>
            <w:tcW w:w="0" w:type="auto"/>
            <w:tcBorders>
              <w:top w:val="nil"/>
              <w:left w:val="nil"/>
              <w:bottom w:val="single" w:sz="4" w:space="0" w:color="auto"/>
              <w:right w:val="single" w:sz="4" w:space="0" w:color="auto"/>
            </w:tcBorders>
            <w:shd w:val="clear" w:color="auto" w:fill="auto"/>
          </w:tcPr>
          <w:p w14:paraId="1C26E419" w14:textId="35E7ABFE" w:rsidR="00DD5D36" w:rsidRPr="00D461ED" w:rsidRDefault="00DD5D36" w:rsidP="0009204A">
            <w:pPr>
              <w:pStyle w:val="Metrics"/>
              <w:spacing w:after="0"/>
            </w:pPr>
            <w:r w:rsidRPr="00BA527E">
              <w:t>1.0</w:t>
            </w:r>
          </w:p>
        </w:tc>
        <w:tc>
          <w:tcPr>
            <w:tcW w:w="0" w:type="auto"/>
            <w:tcBorders>
              <w:top w:val="nil"/>
              <w:left w:val="nil"/>
              <w:bottom w:val="single" w:sz="4" w:space="0" w:color="auto"/>
              <w:right w:val="single" w:sz="4" w:space="0" w:color="auto"/>
            </w:tcBorders>
            <w:shd w:val="clear" w:color="auto" w:fill="auto"/>
          </w:tcPr>
          <w:p w14:paraId="1B094164" w14:textId="13BE078B" w:rsidR="00DD5D36" w:rsidRPr="00D461ED" w:rsidRDefault="00DD5D36" w:rsidP="0009204A">
            <w:pPr>
              <w:pStyle w:val="Metrics"/>
              <w:spacing w:after="0"/>
            </w:pPr>
            <w:r w:rsidRPr="00BA527E">
              <w:t>9.51%</w:t>
            </w:r>
          </w:p>
        </w:tc>
        <w:tc>
          <w:tcPr>
            <w:tcW w:w="0" w:type="auto"/>
            <w:tcBorders>
              <w:top w:val="nil"/>
              <w:left w:val="nil"/>
              <w:bottom w:val="single" w:sz="4" w:space="0" w:color="auto"/>
              <w:right w:val="single" w:sz="4" w:space="0" w:color="auto"/>
            </w:tcBorders>
            <w:shd w:val="clear" w:color="auto" w:fill="auto"/>
          </w:tcPr>
          <w:p w14:paraId="4D1E568B" w14:textId="7C3411EB" w:rsidR="00DD5D36" w:rsidRPr="00D461ED" w:rsidRDefault="00DD5D36" w:rsidP="0009204A">
            <w:pPr>
              <w:pStyle w:val="Metrics"/>
              <w:spacing w:after="0"/>
            </w:pPr>
            <w:r w:rsidRPr="00BA527E">
              <w:t>1.01</w:t>
            </w:r>
          </w:p>
        </w:tc>
        <w:tc>
          <w:tcPr>
            <w:tcW w:w="0" w:type="auto"/>
            <w:tcBorders>
              <w:top w:val="nil"/>
              <w:left w:val="nil"/>
              <w:bottom w:val="single" w:sz="4" w:space="0" w:color="auto"/>
              <w:right w:val="single" w:sz="4" w:space="0" w:color="auto"/>
            </w:tcBorders>
            <w:shd w:val="clear" w:color="auto" w:fill="auto"/>
          </w:tcPr>
          <w:p w14:paraId="1FEAFBB3" w14:textId="74A06DF0" w:rsidR="00DD5D36" w:rsidRPr="00D461ED" w:rsidRDefault="00DD5D36" w:rsidP="0009204A">
            <w:pPr>
              <w:pStyle w:val="Metrics"/>
              <w:spacing w:after="0"/>
            </w:pPr>
            <w:r w:rsidRPr="00BA527E">
              <w:t>1.31</w:t>
            </w:r>
          </w:p>
        </w:tc>
        <w:tc>
          <w:tcPr>
            <w:tcW w:w="0" w:type="auto"/>
            <w:tcBorders>
              <w:top w:val="nil"/>
              <w:left w:val="nil"/>
              <w:bottom w:val="single" w:sz="4" w:space="0" w:color="auto"/>
              <w:right w:val="single" w:sz="4" w:space="0" w:color="auto"/>
            </w:tcBorders>
            <w:shd w:val="clear" w:color="auto" w:fill="auto"/>
          </w:tcPr>
          <w:p w14:paraId="14C6B668" w14:textId="49A67CE8" w:rsidR="00DD5D36" w:rsidRPr="00D461ED" w:rsidRDefault="00DD5D36" w:rsidP="0009204A">
            <w:pPr>
              <w:pStyle w:val="Metrics"/>
              <w:spacing w:after="0"/>
            </w:pPr>
            <w:r w:rsidRPr="00BA527E">
              <w:t>29.74%</w:t>
            </w:r>
          </w:p>
        </w:tc>
      </w:tr>
      <w:tr w:rsidR="00655B3E" w:rsidRPr="00D461ED" w14:paraId="3C96E5CD"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756542D8"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8C2518D"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61BF7C71" w14:textId="1312BFB4"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0A15DC50" w14:textId="515113B0"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03B193B3" w14:textId="2E6D22BA" w:rsidR="00DD5D36" w:rsidRPr="00D461ED" w:rsidRDefault="00DD5D36" w:rsidP="0009204A">
            <w:pPr>
              <w:pStyle w:val="Metrics"/>
              <w:spacing w:after="0"/>
            </w:pPr>
            <w:r w:rsidRPr="00BA527E">
              <w:t>0.0%</w:t>
            </w:r>
          </w:p>
        </w:tc>
        <w:tc>
          <w:tcPr>
            <w:tcW w:w="0" w:type="auto"/>
            <w:tcBorders>
              <w:top w:val="nil"/>
              <w:left w:val="nil"/>
              <w:bottom w:val="single" w:sz="4" w:space="0" w:color="auto"/>
              <w:right w:val="single" w:sz="4" w:space="0" w:color="auto"/>
            </w:tcBorders>
            <w:shd w:val="clear" w:color="auto" w:fill="auto"/>
          </w:tcPr>
          <w:p w14:paraId="4E7BFB11" w14:textId="2BDA009B"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055B8822" w14:textId="6555F546"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2382225F" w14:textId="2DAF7CC3" w:rsidR="00DD5D36" w:rsidRPr="00D461ED" w:rsidRDefault="00DD5D36" w:rsidP="0009204A">
            <w:pPr>
              <w:pStyle w:val="Metrics"/>
              <w:spacing w:after="0"/>
            </w:pPr>
            <w:r w:rsidRPr="00BA527E">
              <w:t>0.0%</w:t>
            </w:r>
          </w:p>
        </w:tc>
        <w:tc>
          <w:tcPr>
            <w:tcW w:w="0" w:type="auto"/>
            <w:tcBorders>
              <w:top w:val="nil"/>
              <w:left w:val="nil"/>
              <w:bottom w:val="single" w:sz="4" w:space="0" w:color="auto"/>
              <w:right w:val="single" w:sz="4" w:space="0" w:color="auto"/>
            </w:tcBorders>
            <w:shd w:val="clear" w:color="auto" w:fill="auto"/>
          </w:tcPr>
          <w:p w14:paraId="526D5BD2" w14:textId="405201C2"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486861CD" w14:textId="251A3CCE"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677CDF7E" w14:textId="7A9B6FB1" w:rsidR="00DD5D36" w:rsidRPr="00D461ED" w:rsidRDefault="00DD5D36" w:rsidP="0009204A">
            <w:pPr>
              <w:pStyle w:val="Metrics"/>
              <w:spacing w:after="0"/>
            </w:pPr>
            <w:r w:rsidRPr="00BA527E">
              <w:t>0.0%</w:t>
            </w:r>
          </w:p>
        </w:tc>
      </w:tr>
      <w:tr w:rsidR="00655B3E" w:rsidRPr="00D461ED" w14:paraId="2529D7AF"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03FABB13"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4E773F6"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7E5876B6" w14:textId="3818D6BB"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22CF15DC" w14:textId="2BF2A079"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7D866891" w14:textId="160301F3" w:rsidR="00DD5D36" w:rsidRPr="00D461ED" w:rsidRDefault="00DD5D36" w:rsidP="0009204A">
            <w:pPr>
              <w:pStyle w:val="Metrics"/>
              <w:spacing w:after="0"/>
            </w:pPr>
            <w:r w:rsidRPr="00BA527E">
              <w:t>0.0%</w:t>
            </w:r>
          </w:p>
        </w:tc>
        <w:tc>
          <w:tcPr>
            <w:tcW w:w="0" w:type="auto"/>
            <w:tcBorders>
              <w:top w:val="nil"/>
              <w:left w:val="nil"/>
              <w:bottom w:val="single" w:sz="4" w:space="0" w:color="auto"/>
              <w:right w:val="single" w:sz="4" w:space="0" w:color="auto"/>
            </w:tcBorders>
            <w:shd w:val="clear" w:color="auto" w:fill="auto"/>
          </w:tcPr>
          <w:p w14:paraId="2866861A" w14:textId="0C6E7F67"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00335E01" w14:textId="061A47C5"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4DA9F593" w14:textId="394010A1" w:rsidR="00DD5D36" w:rsidRPr="00D461ED" w:rsidRDefault="00DD5D36" w:rsidP="0009204A">
            <w:pPr>
              <w:pStyle w:val="Metrics"/>
              <w:spacing w:after="0"/>
            </w:pPr>
            <w:r w:rsidRPr="00BA527E">
              <w:t>0.0%</w:t>
            </w:r>
          </w:p>
        </w:tc>
        <w:tc>
          <w:tcPr>
            <w:tcW w:w="0" w:type="auto"/>
            <w:tcBorders>
              <w:top w:val="nil"/>
              <w:left w:val="nil"/>
              <w:bottom w:val="single" w:sz="4" w:space="0" w:color="auto"/>
              <w:right w:val="single" w:sz="4" w:space="0" w:color="auto"/>
            </w:tcBorders>
            <w:shd w:val="clear" w:color="auto" w:fill="auto"/>
          </w:tcPr>
          <w:p w14:paraId="0C3EDE80" w14:textId="69CAD5F0"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62EA8B0C" w14:textId="257E5625" w:rsidR="00DD5D36" w:rsidRPr="00D461ED" w:rsidRDefault="00DD5D36" w:rsidP="0009204A">
            <w:pPr>
              <w:pStyle w:val="Metrics"/>
              <w:spacing w:after="0"/>
            </w:pPr>
            <w:r w:rsidRPr="00BA527E">
              <w:t>0.5</w:t>
            </w:r>
          </w:p>
        </w:tc>
        <w:tc>
          <w:tcPr>
            <w:tcW w:w="0" w:type="auto"/>
            <w:tcBorders>
              <w:top w:val="nil"/>
              <w:left w:val="nil"/>
              <w:bottom w:val="single" w:sz="4" w:space="0" w:color="auto"/>
              <w:right w:val="single" w:sz="4" w:space="0" w:color="auto"/>
            </w:tcBorders>
            <w:shd w:val="clear" w:color="auto" w:fill="auto"/>
          </w:tcPr>
          <w:p w14:paraId="5AE52E30" w14:textId="7ABB89E0" w:rsidR="00DD5D36" w:rsidRPr="00D461ED" w:rsidRDefault="00DD5D36" w:rsidP="0009204A">
            <w:pPr>
              <w:pStyle w:val="Metrics"/>
              <w:spacing w:after="0"/>
            </w:pPr>
            <w:r w:rsidRPr="00BA527E">
              <w:t>0.0%</w:t>
            </w:r>
          </w:p>
        </w:tc>
      </w:tr>
      <w:tr w:rsidR="00655B3E" w:rsidRPr="00D461ED" w14:paraId="73199673"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440BCC" w14:textId="77777777" w:rsidR="00DD5D36" w:rsidRPr="00D461ED" w:rsidRDefault="00DD5D36" w:rsidP="0009204A">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A8565EE"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2AA4269E" w14:textId="07A55EAC" w:rsidR="00DD5D36" w:rsidRPr="00D461ED" w:rsidRDefault="00DD5D36" w:rsidP="0009204A">
            <w:pPr>
              <w:pStyle w:val="Metrics"/>
              <w:spacing w:after="0"/>
            </w:pPr>
            <w:r w:rsidRPr="00BA527E">
              <w:t>2.81</w:t>
            </w:r>
          </w:p>
        </w:tc>
        <w:tc>
          <w:tcPr>
            <w:tcW w:w="0" w:type="auto"/>
            <w:tcBorders>
              <w:top w:val="nil"/>
              <w:left w:val="nil"/>
              <w:bottom w:val="single" w:sz="4" w:space="0" w:color="auto"/>
              <w:right w:val="single" w:sz="4" w:space="0" w:color="auto"/>
            </w:tcBorders>
            <w:shd w:val="clear" w:color="auto" w:fill="auto"/>
          </w:tcPr>
          <w:p w14:paraId="766A35FD" w14:textId="6E2DAF8B" w:rsidR="00DD5D36" w:rsidRPr="00D461ED" w:rsidRDefault="00DD5D36" w:rsidP="0009204A">
            <w:pPr>
              <w:pStyle w:val="Metrics"/>
              <w:spacing w:after="0"/>
            </w:pPr>
            <w:r w:rsidRPr="00BA527E">
              <w:t>1.67</w:t>
            </w:r>
          </w:p>
        </w:tc>
        <w:tc>
          <w:tcPr>
            <w:tcW w:w="0" w:type="auto"/>
            <w:tcBorders>
              <w:top w:val="nil"/>
              <w:left w:val="nil"/>
              <w:bottom w:val="single" w:sz="4" w:space="0" w:color="auto"/>
              <w:right w:val="single" w:sz="4" w:space="0" w:color="auto"/>
            </w:tcBorders>
            <w:shd w:val="clear" w:color="auto" w:fill="auto"/>
          </w:tcPr>
          <w:p w14:paraId="63A62CC2" w14:textId="69B45723" w:rsidR="00DD5D36" w:rsidRPr="00D461ED" w:rsidRDefault="00DD5D36" w:rsidP="0009204A">
            <w:pPr>
              <w:pStyle w:val="Metrics"/>
              <w:spacing w:after="0"/>
            </w:pPr>
            <w:r w:rsidRPr="00BA527E">
              <w:t>-40.56%</w:t>
            </w:r>
          </w:p>
        </w:tc>
        <w:tc>
          <w:tcPr>
            <w:tcW w:w="0" w:type="auto"/>
            <w:tcBorders>
              <w:top w:val="nil"/>
              <w:left w:val="nil"/>
              <w:bottom w:val="single" w:sz="4" w:space="0" w:color="auto"/>
              <w:right w:val="single" w:sz="4" w:space="0" w:color="auto"/>
            </w:tcBorders>
            <w:shd w:val="clear" w:color="auto" w:fill="auto"/>
          </w:tcPr>
          <w:p w14:paraId="7910066F" w14:textId="467FCC6E" w:rsidR="00DD5D36" w:rsidRPr="00D461ED" w:rsidRDefault="00DD5D36" w:rsidP="0009204A">
            <w:pPr>
              <w:pStyle w:val="Metrics"/>
              <w:spacing w:after="0"/>
            </w:pPr>
            <w:r w:rsidRPr="00BA527E">
              <w:t>2.66</w:t>
            </w:r>
          </w:p>
        </w:tc>
        <w:tc>
          <w:tcPr>
            <w:tcW w:w="0" w:type="auto"/>
            <w:tcBorders>
              <w:top w:val="nil"/>
              <w:left w:val="nil"/>
              <w:bottom w:val="single" w:sz="4" w:space="0" w:color="auto"/>
              <w:right w:val="single" w:sz="4" w:space="0" w:color="auto"/>
            </w:tcBorders>
            <w:shd w:val="clear" w:color="auto" w:fill="auto"/>
          </w:tcPr>
          <w:p w14:paraId="76D3C91B" w14:textId="2FD27553" w:rsidR="00DD5D36" w:rsidRPr="00D461ED" w:rsidRDefault="00DD5D36" w:rsidP="0009204A">
            <w:pPr>
              <w:pStyle w:val="Metrics"/>
              <w:spacing w:after="0"/>
            </w:pPr>
            <w:r w:rsidRPr="00BA527E">
              <w:t>1.73</w:t>
            </w:r>
          </w:p>
        </w:tc>
        <w:tc>
          <w:tcPr>
            <w:tcW w:w="0" w:type="auto"/>
            <w:tcBorders>
              <w:top w:val="nil"/>
              <w:left w:val="nil"/>
              <w:bottom w:val="single" w:sz="4" w:space="0" w:color="auto"/>
              <w:right w:val="single" w:sz="4" w:space="0" w:color="auto"/>
            </w:tcBorders>
            <w:shd w:val="clear" w:color="auto" w:fill="auto"/>
          </w:tcPr>
          <w:p w14:paraId="35D70985" w14:textId="37EBB111" w:rsidR="00DD5D36" w:rsidRPr="00D461ED" w:rsidRDefault="00DD5D36" w:rsidP="0009204A">
            <w:pPr>
              <w:pStyle w:val="Metrics"/>
              <w:spacing w:after="0"/>
            </w:pPr>
            <w:r w:rsidRPr="00BA527E">
              <w:t>-34.91%</w:t>
            </w:r>
          </w:p>
        </w:tc>
        <w:tc>
          <w:tcPr>
            <w:tcW w:w="0" w:type="auto"/>
            <w:tcBorders>
              <w:top w:val="nil"/>
              <w:left w:val="nil"/>
              <w:bottom w:val="single" w:sz="4" w:space="0" w:color="auto"/>
              <w:right w:val="single" w:sz="4" w:space="0" w:color="auto"/>
            </w:tcBorders>
            <w:shd w:val="clear" w:color="auto" w:fill="auto"/>
          </w:tcPr>
          <w:p w14:paraId="1594FEC6" w14:textId="67F4B0B1" w:rsidR="00DD5D36" w:rsidRPr="00D461ED" w:rsidRDefault="00DD5D36" w:rsidP="0009204A">
            <w:pPr>
              <w:pStyle w:val="Metrics"/>
              <w:spacing w:after="0"/>
            </w:pPr>
            <w:r w:rsidRPr="00BA527E">
              <w:t>2.74</w:t>
            </w:r>
          </w:p>
        </w:tc>
        <w:tc>
          <w:tcPr>
            <w:tcW w:w="0" w:type="auto"/>
            <w:tcBorders>
              <w:top w:val="nil"/>
              <w:left w:val="nil"/>
              <w:bottom w:val="single" w:sz="4" w:space="0" w:color="auto"/>
              <w:right w:val="single" w:sz="4" w:space="0" w:color="auto"/>
            </w:tcBorders>
            <w:shd w:val="clear" w:color="auto" w:fill="auto"/>
          </w:tcPr>
          <w:p w14:paraId="0FFEA209" w14:textId="312B5623" w:rsidR="00DD5D36" w:rsidRPr="00D461ED" w:rsidRDefault="00DD5D36" w:rsidP="0009204A">
            <w:pPr>
              <w:pStyle w:val="Metrics"/>
              <w:spacing w:after="0"/>
            </w:pPr>
            <w:r w:rsidRPr="00BA527E">
              <w:t>1.93</w:t>
            </w:r>
          </w:p>
        </w:tc>
        <w:tc>
          <w:tcPr>
            <w:tcW w:w="0" w:type="auto"/>
            <w:tcBorders>
              <w:top w:val="nil"/>
              <w:left w:val="nil"/>
              <w:bottom w:val="single" w:sz="4" w:space="0" w:color="auto"/>
              <w:right w:val="single" w:sz="4" w:space="0" w:color="auto"/>
            </w:tcBorders>
            <w:shd w:val="clear" w:color="auto" w:fill="auto"/>
          </w:tcPr>
          <w:p w14:paraId="369AFE46" w14:textId="66943C67" w:rsidR="00DD5D36" w:rsidRPr="00D461ED" w:rsidRDefault="00DD5D36" w:rsidP="0009204A">
            <w:pPr>
              <w:pStyle w:val="Metrics"/>
              <w:spacing w:after="0"/>
            </w:pPr>
            <w:r w:rsidRPr="00BA527E">
              <w:t>-29.51%</w:t>
            </w:r>
          </w:p>
        </w:tc>
      </w:tr>
      <w:tr w:rsidR="00655B3E" w:rsidRPr="00D461ED" w14:paraId="04992D63"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37AD9D82"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A805514"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484C935E" w14:textId="5FDE2464" w:rsidR="00DD5D36" w:rsidRPr="00D461ED" w:rsidRDefault="00DD5D36" w:rsidP="0009204A">
            <w:pPr>
              <w:pStyle w:val="Metrics"/>
              <w:spacing w:after="0"/>
            </w:pPr>
            <w:r w:rsidRPr="00BA527E">
              <w:t>1.5</w:t>
            </w:r>
          </w:p>
        </w:tc>
        <w:tc>
          <w:tcPr>
            <w:tcW w:w="0" w:type="auto"/>
            <w:tcBorders>
              <w:top w:val="nil"/>
              <w:left w:val="nil"/>
              <w:bottom w:val="single" w:sz="4" w:space="0" w:color="auto"/>
              <w:right w:val="single" w:sz="4" w:space="0" w:color="auto"/>
            </w:tcBorders>
            <w:shd w:val="clear" w:color="auto" w:fill="auto"/>
          </w:tcPr>
          <w:p w14:paraId="3CBE5258" w14:textId="6826FC86" w:rsidR="00DD5D36" w:rsidRPr="00D461ED" w:rsidRDefault="00DD5D36" w:rsidP="0009204A">
            <w:pPr>
              <w:pStyle w:val="Metrics"/>
              <w:spacing w:after="0"/>
            </w:pPr>
            <w:r w:rsidRPr="00BA527E">
              <w:t>1.5</w:t>
            </w:r>
          </w:p>
        </w:tc>
        <w:tc>
          <w:tcPr>
            <w:tcW w:w="0" w:type="auto"/>
            <w:tcBorders>
              <w:top w:val="nil"/>
              <w:left w:val="nil"/>
              <w:bottom w:val="single" w:sz="4" w:space="0" w:color="auto"/>
              <w:right w:val="single" w:sz="4" w:space="0" w:color="auto"/>
            </w:tcBorders>
            <w:shd w:val="clear" w:color="auto" w:fill="auto"/>
          </w:tcPr>
          <w:p w14:paraId="6C69C199" w14:textId="3AB2859C" w:rsidR="00DD5D36" w:rsidRPr="00D461ED" w:rsidRDefault="00DD5D36" w:rsidP="0009204A">
            <w:pPr>
              <w:pStyle w:val="Metrics"/>
              <w:spacing w:after="0"/>
            </w:pPr>
            <w:r w:rsidRPr="00BA527E">
              <w:t>0.0%</w:t>
            </w:r>
          </w:p>
        </w:tc>
        <w:tc>
          <w:tcPr>
            <w:tcW w:w="0" w:type="auto"/>
            <w:tcBorders>
              <w:top w:val="nil"/>
              <w:left w:val="nil"/>
              <w:bottom w:val="single" w:sz="4" w:space="0" w:color="auto"/>
              <w:right w:val="single" w:sz="4" w:space="0" w:color="auto"/>
            </w:tcBorders>
            <w:shd w:val="clear" w:color="auto" w:fill="auto"/>
          </w:tcPr>
          <w:p w14:paraId="3034FD4C" w14:textId="6DBC7ED8" w:rsidR="00DD5D36" w:rsidRPr="00D461ED" w:rsidRDefault="00DD5D36" w:rsidP="0009204A">
            <w:pPr>
              <w:pStyle w:val="Metrics"/>
              <w:spacing w:after="0"/>
            </w:pPr>
            <w:r w:rsidRPr="00BA527E">
              <w:t>1.5</w:t>
            </w:r>
          </w:p>
        </w:tc>
        <w:tc>
          <w:tcPr>
            <w:tcW w:w="0" w:type="auto"/>
            <w:tcBorders>
              <w:top w:val="nil"/>
              <w:left w:val="nil"/>
              <w:bottom w:val="single" w:sz="4" w:space="0" w:color="auto"/>
              <w:right w:val="single" w:sz="4" w:space="0" w:color="auto"/>
            </w:tcBorders>
            <w:shd w:val="clear" w:color="auto" w:fill="auto"/>
          </w:tcPr>
          <w:p w14:paraId="7BE62A0B" w14:textId="735B281D" w:rsidR="00DD5D36" w:rsidRPr="00D461ED" w:rsidRDefault="00DD5D36" w:rsidP="0009204A">
            <w:pPr>
              <w:pStyle w:val="Metrics"/>
              <w:spacing w:after="0"/>
            </w:pPr>
            <w:r w:rsidRPr="00BA527E">
              <w:t>1.5</w:t>
            </w:r>
          </w:p>
        </w:tc>
        <w:tc>
          <w:tcPr>
            <w:tcW w:w="0" w:type="auto"/>
            <w:tcBorders>
              <w:top w:val="nil"/>
              <w:left w:val="nil"/>
              <w:bottom w:val="single" w:sz="4" w:space="0" w:color="auto"/>
              <w:right w:val="single" w:sz="4" w:space="0" w:color="auto"/>
            </w:tcBorders>
            <w:shd w:val="clear" w:color="auto" w:fill="auto"/>
          </w:tcPr>
          <w:p w14:paraId="47E7D53E" w14:textId="0B1EE649" w:rsidR="00DD5D36" w:rsidRPr="00D461ED" w:rsidRDefault="00DD5D36" w:rsidP="0009204A">
            <w:pPr>
              <w:pStyle w:val="Metrics"/>
              <w:spacing w:after="0"/>
            </w:pPr>
            <w:r w:rsidRPr="00BA527E">
              <w:t>0.0%</w:t>
            </w:r>
          </w:p>
        </w:tc>
        <w:tc>
          <w:tcPr>
            <w:tcW w:w="0" w:type="auto"/>
            <w:tcBorders>
              <w:top w:val="nil"/>
              <w:left w:val="nil"/>
              <w:bottom w:val="single" w:sz="4" w:space="0" w:color="auto"/>
              <w:right w:val="single" w:sz="4" w:space="0" w:color="auto"/>
            </w:tcBorders>
            <w:shd w:val="clear" w:color="auto" w:fill="auto"/>
          </w:tcPr>
          <w:p w14:paraId="23EC7F12" w14:textId="3B753AD6" w:rsidR="00DD5D36" w:rsidRPr="00D461ED" w:rsidRDefault="00DD5D36" w:rsidP="0009204A">
            <w:pPr>
              <w:pStyle w:val="Metrics"/>
              <w:spacing w:after="0"/>
            </w:pPr>
            <w:r w:rsidRPr="00BA527E">
              <w:t>1.0</w:t>
            </w:r>
          </w:p>
        </w:tc>
        <w:tc>
          <w:tcPr>
            <w:tcW w:w="0" w:type="auto"/>
            <w:tcBorders>
              <w:top w:val="nil"/>
              <w:left w:val="nil"/>
              <w:bottom w:val="single" w:sz="4" w:space="0" w:color="auto"/>
              <w:right w:val="single" w:sz="4" w:space="0" w:color="auto"/>
            </w:tcBorders>
            <w:shd w:val="clear" w:color="auto" w:fill="auto"/>
          </w:tcPr>
          <w:p w14:paraId="42D39D52" w14:textId="1B5F060D" w:rsidR="00DD5D36" w:rsidRPr="00D461ED" w:rsidRDefault="00DD5D36" w:rsidP="0009204A">
            <w:pPr>
              <w:pStyle w:val="Metrics"/>
              <w:spacing w:after="0"/>
            </w:pPr>
            <w:r w:rsidRPr="00BA527E">
              <w:t>1.0</w:t>
            </w:r>
          </w:p>
        </w:tc>
        <w:tc>
          <w:tcPr>
            <w:tcW w:w="0" w:type="auto"/>
            <w:tcBorders>
              <w:top w:val="nil"/>
              <w:left w:val="nil"/>
              <w:bottom w:val="single" w:sz="4" w:space="0" w:color="auto"/>
              <w:right w:val="single" w:sz="4" w:space="0" w:color="auto"/>
            </w:tcBorders>
            <w:shd w:val="clear" w:color="auto" w:fill="auto"/>
          </w:tcPr>
          <w:p w14:paraId="4B472D14" w14:textId="2777E030" w:rsidR="00DD5D36" w:rsidRPr="00D461ED" w:rsidRDefault="00DD5D36" w:rsidP="0009204A">
            <w:pPr>
              <w:pStyle w:val="Metrics"/>
              <w:spacing w:after="0"/>
            </w:pPr>
            <w:r w:rsidRPr="00BA527E">
              <w:t>0.0%</w:t>
            </w:r>
          </w:p>
        </w:tc>
      </w:tr>
      <w:tr w:rsidR="00655B3E" w:rsidRPr="00D461ED" w14:paraId="1C0EC886"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036EEFA2"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1EBC3F6"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5CC9915A" w14:textId="3CE06582" w:rsidR="00DD5D36" w:rsidRPr="00D461ED" w:rsidRDefault="00DD5D36" w:rsidP="0009204A">
            <w:pPr>
              <w:pStyle w:val="Metrics"/>
              <w:spacing w:after="0"/>
            </w:pPr>
            <w:r w:rsidRPr="00BA527E">
              <w:t>2.5</w:t>
            </w:r>
          </w:p>
        </w:tc>
        <w:tc>
          <w:tcPr>
            <w:tcW w:w="0" w:type="auto"/>
            <w:tcBorders>
              <w:top w:val="nil"/>
              <w:left w:val="nil"/>
              <w:bottom w:val="single" w:sz="4" w:space="0" w:color="auto"/>
              <w:right w:val="single" w:sz="4" w:space="0" w:color="auto"/>
            </w:tcBorders>
            <w:shd w:val="clear" w:color="auto" w:fill="auto"/>
          </w:tcPr>
          <w:p w14:paraId="3BDA137F" w14:textId="07A2FE6D" w:rsidR="00DD5D36" w:rsidRPr="00D461ED" w:rsidRDefault="00DD5D36" w:rsidP="0009204A">
            <w:pPr>
              <w:pStyle w:val="Metrics"/>
              <w:spacing w:after="0"/>
            </w:pPr>
            <w:r w:rsidRPr="00BA527E">
              <w:t>1.5</w:t>
            </w:r>
          </w:p>
        </w:tc>
        <w:tc>
          <w:tcPr>
            <w:tcW w:w="0" w:type="auto"/>
            <w:tcBorders>
              <w:top w:val="nil"/>
              <w:left w:val="nil"/>
              <w:bottom w:val="single" w:sz="4" w:space="0" w:color="auto"/>
              <w:right w:val="single" w:sz="4" w:space="0" w:color="auto"/>
            </w:tcBorders>
            <w:shd w:val="clear" w:color="auto" w:fill="auto"/>
          </w:tcPr>
          <w:p w14:paraId="382AB4E5" w14:textId="1307590B" w:rsidR="00DD5D36" w:rsidRPr="00D461ED" w:rsidRDefault="00DD5D36" w:rsidP="0009204A">
            <w:pPr>
              <w:pStyle w:val="Metrics"/>
              <w:spacing w:after="0"/>
            </w:pPr>
            <w:r w:rsidRPr="00BA527E">
              <w:t>-40.0%</w:t>
            </w:r>
          </w:p>
        </w:tc>
        <w:tc>
          <w:tcPr>
            <w:tcW w:w="0" w:type="auto"/>
            <w:tcBorders>
              <w:top w:val="nil"/>
              <w:left w:val="nil"/>
              <w:bottom w:val="single" w:sz="4" w:space="0" w:color="auto"/>
              <w:right w:val="single" w:sz="4" w:space="0" w:color="auto"/>
            </w:tcBorders>
            <w:shd w:val="clear" w:color="auto" w:fill="auto"/>
          </w:tcPr>
          <w:p w14:paraId="596A9326" w14:textId="1BEFAC60" w:rsidR="00DD5D36" w:rsidRPr="00D461ED" w:rsidRDefault="00DD5D36" w:rsidP="0009204A">
            <w:pPr>
              <w:pStyle w:val="Metrics"/>
              <w:spacing w:after="0"/>
            </w:pPr>
            <w:r w:rsidRPr="00BA527E">
              <w:t>2.5</w:t>
            </w:r>
          </w:p>
        </w:tc>
        <w:tc>
          <w:tcPr>
            <w:tcW w:w="0" w:type="auto"/>
            <w:tcBorders>
              <w:top w:val="nil"/>
              <w:left w:val="nil"/>
              <w:bottom w:val="single" w:sz="4" w:space="0" w:color="auto"/>
              <w:right w:val="single" w:sz="4" w:space="0" w:color="auto"/>
            </w:tcBorders>
            <w:shd w:val="clear" w:color="auto" w:fill="auto"/>
          </w:tcPr>
          <w:p w14:paraId="689C1077" w14:textId="54B4AD40" w:rsidR="00DD5D36" w:rsidRPr="00D461ED" w:rsidRDefault="00DD5D36" w:rsidP="0009204A">
            <w:pPr>
              <w:pStyle w:val="Metrics"/>
              <w:spacing w:after="0"/>
            </w:pPr>
            <w:r w:rsidRPr="00BA527E">
              <w:t>1.5</w:t>
            </w:r>
          </w:p>
        </w:tc>
        <w:tc>
          <w:tcPr>
            <w:tcW w:w="0" w:type="auto"/>
            <w:tcBorders>
              <w:top w:val="nil"/>
              <w:left w:val="nil"/>
              <w:bottom w:val="single" w:sz="4" w:space="0" w:color="auto"/>
              <w:right w:val="single" w:sz="4" w:space="0" w:color="auto"/>
            </w:tcBorders>
            <w:shd w:val="clear" w:color="auto" w:fill="auto"/>
          </w:tcPr>
          <w:p w14:paraId="46308224" w14:textId="326749F1" w:rsidR="00DD5D36" w:rsidRPr="00D461ED" w:rsidRDefault="00DD5D36" w:rsidP="0009204A">
            <w:pPr>
              <w:pStyle w:val="Metrics"/>
              <w:spacing w:after="0"/>
            </w:pPr>
            <w:r w:rsidRPr="00BA527E">
              <w:t>-40.0%</w:t>
            </w:r>
          </w:p>
        </w:tc>
        <w:tc>
          <w:tcPr>
            <w:tcW w:w="0" w:type="auto"/>
            <w:tcBorders>
              <w:top w:val="nil"/>
              <w:left w:val="nil"/>
              <w:bottom w:val="single" w:sz="4" w:space="0" w:color="auto"/>
              <w:right w:val="single" w:sz="4" w:space="0" w:color="auto"/>
            </w:tcBorders>
            <w:shd w:val="clear" w:color="auto" w:fill="auto"/>
          </w:tcPr>
          <w:p w14:paraId="4DFD81E8" w14:textId="3F8C6649" w:rsidR="00DD5D36" w:rsidRPr="00D461ED" w:rsidRDefault="00DD5D36" w:rsidP="0009204A">
            <w:pPr>
              <w:pStyle w:val="Metrics"/>
              <w:spacing w:after="0"/>
            </w:pPr>
            <w:r w:rsidRPr="00BA527E">
              <w:t>2.5</w:t>
            </w:r>
          </w:p>
        </w:tc>
        <w:tc>
          <w:tcPr>
            <w:tcW w:w="0" w:type="auto"/>
            <w:tcBorders>
              <w:top w:val="nil"/>
              <w:left w:val="nil"/>
              <w:bottom w:val="single" w:sz="4" w:space="0" w:color="auto"/>
              <w:right w:val="single" w:sz="4" w:space="0" w:color="auto"/>
            </w:tcBorders>
            <w:shd w:val="clear" w:color="auto" w:fill="auto"/>
          </w:tcPr>
          <w:p w14:paraId="116D9187" w14:textId="083CE028" w:rsidR="00DD5D36" w:rsidRPr="00D461ED" w:rsidRDefault="00DD5D36" w:rsidP="0009204A">
            <w:pPr>
              <w:pStyle w:val="Metrics"/>
              <w:spacing w:after="0"/>
            </w:pPr>
            <w:r w:rsidRPr="00BA527E">
              <w:t>1.5</w:t>
            </w:r>
          </w:p>
        </w:tc>
        <w:tc>
          <w:tcPr>
            <w:tcW w:w="0" w:type="auto"/>
            <w:tcBorders>
              <w:top w:val="nil"/>
              <w:left w:val="nil"/>
              <w:bottom w:val="single" w:sz="4" w:space="0" w:color="auto"/>
              <w:right w:val="single" w:sz="4" w:space="0" w:color="auto"/>
            </w:tcBorders>
            <w:shd w:val="clear" w:color="auto" w:fill="auto"/>
          </w:tcPr>
          <w:p w14:paraId="33749F44" w14:textId="227005A5" w:rsidR="00DD5D36" w:rsidRPr="00D461ED" w:rsidRDefault="00DD5D36" w:rsidP="0009204A">
            <w:pPr>
              <w:pStyle w:val="Metrics"/>
              <w:spacing w:after="0"/>
            </w:pPr>
            <w:r w:rsidRPr="00BA527E">
              <w:t>-40.0%</w:t>
            </w:r>
          </w:p>
        </w:tc>
      </w:tr>
      <w:tr w:rsidR="00655B3E" w:rsidRPr="00D461ED" w14:paraId="6D8093F7"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2F87D4"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007AD757"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03A3D9E2" w14:textId="3E955DBD" w:rsidR="00DD5D36" w:rsidRPr="00D461ED" w:rsidRDefault="00DD5D36" w:rsidP="0009204A">
            <w:pPr>
              <w:pStyle w:val="Metrics"/>
              <w:spacing w:after="0"/>
            </w:pPr>
            <w:r w:rsidRPr="00BA527E">
              <w:t>3.06%</w:t>
            </w:r>
          </w:p>
        </w:tc>
        <w:tc>
          <w:tcPr>
            <w:tcW w:w="0" w:type="auto"/>
            <w:tcBorders>
              <w:top w:val="nil"/>
              <w:left w:val="nil"/>
              <w:bottom w:val="single" w:sz="4" w:space="0" w:color="auto"/>
              <w:right w:val="single" w:sz="4" w:space="0" w:color="auto"/>
            </w:tcBorders>
            <w:shd w:val="clear" w:color="auto" w:fill="auto"/>
          </w:tcPr>
          <w:p w14:paraId="3FEA6C33" w14:textId="0339EA7D" w:rsidR="00DD5D36" w:rsidRPr="00D461ED" w:rsidRDefault="00DD5D36" w:rsidP="0009204A">
            <w:pPr>
              <w:pStyle w:val="Metrics"/>
              <w:spacing w:after="0"/>
            </w:pPr>
            <w:r w:rsidRPr="00BA527E">
              <w:t>3.12%</w:t>
            </w:r>
          </w:p>
        </w:tc>
        <w:tc>
          <w:tcPr>
            <w:tcW w:w="0" w:type="auto"/>
            <w:tcBorders>
              <w:top w:val="nil"/>
              <w:left w:val="nil"/>
              <w:bottom w:val="single" w:sz="4" w:space="0" w:color="auto"/>
              <w:right w:val="single" w:sz="4" w:space="0" w:color="auto"/>
            </w:tcBorders>
            <w:shd w:val="clear" w:color="auto" w:fill="auto"/>
          </w:tcPr>
          <w:p w14:paraId="1F45AF3D" w14:textId="5FE5742E" w:rsidR="00DD5D36" w:rsidRPr="00D461ED" w:rsidRDefault="00DD5D36" w:rsidP="0009204A">
            <w:pPr>
              <w:pStyle w:val="Metrics"/>
              <w:spacing w:after="0"/>
            </w:pPr>
            <w:r w:rsidRPr="00BA527E">
              <w:t>0.07%</w:t>
            </w:r>
          </w:p>
        </w:tc>
        <w:tc>
          <w:tcPr>
            <w:tcW w:w="0" w:type="auto"/>
            <w:tcBorders>
              <w:top w:val="nil"/>
              <w:left w:val="nil"/>
              <w:bottom w:val="single" w:sz="4" w:space="0" w:color="auto"/>
              <w:right w:val="single" w:sz="4" w:space="0" w:color="auto"/>
            </w:tcBorders>
            <w:shd w:val="clear" w:color="auto" w:fill="auto"/>
          </w:tcPr>
          <w:p w14:paraId="4F606F0E" w14:textId="00A70074" w:rsidR="00DD5D36" w:rsidRPr="00D461ED" w:rsidRDefault="00DD5D36" w:rsidP="0009204A">
            <w:pPr>
              <w:pStyle w:val="Metrics"/>
              <w:spacing w:after="0"/>
            </w:pPr>
            <w:r w:rsidRPr="00BA527E">
              <w:t>27.03%</w:t>
            </w:r>
          </w:p>
        </w:tc>
        <w:tc>
          <w:tcPr>
            <w:tcW w:w="0" w:type="auto"/>
            <w:tcBorders>
              <w:top w:val="nil"/>
              <w:left w:val="nil"/>
              <w:bottom w:val="single" w:sz="4" w:space="0" w:color="auto"/>
              <w:right w:val="single" w:sz="4" w:space="0" w:color="auto"/>
            </w:tcBorders>
            <w:shd w:val="clear" w:color="auto" w:fill="auto"/>
          </w:tcPr>
          <w:p w14:paraId="41915942" w14:textId="21C9104C" w:rsidR="00DD5D36" w:rsidRPr="00D461ED" w:rsidRDefault="00DD5D36" w:rsidP="0009204A">
            <w:pPr>
              <w:pStyle w:val="Metrics"/>
              <w:spacing w:after="0"/>
            </w:pPr>
            <w:r w:rsidRPr="00BA527E">
              <w:t>28.08%</w:t>
            </w:r>
          </w:p>
        </w:tc>
        <w:tc>
          <w:tcPr>
            <w:tcW w:w="0" w:type="auto"/>
            <w:tcBorders>
              <w:top w:val="nil"/>
              <w:left w:val="nil"/>
              <w:bottom w:val="single" w:sz="4" w:space="0" w:color="auto"/>
              <w:right w:val="single" w:sz="4" w:space="0" w:color="auto"/>
            </w:tcBorders>
            <w:shd w:val="clear" w:color="auto" w:fill="auto"/>
          </w:tcPr>
          <w:p w14:paraId="001A0568" w14:textId="39830941" w:rsidR="00DD5D36" w:rsidRPr="00D461ED" w:rsidRDefault="00DD5D36" w:rsidP="0009204A">
            <w:pPr>
              <w:pStyle w:val="Metrics"/>
              <w:spacing w:after="0"/>
            </w:pPr>
            <w:r w:rsidRPr="00BA527E">
              <w:t>1.05%</w:t>
            </w:r>
          </w:p>
        </w:tc>
        <w:tc>
          <w:tcPr>
            <w:tcW w:w="0" w:type="auto"/>
            <w:tcBorders>
              <w:top w:val="nil"/>
              <w:left w:val="nil"/>
              <w:bottom w:val="single" w:sz="4" w:space="0" w:color="auto"/>
              <w:right w:val="single" w:sz="4" w:space="0" w:color="auto"/>
            </w:tcBorders>
            <w:shd w:val="clear" w:color="auto" w:fill="auto"/>
          </w:tcPr>
          <w:p w14:paraId="014E24C0" w14:textId="7306D931" w:rsidR="00DD5D36" w:rsidRPr="00D461ED" w:rsidRDefault="00DD5D36" w:rsidP="0009204A">
            <w:pPr>
              <w:pStyle w:val="Metrics"/>
              <w:spacing w:after="0"/>
            </w:pPr>
            <w:r w:rsidRPr="00BA527E">
              <w:t>40.32%</w:t>
            </w:r>
          </w:p>
        </w:tc>
        <w:tc>
          <w:tcPr>
            <w:tcW w:w="0" w:type="auto"/>
            <w:tcBorders>
              <w:top w:val="nil"/>
              <w:left w:val="nil"/>
              <w:bottom w:val="single" w:sz="4" w:space="0" w:color="auto"/>
              <w:right w:val="single" w:sz="4" w:space="0" w:color="auto"/>
            </w:tcBorders>
            <w:shd w:val="clear" w:color="auto" w:fill="auto"/>
          </w:tcPr>
          <w:p w14:paraId="2DE4958C" w14:textId="68C71566" w:rsidR="00DD5D36" w:rsidRPr="00D461ED" w:rsidRDefault="00DD5D36" w:rsidP="0009204A">
            <w:pPr>
              <w:pStyle w:val="Metrics"/>
              <w:spacing w:after="0"/>
            </w:pPr>
            <w:r w:rsidRPr="00BA527E">
              <w:t>41.81%</w:t>
            </w:r>
          </w:p>
        </w:tc>
        <w:tc>
          <w:tcPr>
            <w:tcW w:w="0" w:type="auto"/>
            <w:tcBorders>
              <w:top w:val="nil"/>
              <w:left w:val="nil"/>
              <w:bottom w:val="single" w:sz="4" w:space="0" w:color="auto"/>
              <w:right w:val="single" w:sz="4" w:space="0" w:color="auto"/>
            </w:tcBorders>
            <w:shd w:val="clear" w:color="auto" w:fill="auto"/>
          </w:tcPr>
          <w:p w14:paraId="3549DBC3" w14:textId="388CD9C6" w:rsidR="00DD5D36" w:rsidRPr="00D461ED" w:rsidRDefault="00DD5D36" w:rsidP="0009204A">
            <w:pPr>
              <w:pStyle w:val="Metrics"/>
              <w:spacing w:after="0"/>
            </w:pPr>
            <w:r w:rsidRPr="00BA527E">
              <w:t>1.49%</w:t>
            </w:r>
          </w:p>
        </w:tc>
      </w:tr>
      <w:tr w:rsidR="00655B3E" w:rsidRPr="00D461ED" w14:paraId="24031B5E"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78B9598C"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9AD4292"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06DFDED7" w14:textId="0E8B541A" w:rsidR="00DD5D36" w:rsidRPr="00D461ED" w:rsidRDefault="00DD5D36" w:rsidP="0009204A">
            <w:pPr>
              <w:pStyle w:val="Metrics"/>
              <w:spacing w:after="0"/>
            </w:pPr>
            <w:r w:rsidRPr="00BA527E">
              <w:t>3.85%</w:t>
            </w:r>
          </w:p>
        </w:tc>
        <w:tc>
          <w:tcPr>
            <w:tcW w:w="0" w:type="auto"/>
            <w:tcBorders>
              <w:top w:val="nil"/>
              <w:left w:val="nil"/>
              <w:bottom w:val="single" w:sz="4" w:space="0" w:color="auto"/>
              <w:right w:val="single" w:sz="4" w:space="0" w:color="auto"/>
            </w:tcBorders>
            <w:shd w:val="clear" w:color="auto" w:fill="auto"/>
          </w:tcPr>
          <w:p w14:paraId="5574A510" w14:textId="122634C0" w:rsidR="00DD5D36" w:rsidRPr="00D461ED" w:rsidRDefault="00DD5D36" w:rsidP="0009204A">
            <w:pPr>
              <w:pStyle w:val="Metrics"/>
              <w:spacing w:after="0"/>
            </w:pPr>
            <w:r w:rsidRPr="00BA527E">
              <w:t>4.99%</w:t>
            </w:r>
          </w:p>
        </w:tc>
        <w:tc>
          <w:tcPr>
            <w:tcW w:w="0" w:type="auto"/>
            <w:tcBorders>
              <w:top w:val="nil"/>
              <w:left w:val="nil"/>
              <w:bottom w:val="single" w:sz="4" w:space="0" w:color="auto"/>
              <w:right w:val="single" w:sz="4" w:space="0" w:color="auto"/>
            </w:tcBorders>
            <w:shd w:val="clear" w:color="auto" w:fill="auto"/>
          </w:tcPr>
          <w:p w14:paraId="76ED312C" w14:textId="5EC27247" w:rsidR="00DD5D36" w:rsidRPr="00D461ED" w:rsidRDefault="00DD5D36" w:rsidP="0009204A">
            <w:pPr>
              <w:pStyle w:val="Metrics"/>
              <w:spacing w:after="0"/>
            </w:pPr>
            <w:r w:rsidRPr="00BA527E">
              <w:t>1.14%</w:t>
            </w:r>
          </w:p>
        </w:tc>
        <w:tc>
          <w:tcPr>
            <w:tcW w:w="0" w:type="auto"/>
            <w:tcBorders>
              <w:top w:val="nil"/>
              <w:left w:val="nil"/>
              <w:bottom w:val="single" w:sz="4" w:space="0" w:color="auto"/>
              <w:right w:val="single" w:sz="4" w:space="0" w:color="auto"/>
            </w:tcBorders>
            <w:shd w:val="clear" w:color="auto" w:fill="auto"/>
          </w:tcPr>
          <w:p w14:paraId="04846770" w14:textId="64A70766" w:rsidR="00DD5D36" w:rsidRPr="00D461ED" w:rsidRDefault="00DD5D36" w:rsidP="0009204A">
            <w:pPr>
              <w:pStyle w:val="Metrics"/>
              <w:spacing w:after="0"/>
            </w:pPr>
            <w:r w:rsidRPr="00BA527E">
              <w:t>34.04%</w:t>
            </w:r>
          </w:p>
        </w:tc>
        <w:tc>
          <w:tcPr>
            <w:tcW w:w="0" w:type="auto"/>
            <w:tcBorders>
              <w:top w:val="nil"/>
              <w:left w:val="nil"/>
              <w:bottom w:val="single" w:sz="4" w:space="0" w:color="auto"/>
              <w:right w:val="single" w:sz="4" w:space="0" w:color="auto"/>
            </w:tcBorders>
            <w:shd w:val="clear" w:color="auto" w:fill="auto"/>
          </w:tcPr>
          <w:p w14:paraId="6680F04D" w14:textId="76D3CCB0" w:rsidR="00DD5D36" w:rsidRPr="00D461ED" w:rsidRDefault="00DD5D36" w:rsidP="0009204A">
            <w:pPr>
              <w:pStyle w:val="Metrics"/>
              <w:spacing w:after="0"/>
            </w:pPr>
            <w:r w:rsidRPr="00BA527E">
              <w:t>44.89%</w:t>
            </w:r>
          </w:p>
        </w:tc>
        <w:tc>
          <w:tcPr>
            <w:tcW w:w="0" w:type="auto"/>
            <w:tcBorders>
              <w:top w:val="nil"/>
              <w:left w:val="nil"/>
              <w:bottom w:val="single" w:sz="4" w:space="0" w:color="auto"/>
              <w:right w:val="single" w:sz="4" w:space="0" w:color="auto"/>
            </w:tcBorders>
            <w:shd w:val="clear" w:color="auto" w:fill="auto"/>
          </w:tcPr>
          <w:p w14:paraId="7B8FB826" w14:textId="366066B6" w:rsidR="00DD5D36" w:rsidRPr="00D461ED" w:rsidRDefault="00DD5D36" w:rsidP="0009204A">
            <w:pPr>
              <w:pStyle w:val="Metrics"/>
              <w:spacing w:after="0"/>
            </w:pPr>
            <w:r w:rsidRPr="00BA527E">
              <w:t>10.85%</w:t>
            </w:r>
          </w:p>
        </w:tc>
        <w:tc>
          <w:tcPr>
            <w:tcW w:w="0" w:type="auto"/>
            <w:tcBorders>
              <w:top w:val="nil"/>
              <w:left w:val="nil"/>
              <w:bottom w:val="single" w:sz="4" w:space="0" w:color="auto"/>
              <w:right w:val="single" w:sz="4" w:space="0" w:color="auto"/>
            </w:tcBorders>
            <w:shd w:val="clear" w:color="auto" w:fill="auto"/>
          </w:tcPr>
          <w:p w14:paraId="53988583" w14:textId="2B5127D0" w:rsidR="00DD5D36" w:rsidRPr="00D461ED" w:rsidRDefault="00DD5D36" w:rsidP="0009204A">
            <w:pPr>
              <w:pStyle w:val="Metrics"/>
              <w:spacing w:after="0"/>
            </w:pPr>
            <w:r w:rsidRPr="00BA527E">
              <w:t>50.77%</w:t>
            </w:r>
          </w:p>
        </w:tc>
        <w:tc>
          <w:tcPr>
            <w:tcW w:w="0" w:type="auto"/>
            <w:tcBorders>
              <w:top w:val="nil"/>
              <w:left w:val="nil"/>
              <w:bottom w:val="single" w:sz="4" w:space="0" w:color="auto"/>
              <w:right w:val="single" w:sz="4" w:space="0" w:color="auto"/>
            </w:tcBorders>
            <w:shd w:val="clear" w:color="auto" w:fill="auto"/>
          </w:tcPr>
          <w:p w14:paraId="1D46C83C" w14:textId="63712C47" w:rsidR="00DD5D36" w:rsidRPr="00D461ED" w:rsidRDefault="00DD5D36" w:rsidP="0009204A">
            <w:pPr>
              <w:pStyle w:val="Metrics"/>
              <w:spacing w:after="0"/>
            </w:pPr>
            <w:r w:rsidRPr="00BA527E">
              <w:t>66.84%</w:t>
            </w:r>
          </w:p>
        </w:tc>
        <w:tc>
          <w:tcPr>
            <w:tcW w:w="0" w:type="auto"/>
            <w:tcBorders>
              <w:top w:val="nil"/>
              <w:left w:val="nil"/>
              <w:bottom w:val="single" w:sz="4" w:space="0" w:color="auto"/>
              <w:right w:val="single" w:sz="4" w:space="0" w:color="auto"/>
            </w:tcBorders>
            <w:shd w:val="clear" w:color="auto" w:fill="auto"/>
          </w:tcPr>
          <w:p w14:paraId="3F7C70E0" w14:textId="07BC9835" w:rsidR="00DD5D36" w:rsidRPr="00D461ED" w:rsidRDefault="00DD5D36" w:rsidP="0009204A">
            <w:pPr>
              <w:pStyle w:val="Metrics"/>
              <w:spacing w:after="0"/>
            </w:pPr>
            <w:r w:rsidRPr="00BA527E">
              <w:t>16.07%</w:t>
            </w:r>
          </w:p>
        </w:tc>
      </w:tr>
      <w:tr w:rsidR="00655B3E" w:rsidRPr="00D461ED" w14:paraId="178C0FB2"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3D9E65"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24F259D7"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006D5C16" w14:textId="6927D8C2" w:rsidR="00DD5D36" w:rsidRPr="00D461ED" w:rsidRDefault="00DD5D36" w:rsidP="0009204A">
            <w:pPr>
              <w:pStyle w:val="Metrics"/>
              <w:spacing w:after="0"/>
            </w:pPr>
            <w:r w:rsidRPr="00BA527E">
              <w:t>0.66%</w:t>
            </w:r>
          </w:p>
        </w:tc>
        <w:tc>
          <w:tcPr>
            <w:tcW w:w="0" w:type="auto"/>
            <w:tcBorders>
              <w:top w:val="nil"/>
              <w:left w:val="nil"/>
              <w:bottom w:val="single" w:sz="4" w:space="0" w:color="auto"/>
              <w:right w:val="single" w:sz="4" w:space="0" w:color="auto"/>
            </w:tcBorders>
            <w:shd w:val="clear" w:color="auto" w:fill="auto"/>
          </w:tcPr>
          <w:p w14:paraId="7E725656" w14:textId="38B36A76" w:rsidR="00DD5D36" w:rsidRPr="00D461ED" w:rsidRDefault="00DD5D36" w:rsidP="0009204A">
            <w:pPr>
              <w:pStyle w:val="Metrics"/>
              <w:spacing w:after="0"/>
            </w:pPr>
            <w:r w:rsidRPr="00BA527E">
              <w:t>0.71%</w:t>
            </w:r>
          </w:p>
        </w:tc>
        <w:tc>
          <w:tcPr>
            <w:tcW w:w="0" w:type="auto"/>
            <w:tcBorders>
              <w:top w:val="nil"/>
              <w:left w:val="nil"/>
              <w:bottom w:val="single" w:sz="4" w:space="0" w:color="auto"/>
              <w:right w:val="single" w:sz="4" w:space="0" w:color="auto"/>
            </w:tcBorders>
            <w:shd w:val="clear" w:color="auto" w:fill="auto"/>
          </w:tcPr>
          <w:p w14:paraId="036710BE" w14:textId="5607FE7E" w:rsidR="00DD5D36" w:rsidRPr="00D461ED" w:rsidRDefault="00DD5D36" w:rsidP="0009204A">
            <w:pPr>
              <w:pStyle w:val="Metrics"/>
              <w:spacing w:after="0"/>
            </w:pPr>
            <w:r w:rsidRPr="00BA527E">
              <w:t>0.05%</w:t>
            </w:r>
          </w:p>
        </w:tc>
        <w:tc>
          <w:tcPr>
            <w:tcW w:w="0" w:type="auto"/>
            <w:tcBorders>
              <w:top w:val="nil"/>
              <w:left w:val="nil"/>
              <w:bottom w:val="single" w:sz="4" w:space="0" w:color="auto"/>
              <w:right w:val="single" w:sz="4" w:space="0" w:color="auto"/>
            </w:tcBorders>
            <w:shd w:val="clear" w:color="auto" w:fill="auto"/>
          </w:tcPr>
          <w:p w14:paraId="23F9EC77" w14:textId="0BBB0882" w:rsidR="00DD5D36" w:rsidRPr="00D461ED" w:rsidRDefault="00DD5D36" w:rsidP="0009204A">
            <w:pPr>
              <w:pStyle w:val="Metrics"/>
              <w:spacing w:after="0"/>
            </w:pPr>
            <w:r w:rsidRPr="00BA527E">
              <w:t>4.42%</w:t>
            </w:r>
          </w:p>
        </w:tc>
        <w:tc>
          <w:tcPr>
            <w:tcW w:w="0" w:type="auto"/>
            <w:tcBorders>
              <w:top w:val="nil"/>
              <w:left w:val="nil"/>
              <w:bottom w:val="single" w:sz="4" w:space="0" w:color="auto"/>
              <w:right w:val="single" w:sz="4" w:space="0" w:color="auto"/>
            </w:tcBorders>
            <w:shd w:val="clear" w:color="auto" w:fill="auto"/>
          </w:tcPr>
          <w:p w14:paraId="45F167D9" w14:textId="214229D0" w:rsidR="00DD5D36" w:rsidRPr="00D461ED" w:rsidRDefault="00DD5D36" w:rsidP="0009204A">
            <w:pPr>
              <w:pStyle w:val="Metrics"/>
              <w:spacing w:after="0"/>
            </w:pPr>
            <w:r w:rsidRPr="00BA527E">
              <w:t>4.69%</w:t>
            </w:r>
          </w:p>
        </w:tc>
        <w:tc>
          <w:tcPr>
            <w:tcW w:w="0" w:type="auto"/>
            <w:tcBorders>
              <w:top w:val="nil"/>
              <w:left w:val="nil"/>
              <w:bottom w:val="single" w:sz="4" w:space="0" w:color="auto"/>
              <w:right w:val="single" w:sz="4" w:space="0" w:color="auto"/>
            </w:tcBorders>
            <w:shd w:val="clear" w:color="auto" w:fill="auto"/>
          </w:tcPr>
          <w:p w14:paraId="5929C8C5" w14:textId="024AC817" w:rsidR="00DD5D36" w:rsidRPr="00D461ED" w:rsidRDefault="00DD5D36" w:rsidP="0009204A">
            <w:pPr>
              <w:pStyle w:val="Metrics"/>
              <w:spacing w:after="0"/>
            </w:pPr>
            <w:r w:rsidRPr="00BA527E">
              <w:t>0.27%</w:t>
            </w:r>
          </w:p>
        </w:tc>
        <w:tc>
          <w:tcPr>
            <w:tcW w:w="0" w:type="auto"/>
            <w:tcBorders>
              <w:top w:val="nil"/>
              <w:left w:val="nil"/>
              <w:bottom w:val="single" w:sz="4" w:space="0" w:color="auto"/>
              <w:right w:val="single" w:sz="4" w:space="0" w:color="auto"/>
            </w:tcBorders>
            <w:shd w:val="clear" w:color="auto" w:fill="auto"/>
          </w:tcPr>
          <w:p w14:paraId="33081EB6" w14:textId="09EABE53" w:rsidR="00DD5D36" w:rsidRPr="00D461ED" w:rsidRDefault="00DD5D36" w:rsidP="0009204A">
            <w:pPr>
              <w:pStyle w:val="Metrics"/>
              <w:spacing w:after="0"/>
            </w:pPr>
            <w:r w:rsidRPr="00BA527E">
              <w:t>9.89%</w:t>
            </w:r>
          </w:p>
        </w:tc>
        <w:tc>
          <w:tcPr>
            <w:tcW w:w="0" w:type="auto"/>
            <w:tcBorders>
              <w:top w:val="nil"/>
              <w:left w:val="nil"/>
              <w:bottom w:val="single" w:sz="4" w:space="0" w:color="auto"/>
              <w:right w:val="single" w:sz="4" w:space="0" w:color="auto"/>
            </w:tcBorders>
            <w:shd w:val="clear" w:color="auto" w:fill="auto"/>
          </w:tcPr>
          <w:p w14:paraId="598EEA3B" w14:textId="0D9430D4" w:rsidR="00DD5D36" w:rsidRPr="00D461ED" w:rsidRDefault="00DD5D36" w:rsidP="0009204A">
            <w:pPr>
              <w:pStyle w:val="Metrics"/>
              <w:spacing w:after="0"/>
            </w:pPr>
            <w:r w:rsidRPr="00BA527E">
              <w:t>11.07%</w:t>
            </w:r>
          </w:p>
        </w:tc>
        <w:tc>
          <w:tcPr>
            <w:tcW w:w="0" w:type="auto"/>
            <w:tcBorders>
              <w:top w:val="nil"/>
              <w:left w:val="nil"/>
              <w:bottom w:val="single" w:sz="4" w:space="0" w:color="auto"/>
              <w:right w:val="single" w:sz="4" w:space="0" w:color="auto"/>
            </w:tcBorders>
            <w:shd w:val="clear" w:color="auto" w:fill="auto"/>
          </w:tcPr>
          <w:p w14:paraId="5ABCC986" w14:textId="0921E1BE" w:rsidR="00DD5D36" w:rsidRPr="00D461ED" w:rsidRDefault="00DD5D36" w:rsidP="0009204A">
            <w:pPr>
              <w:pStyle w:val="Metrics"/>
              <w:spacing w:after="0"/>
            </w:pPr>
            <w:r w:rsidRPr="00BA527E">
              <w:t>1.18%</w:t>
            </w:r>
          </w:p>
        </w:tc>
      </w:tr>
      <w:tr w:rsidR="00655B3E" w:rsidRPr="00D461ED" w14:paraId="6C2835B9"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7342D65C" w14:textId="77777777" w:rsidR="00DD5D36" w:rsidRPr="00D461ED" w:rsidRDefault="00DD5D36" w:rsidP="0009204A">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66267830" w14:textId="77777777" w:rsidR="00DD5D36" w:rsidRPr="00D461ED" w:rsidRDefault="00DD5D36" w:rsidP="0009204A">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6CDDB183" w14:textId="73DDEB1B" w:rsidR="00DD5D36" w:rsidRPr="00D461ED" w:rsidRDefault="00DD5D36" w:rsidP="0009204A">
            <w:pPr>
              <w:pStyle w:val="Metrics"/>
              <w:spacing w:after="0"/>
            </w:pPr>
            <w:r w:rsidRPr="00BA527E">
              <w:t>3.19%</w:t>
            </w:r>
          </w:p>
        </w:tc>
        <w:tc>
          <w:tcPr>
            <w:tcW w:w="0" w:type="auto"/>
            <w:tcBorders>
              <w:top w:val="nil"/>
              <w:left w:val="nil"/>
              <w:bottom w:val="single" w:sz="4" w:space="0" w:color="auto"/>
              <w:right w:val="single" w:sz="4" w:space="0" w:color="auto"/>
            </w:tcBorders>
            <w:shd w:val="clear" w:color="auto" w:fill="auto"/>
          </w:tcPr>
          <w:p w14:paraId="0FEFD3E5" w14:textId="23917265" w:rsidR="00DD5D36" w:rsidRPr="00D461ED" w:rsidRDefault="00DD5D36" w:rsidP="0009204A">
            <w:pPr>
              <w:pStyle w:val="Metrics"/>
              <w:spacing w:after="0"/>
            </w:pPr>
            <w:r w:rsidRPr="00BA527E">
              <w:t>1.89%</w:t>
            </w:r>
          </w:p>
        </w:tc>
        <w:tc>
          <w:tcPr>
            <w:tcW w:w="0" w:type="auto"/>
            <w:tcBorders>
              <w:top w:val="nil"/>
              <w:left w:val="nil"/>
              <w:bottom w:val="single" w:sz="4" w:space="0" w:color="auto"/>
              <w:right w:val="single" w:sz="4" w:space="0" w:color="auto"/>
            </w:tcBorders>
            <w:shd w:val="clear" w:color="auto" w:fill="auto"/>
          </w:tcPr>
          <w:p w14:paraId="7EA0C1D8" w14:textId="1DDE4710" w:rsidR="00DD5D36" w:rsidRPr="00D461ED" w:rsidRDefault="00DD5D36" w:rsidP="0009204A">
            <w:pPr>
              <w:pStyle w:val="Metrics"/>
              <w:spacing w:after="0"/>
            </w:pPr>
            <w:r w:rsidRPr="00BA527E">
              <w:t>-1.31%</w:t>
            </w:r>
          </w:p>
        </w:tc>
        <w:tc>
          <w:tcPr>
            <w:tcW w:w="0" w:type="auto"/>
            <w:tcBorders>
              <w:top w:val="nil"/>
              <w:left w:val="nil"/>
              <w:bottom w:val="single" w:sz="4" w:space="0" w:color="auto"/>
              <w:right w:val="single" w:sz="4" w:space="0" w:color="auto"/>
            </w:tcBorders>
            <w:shd w:val="clear" w:color="auto" w:fill="auto"/>
          </w:tcPr>
          <w:p w14:paraId="78396A82" w14:textId="7358F764" w:rsidR="00DD5D36" w:rsidRPr="00D461ED" w:rsidRDefault="00DD5D36" w:rsidP="0009204A">
            <w:pPr>
              <w:pStyle w:val="Metrics"/>
              <w:spacing w:after="0"/>
            </w:pPr>
            <w:r w:rsidRPr="00BA527E">
              <w:t>21.45%</w:t>
            </w:r>
          </w:p>
        </w:tc>
        <w:tc>
          <w:tcPr>
            <w:tcW w:w="0" w:type="auto"/>
            <w:tcBorders>
              <w:top w:val="nil"/>
              <w:left w:val="nil"/>
              <w:bottom w:val="single" w:sz="4" w:space="0" w:color="auto"/>
              <w:right w:val="single" w:sz="4" w:space="0" w:color="auto"/>
            </w:tcBorders>
            <w:shd w:val="clear" w:color="auto" w:fill="auto"/>
          </w:tcPr>
          <w:p w14:paraId="4DB804EC" w14:textId="3717BB94" w:rsidR="00DD5D36" w:rsidRPr="00D461ED" w:rsidRDefault="00DD5D36" w:rsidP="0009204A">
            <w:pPr>
              <w:pStyle w:val="Metrics"/>
              <w:spacing w:after="0"/>
            </w:pPr>
            <w:r w:rsidRPr="00BA527E">
              <w:t>12.51%</w:t>
            </w:r>
          </w:p>
        </w:tc>
        <w:tc>
          <w:tcPr>
            <w:tcW w:w="0" w:type="auto"/>
            <w:tcBorders>
              <w:top w:val="nil"/>
              <w:left w:val="nil"/>
              <w:bottom w:val="single" w:sz="4" w:space="0" w:color="auto"/>
              <w:right w:val="single" w:sz="4" w:space="0" w:color="auto"/>
            </w:tcBorders>
            <w:shd w:val="clear" w:color="auto" w:fill="auto"/>
          </w:tcPr>
          <w:p w14:paraId="27A1A9C7" w14:textId="2483E72C" w:rsidR="00DD5D36" w:rsidRPr="00D461ED" w:rsidRDefault="00DD5D36" w:rsidP="0009204A">
            <w:pPr>
              <w:pStyle w:val="Metrics"/>
              <w:spacing w:after="0"/>
            </w:pPr>
            <w:r w:rsidRPr="00BA527E">
              <w:t>-8.94%</w:t>
            </w:r>
          </w:p>
        </w:tc>
        <w:tc>
          <w:tcPr>
            <w:tcW w:w="0" w:type="auto"/>
            <w:tcBorders>
              <w:top w:val="nil"/>
              <w:left w:val="nil"/>
              <w:bottom w:val="single" w:sz="4" w:space="0" w:color="auto"/>
              <w:right w:val="single" w:sz="4" w:space="0" w:color="auto"/>
            </w:tcBorders>
            <w:shd w:val="clear" w:color="auto" w:fill="auto"/>
          </w:tcPr>
          <w:p w14:paraId="7FFAFB2D" w14:textId="7348449E" w:rsidR="00DD5D36" w:rsidRPr="00D461ED" w:rsidRDefault="00DD5D36" w:rsidP="0009204A">
            <w:pPr>
              <w:pStyle w:val="Metrics"/>
              <w:spacing w:after="0"/>
            </w:pPr>
            <w:r w:rsidRPr="00BA527E">
              <w:t>48.02%</w:t>
            </w:r>
          </w:p>
        </w:tc>
        <w:tc>
          <w:tcPr>
            <w:tcW w:w="0" w:type="auto"/>
            <w:tcBorders>
              <w:top w:val="nil"/>
              <w:left w:val="nil"/>
              <w:bottom w:val="single" w:sz="4" w:space="0" w:color="auto"/>
              <w:right w:val="single" w:sz="4" w:space="0" w:color="auto"/>
            </w:tcBorders>
            <w:shd w:val="clear" w:color="auto" w:fill="auto"/>
          </w:tcPr>
          <w:p w14:paraId="5A82DCEA" w14:textId="367D6619" w:rsidR="00DD5D36" w:rsidRPr="00D461ED" w:rsidRDefault="00DD5D36" w:rsidP="0009204A">
            <w:pPr>
              <w:pStyle w:val="Metrics"/>
              <w:spacing w:after="0"/>
            </w:pPr>
            <w:r w:rsidRPr="00BA527E">
              <w:t>29.57%</w:t>
            </w:r>
          </w:p>
        </w:tc>
        <w:tc>
          <w:tcPr>
            <w:tcW w:w="0" w:type="auto"/>
            <w:tcBorders>
              <w:top w:val="nil"/>
              <w:left w:val="nil"/>
              <w:bottom w:val="single" w:sz="4" w:space="0" w:color="auto"/>
              <w:right w:val="single" w:sz="4" w:space="0" w:color="auto"/>
            </w:tcBorders>
            <w:shd w:val="clear" w:color="auto" w:fill="auto"/>
          </w:tcPr>
          <w:p w14:paraId="6961E8AD" w14:textId="03C29AF0" w:rsidR="00DD5D36" w:rsidRPr="00D461ED" w:rsidRDefault="00DD5D36" w:rsidP="0009204A">
            <w:pPr>
              <w:pStyle w:val="Metrics"/>
              <w:spacing w:after="0"/>
            </w:pPr>
            <w:r w:rsidRPr="00BA527E">
              <w:t>-18.46%</w:t>
            </w:r>
          </w:p>
        </w:tc>
      </w:tr>
      <w:tr w:rsidR="003C4CB5" w:rsidRPr="00D461ED" w14:paraId="26BD862C"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5DA1E43B" w14:textId="1034BDC5" w:rsidR="003C4CB5" w:rsidRPr="00D461ED" w:rsidRDefault="003C4CB5" w:rsidP="0009204A">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4FD11E8D" w14:textId="77777777" w:rsidR="003C4CB5" w:rsidRPr="00D578D8" w:rsidRDefault="003C4CB5" w:rsidP="00D578D8">
      <w:pPr>
        <w:rPr>
          <w:rFonts w:eastAsiaTheme="minorEastAsia"/>
          <w:lang w:eastAsia="zh-CN"/>
        </w:rPr>
      </w:pPr>
    </w:p>
    <w:p w14:paraId="296014A4" w14:textId="0FF10C05"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11</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For sub-case SBFD#1_DenseUrbanMacro_FR1_Sub#</w:t>
      </w:r>
      <w:r w:rsidR="00655B3E">
        <w:rPr>
          <w:rFonts w:eastAsiaTheme="minorEastAsia"/>
          <w:lang w:eastAsia="zh-CN"/>
        </w:rPr>
        <w:t>3</w:t>
      </w:r>
      <w:r w:rsidR="00DD5D36" w:rsidRPr="00DD5D36">
        <w:rPr>
          <w:rFonts w:eastAsiaTheme="minorEastAsia"/>
          <w:lang w:eastAsia="zh-CN"/>
        </w:rPr>
        <w:t xml:space="preserve">,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Alt-2 ({DDDSU} vs. {XXXXU}), Twice area &amp; same TxRUs (Option 2), Packet Size with 4Kbytes for DL and 1Kbyte for UL, key findings are summarized below:</w:t>
      </w:r>
    </w:p>
    <w:p w14:paraId="6604AC8B" w14:textId="30288165"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5C5C4FF3" w14:textId="2FE9106C"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C73F5FE" w14:textId="2E70819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-2.96% for SBFD</w:t>
      </w:r>
    </w:p>
    <w:p w14:paraId="67B0ED82" w14:textId="2D2860F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-3.11% for SBFD</w:t>
      </w:r>
    </w:p>
    <w:p w14:paraId="09948512" w14:textId="011D894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-3.08% for SBFD</w:t>
      </w:r>
    </w:p>
    <w:p w14:paraId="21C1CC26" w14:textId="65291C1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decrease of -0.02% for SBFD</w:t>
      </w:r>
    </w:p>
    <w:p w14:paraId="22C181A8" w14:textId="3F9D3CF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7497D82E" w14:textId="0E38871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004D47DD" w14:textId="5E83D05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2FCA932C" w14:textId="179EB182"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50.96% for SBFD</w:t>
      </w:r>
    </w:p>
    <w:p w14:paraId="097CC712" w14:textId="3E0C7BD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68.38% for SBFD</w:t>
      </w:r>
    </w:p>
    <w:p w14:paraId="12EDB55D" w14:textId="7FF839C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54.39% for SBFD</w:t>
      </w:r>
    </w:p>
    <w:p w14:paraId="445370A0" w14:textId="7526DB3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-40.56% for SBFD</w:t>
      </w:r>
    </w:p>
    <w:p w14:paraId="50147AAC" w14:textId="29A3D33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3CB2FC70" w14:textId="6EB4E23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398B3A5E" w14:textId="116AABD5"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2D4AEE48" w14:textId="72D23487"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2EA41A99" w14:textId="2C58116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-4.71% for SBFD</w:t>
      </w:r>
    </w:p>
    <w:p w14:paraId="689D1C46" w14:textId="49A0952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-7.75% for SBFD</w:t>
      </w:r>
    </w:p>
    <w:p w14:paraId="6E528836" w14:textId="3085DE5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-4.46% for SBFD</w:t>
      </w:r>
    </w:p>
    <w:p w14:paraId="6F407733" w14:textId="70CE64FB"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9.51% for SBFD</w:t>
      </w:r>
    </w:p>
    <w:p w14:paraId="1729DBD6" w14:textId="0CEA34C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3BE36168" w14:textId="0FF87E2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1D1CA342" w14:textId="03FB6EF3"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6EAFD199" w14:textId="3904E69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38.17% for SBFD</w:t>
      </w:r>
    </w:p>
    <w:p w14:paraId="6A08C461" w14:textId="0C0F475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50.18% for SBFD</w:t>
      </w:r>
    </w:p>
    <w:p w14:paraId="6D62A95B" w14:textId="41307A3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39.98% for SBFD</w:t>
      </w:r>
    </w:p>
    <w:p w14:paraId="7D080C61" w14:textId="1AB08BA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-34.91% for SBFD</w:t>
      </w:r>
    </w:p>
    <w:p w14:paraId="38CFDD0D" w14:textId="4B0D7F2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19600049" w14:textId="01EA2E6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12F7ABB7" w14:textId="1C6EA561"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428351FD" w14:textId="17539748"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42ED2DD4" w14:textId="1004049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-10.56% for SBFD</w:t>
      </w:r>
    </w:p>
    <w:p w14:paraId="2003EC78" w14:textId="0531959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-22.09% for SBFD</w:t>
      </w:r>
    </w:p>
    <w:p w14:paraId="519371E3" w14:textId="5A438B5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-10.72% for SBFD</w:t>
      </w:r>
    </w:p>
    <w:p w14:paraId="2084F772" w14:textId="7BCD973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29.74% for SBFD</w:t>
      </w:r>
    </w:p>
    <w:p w14:paraId="28158C0F" w14:textId="5FD3F03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no change for SBFD</w:t>
      </w:r>
    </w:p>
    <w:p w14:paraId="5DAAE567" w14:textId="60B2F07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no change for SBFD</w:t>
      </w:r>
    </w:p>
    <w:p w14:paraId="002F84FA" w14:textId="215A9960"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3A0D1528" w14:textId="192F609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26.54% for SBFD</w:t>
      </w:r>
    </w:p>
    <w:p w14:paraId="22F16B10" w14:textId="4999568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39.84% for SBFD</w:t>
      </w:r>
    </w:p>
    <w:p w14:paraId="22A50A46" w14:textId="1A98379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26.44% for SBFD</w:t>
      </w:r>
    </w:p>
    <w:p w14:paraId="3087E185" w14:textId="6C45036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-29.51% for SBFD</w:t>
      </w:r>
    </w:p>
    <w:p w14:paraId="67E366BC" w14:textId="4BBF6BC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no change for SBFD</w:t>
      </w:r>
    </w:p>
    <w:p w14:paraId="248DD586" w14:textId="2EA1A513" w:rsidR="003C4CB5"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-40.00% for SBFD</w:t>
      </w:r>
    </w:p>
    <w:p w14:paraId="290EE1C3" w14:textId="77777777" w:rsidR="003C4CB5" w:rsidRPr="00D578D8" w:rsidRDefault="003C4CB5" w:rsidP="00D578D8">
      <w:pPr>
        <w:rPr>
          <w:rFonts w:eastAsiaTheme="minorEastAsia"/>
          <w:lang w:eastAsia="zh-CN"/>
        </w:rPr>
      </w:pPr>
    </w:p>
    <w:p w14:paraId="67D4E4D3" w14:textId="08A3DE6B" w:rsidR="002E1388" w:rsidRPr="004979D8" w:rsidRDefault="002E1388" w:rsidP="002E1388">
      <w:pPr>
        <w:pStyle w:val="50"/>
        <w:rPr>
          <w:sz w:val="24"/>
          <w:szCs w:val="24"/>
        </w:rPr>
      </w:pPr>
      <w:r w:rsidRPr="002E1388">
        <w:rPr>
          <w:sz w:val="24"/>
          <w:szCs w:val="24"/>
        </w:rPr>
        <w:t>SBFD#1_DUMacro_FR1_Sub#</w:t>
      </w:r>
      <w:r w:rsidR="00655B3E">
        <w:rPr>
          <w:sz w:val="24"/>
          <w:szCs w:val="24"/>
        </w:rPr>
        <w:t>4</w:t>
      </w:r>
    </w:p>
    <w:tbl>
      <w:tblPr>
        <w:tblW w:w="0" w:type="auto"/>
        <w:tblLook w:val="04A0" w:firstRow="1" w:lastRow="0" w:firstColumn="1" w:lastColumn="0" w:noHBand="0" w:noVBand="1"/>
      </w:tblPr>
      <w:tblGrid>
        <w:gridCol w:w="1486"/>
        <w:gridCol w:w="675"/>
        <w:gridCol w:w="703"/>
        <w:gridCol w:w="703"/>
        <w:gridCol w:w="1038"/>
        <w:gridCol w:w="737"/>
        <w:gridCol w:w="737"/>
        <w:gridCol w:w="1038"/>
        <w:gridCol w:w="737"/>
        <w:gridCol w:w="737"/>
        <w:gridCol w:w="1038"/>
      </w:tblGrid>
      <w:tr w:rsidR="003C4CB5" w:rsidRPr="00D461ED" w14:paraId="193A64EF" w14:textId="77777777" w:rsidTr="00B61BB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BB3A" w14:textId="5A0D89DF" w:rsidR="003C4CB5" w:rsidRPr="00D461ED" w:rsidRDefault="002D0B3C" w:rsidP="001361DF">
            <w:pPr>
              <w:spacing w:before="0" w:after="0"/>
              <w:jc w:val="center"/>
              <w:rPr>
                <w:rFonts w:ascii="Calibri" w:hAnsi="Calibri" w:cs="Calibri"/>
                <w:b/>
                <w:bCs/>
                <w:i/>
                <w:iCs/>
                <w:color w:val="000000"/>
                <w:sz w:val="16"/>
                <w:szCs w:val="16"/>
              </w:rPr>
            </w:pPr>
            <w:r w:rsidRPr="000A2A01">
              <w:rPr>
                <w:rFonts w:ascii="Calibri" w:hAnsi="Calibri" w:cs="Calibri"/>
                <w:b/>
                <w:bCs/>
                <w:i/>
                <w:iCs/>
                <w:color w:val="000000"/>
                <w:sz w:val="16"/>
                <w:szCs w:val="16"/>
              </w:rPr>
              <w:t>Simple description for the sub-case (RSI based on 1dB desense, Co-Site</w:t>
            </w:r>
            <w:r w:rsidR="00713D01" w:rsidRPr="00E12BC5">
              <w:rPr>
                <w:rFonts w:ascii="Calibri" w:hAnsi="Calibri" w:cs="Calibri"/>
                <w:b/>
                <w:bCs/>
                <w:i/>
                <w:iCs/>
                <w:color w:val="000000"/>
                <w:sz w:val="16"/>
                <w:szCs w:val="16"/>
              </w:rPr>
              <w:t>=</w:t>
            </w:r>
            <w:r w:rsidR="00713D01">
              <w:rPr>
                <w:rFonts w:ascii="Calibri" w:hAnsi="Calibri" w:cs="Calibri"/>
                <w:b/>
                <w:bCs/>
                <w:i/>
                <w:iCs/>
                <w:color w:val="000000"/>
                <w:sz w:val="16"/>
                <w:szCs w:val="16"/>
              </w:rPr>
              <w:t>100</w:t>
            </w:r>
            <w:r w:rsidRPr="000A2A01">
              <w:rPr>
                <w:rFonts w:ascii="Calibri" w:hAnsi="Calibri" w:cs="Calibri"/>
                <w:b/>
                <w:bCs/>
                <w:i/>
                <w:iCs/>
                <w:color w:val="000000"/>
                <w:sz w:val="16"/>
                <w:szCs w:val="16"/>
              </w:rPr>
              <w:t>dB, SBFD Alt-2, Twice area &amp; same TxRUs (Option 2), DL: 0.5Mbytes, UL: 0.125Mbyte)</w:t>
            </w:r>
          </w:p>
        </w:tc>
      </w:tr>
      <w:tr w:rsidR="003C4CB5" w:rsidRPr="00D461ED" w14:paraId="4F22EC73" w14:textId="77777777" w:rsidTr="00B61BB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ED586" w14:textId="77777777" w:rsidR="003C4CB5" w:rsidRPr="00D461ED" w:rsidRDefault="003C4CB5"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3592786E" w14:textId="77777777" w:rsidR="003C4CB5" w:rsidRPr="00D461ED" w:rsidRDefault="003C4CB5"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 xml:space="preserve">DL and UL arrival rate for baseline static TDD (Type-2 RU: &lt;10%, 20%-40% and </w:t>
            </w:r>
            <w:r w:rsidRPr="00D461ED">
              <w:rPr>
                <w:b/>
                <w:bCs/>
                <w:color w:val="000000"/>
                <w:sz w:val="16"/>
                <w:szCs w:val="16"/>
              </w:rPr>
              <w:t>≥</w:t>
            </w:r>
            <w:r w:rsidRPr="00D461ED">
              <w:rPr>
                <w:rFonts w:ascii="Calibri" w:hAnsi="Calibri" w:cs="Calibri"/>
                <w:b/>
                <w:bCs/>
                <w:color w:val="000000"/>
                <w:sz w:val="16"/>
                <w:szCs w:val="16"/>
              </w:rPr>
              <w:t>50%)</w:t>
            </w:r>
          </w:p>
        </w:tc>
      </w:tr>
      <w:tr w:rsidR="003C4CB5" w:rsidRPr="00D461ED" w14:paraId="5E7FB337" w14:textId="77777777" w:rsidTr="00B61BB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D5E57A" w14:textId="77777777" w:rsidR="003C4CB5" w:rsidRPr="00D461ED" w:rsidRDefault="003C4CB5" w:rsidP="001361DF">
            <w:pPr>
              <w:spacing w:before="0" w:after="0"/>
              <w:rPr>
                <w:rFonts w:ascii="Calibri" w:hAnsi="Calibri" w:cs="Calibri"/>
                <w:b/>
                <w:bCs/>
                <w:color w:val="000000"/>
                <w:sz w:val="16"/>
                <w:szCs w:val="16"/>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DD129CC" w14:textId="77777777" w:rsidR="003C4CB5" w:rsidRPr="00D461ED" w:rsidRDefault="003C4CB5"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C3D64F5" w14:textId="77777777" w:rsidR="003C4CB5" w:rsidRPr="00D461ED" w:rsidRDefault="003C4CB5"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A56C992" w14:textId="77777777" w:rsidR="003C4CB5" w:rsidRPr="00D461ED" w:rsidRDefault="003C4CB5"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High, UL: High</w:t>
            </w:r>
          </w:p>
        </w:tc>
      </w:tr>
      <w:tr w:rsidR="007563D9" w:rsidRPr="00D461ED" w14:paraId="26B2B146" w14:textId="77777777" w:rsidTr="00B61BB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B2244" w14:textId="77777777" w:rsidR="003C4CB5" w:rsidRPr="00D461ED" w:rsidRDefault="003C4CB5"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1A2E6A04"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01A5D0BB"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51454F07"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6AF5A91E"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6D65C694"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747FFE25"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6D45BE4F"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TDD</w:t>
            </w:r>
          </w:p>
        </w:tc>
        <w:tc>
          <w:tcPr>
            <w:tcW w:w="0" w:type="auto"/>
            <w:tcBorders>
              <w:top w:val="nil"/>
              <w:left w:val="nil"/>
              <w:bottom w:val="single" w:sz="4" w:space="0" w:color="auto"/>
              <w:right w:val="single" w:sz="4" w:space="0" w:color="auto"/>
            </w:tcBorders>
            <w:shd w:val="clear" w:color="auto" w:fill="auto"/>
            <w:vAlign w:val="center"/>
            <w:hideMark/>
          </w:tcPr>
          <w:p w14:paraId="27A2DA0E"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SBFD</w:t>
            </w:r>
          </w:p>
        </w:tc>
        <w:tc>
          <w:tcPr>
            <w:tcW w:w="0" w:type="auto"/>
            <w:tcBorders>
              <w:top w:val="nil"/>
              <w:left w:val="nil"/>
              <w:bottom w:val="single" w:sz="4" w:space="0" w:color="auto"/>
              <w:right w:val="single" w:sz="4" w:space="0" w:color="auto"/>
            </w:tcBorders>
            <w:shd w:val="clear" w:color="auto" w:fill="auto"/>
            <w:vAlign w:val="center"/>
            <w:hideMark/>
          </w:tcPr>
          <w:p w14:paraId="2D942095" w14:textId="77777777" w:rsidR="003C4CB5" w:rsidRPr="00D461ED" w:rsidRDefault="003C4CB5" w:rsidP="001361DF">
            <w:pPr>
              <w:spacing w:before="0" w:after="0"/>
              <w:jc w:val="center"/>
              <w:rPr>
                <w:rFonts w:ascii="Calibri" w:hAnsi="Calibri" w:cs="Calibri"/>
                <w:color w:val="000000"/>
                <w:sz w:val="16"/>
                <w:szCs w:val="16"/>
              </w:rPr>
            </w:pPr>
            <w:r w:rsidRPr="00D461ED">
              <w:rPr>
                <w:rFonts w:ascii="Calibri" w:hAnsi="Calibri" w:cs="Calibri"/>
                <w:color w:val="000000"/>
                <w:sz w:val="16"/>
                <w:szCs w:val="16"/>
              </w:rPr>
              <w:t>Gain /Increase</w:t>
            </w:r>
          </w:p>
        </w:tc>
      </w:tr>
      <w:tr w:rsidR="00DD5D36" w:rsidRPr="00D461ED" w14:paraId="6C89516A" w14:textId="77777777" w:rsidTr="00B61BB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47864C" w14:textId="77777777" w:rsidR="00DD5D36" w:rsidRPr="00D461ED" w:rsidRDefault="00DD5D36" w:rsidP="001361DF">
            <w:pPr>
              <w:spacing w:before="0" w:after="0"/>
              <w:rPr>
                <w:rFonts w:ascii="Calibri" w:hAnsi="Calibri" w:cs="Calibri"/>
                <w:b/>
                <w:bCs/>
                <w:color w:val="000000"/>
                <w:sz w:val="16"/>
                <w:szCs w:val="16"/>
              </w:rPr>
            </w:pPr>
            <w:r w:rsidRPr="00D461ED">
              <w:rPr>
                <w:rFonts w:ascii="Calibri" w:hAnsi="Calibri" w:cs="Calibri"/>
                <w:b/>
                <w:bCs/>
                <w:color w:val="000000"/>
                <w:sz w:val="16"/>
                <w:szCs w:val="16"/>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42F7F078"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3CD103C9" w14:textId="5260EE54" w:rsidR="00DD5D36" w:rsidRPr="00D461ED" w:rsidRDefault="00DD5D36" w:rsidP="001361DF">
            <w:pPr>
              <w:pStyle w:val="Metrics"/>
              <w:spacing w:after="0"/>
            </w:pPr>
            <w:r w:rsidRPr="002A3AAC">
              <w:t>455.32</w:t>
            </w:r>
          </w:p>
        </w:tc>
        <w:tc>
          <w:tcPr>
            <w:tcW w:w="0" w:type="auto"/>
            <w:tcBorders>
              <w:top w:val="nil"/>
              <w:left w:val="nil"/>
              <w:bottom w:val="single" w:sz="4" w:space="0" w:color="auto"/>
              <w:right w:val="single" w:sz="4" w:space="0" w:color="auto"/>
            </w:tcBorders>
            <w:shd w:val="clear" w:color="auto" w:fill="auto"/>
          </w:tcPr>
          <w:p w14:paraId="398B07D8" w14:textId="6BA3FC75" w:rsidR="00DD5D36" w:rsidRPr="00D461ED" w:rsidRDefault="00DD5D36" w:rsidP="001361DF">
            <w:pPr>
              <w:pStyle w:val="Metrics"/>
              <w:spacing w:after="0"/>
            </w:pPr>
            <w:r w:rsidRPr="002A3AAC">
              <w:t>356.48</w:t>
            </w:r>
          </w:p>
        </w:tc>
        <w:tc>
          <w:tcPr>
            <w:tcW w:w="0" w:type="auto"/>
            <w:tcBorders>
              <w:top w:val="nil"/>
              <w:left w:val="nil"/>
              <w:bottom w:val="single" w:sz="4" w:space="0" w:color="auto"/>
              <w:right w:val="single" w:sz="4" w:space="0" w:color="auto"/>
            </w:tcBorders>
            <w:shd w:val="clear" w:color="auto" w:fill="auto"/>
          </w:tcPr>
          <w:p w14:paraId="25B8AA6F" w14:textId="0D18FC95" w:rsidR="00DD5D36" w:rsidRPr="00D461ED" w:rsidRDefault="00DD5D36" w:rsidP="001361DF">
            <w:pPr>
              <w:pStyle w:val="Metrics"/>
              <w:spacing w:after="0"/>
            </w:pPr>
            <w:r w:rsidRPr="002A3AAC">
              <w:t>-21.71%</w:t>
            </w:r>
          </w:p>
        </w:tc>
        <w:tc>
          <w:tcPr>
            <w:tcW w:w="0" w:type="auto"/>
            <w:tcBorders>
              <w:top w:val="nil"/>
              <w:left w:val="nil"/>
              <w:bottom w:val="single" w:sz="4" w:space="0" w:color="auto"/>
              <w:right w:val="single" w:sz="4" w:space="0" w:color="auto"/>
            </w:tcBorders>
            <w:shd w:val="clear" w:color="auto" w:fill="auto"/>
          </w:tcPr>
          <w:p w14:paraId="386F2A4F" w14:textId="129E9F26" w:rsidR="00DD5D36" w:rsidRPr="00D461ED" w:rsidRDefault="00DD5D36" w:rsidP="001361DF">
            <w:pPr>
              <w:pStyle w:val="Metrics"/>
              <w:spacing w:after="0"/>
            </w:pPr>
            <w:r w:rsidRPr="002A3AAC">
              <w:t>405.44</w:t>
            </w:r>
          </w:p>
        </w:tc>
        <w:tc>
          <w:tcPr>
            <w:tcW w:w="0" w:type="auto"/>
            <w:tcBorders>
              <w:top w:val="nil"/>
              <w:left w:val="nil"/>
              <w:bottom w:val="single" w:sz="4" w:space="0" w:color="auto"/>
              <w:right w:val="single" w:sz="4" w:space="0" w:color="auto"/>
            </w:tcBorders>
            <w:shd w:val="clear" w:color="auto" w:fill="auto"/>
          </w:tcPr>
          <w:p w14:paraId="1BB6E534" w14:textId="6A4C1F10" w:rsidR="00DD5D36" w:rsidRPr="00D461ED" w:rsidRDefault="00DD5D36" w:rsidP="001361DF">
            <w:pPr>
              <w:pStyle w:val="Metrics"/>
              <w:spacing w:after="0"/>
            </w:pPr>
            <w:r w:rsidRPr="002A3AAC">
              <w:t>303.68</w:t>
            </w:r>
          </w:p>
        </w:tc>
        <w:tc>
          <w:tcPr>
            <w:tcW w:w="0" w:type="auto"/>
            <w:tcBorders>
              <w:top w:val="nil"/>
              <w:left w:val="nil"/>
              <w:bottom w:val="single" w:sz="4" w:space="0" w:color="auto"/>
              <w:right w:val="single" w:sz="4" w:space="0" w:color="auto"/>
            </w:tcBorders>
            <w:shd w:val="clear" w:color="auto" w:fill="auto"/>
          </w:tcPr>
          <w:p w14:paraId="5283C0D3" w14:textId="055093BD" w:rsidR="00DD5D36" w:rsidRPr="00D461ED" w:rsidRDefault="00DD5D36" w:rsidP="001361DF">
            <w:pPr>
              <w:pStyle w:val="Metrics"/>
              <w:spacing w:after="0"/>
            </w:pPr>
            <w:r w:rsidRPr="002A3AAC">
              <w:t>-25.1%</w:t>
            </w:r>
          </w:p>
        </w:tc>
        <w:tc>
          <w:tcPr>
            <w:tcW w:w="0" w:type="auto"/>
            <w:tcBorders>
              <w:top w:val="nil"/>
              <w:left w:val="nil"/>
              <w:bottom w:val="single" w:sz="4" w:space="0" w:color="auto"/>
              <w:right w:val="single" w:sz="4" w:space="0" w:color="auto"/>
            </w:tcBorders>
            <w:shd w:val="clear" w:color="auto" w:fill="auto"/>
          </w:tcPr>
          <w:p w14:paraId="23893CB0" w14:textId="7F4074DA" w:rsidR="00DD5D36" w:rsidRPr="00D461ED" w:rsidRDefault="00DD5D36" w:rsidP="001361DF">
            <w:pPr>
              <w:pStyle w:val="Metrics"/>
              <w:spacing w:after="0"/>
            </w:pPr>
            <w:r w:rsidRPr="002A3AAC">
              <w:t>339.36</w:t>
            </w:r>
          </w:p>
        </w:tc>
        <w:tc>
          <w:tcPr>
            <w:tcW w:w="0" w:type="auto"/>
            <w:tcBorders>
              <w:top w:val="nil"/>
              <w:left w:val="nil"/>
              <w:bottom w:val="single" w:sz="4" w:space="0" w:color="auto"/>
              <w:right w:val="single" w:sz="4" w:space="0" w:color="auto"/>
            </w:tcBorders>
            <w:shd w:val="clear" w:color="auto" w:fill="auto"/>
          </w:tcPr>
          <w:p w14:paraId="62EA0434" w14:textId="66CFBC10" w:rsidR="00DD5D36" w:rsidRPr="00D461ED" w:rsidRDefault="00DD5D36" w:rsidP="001361DF">
            <w:pPr>
              <w:pStyle w:val="Metrics"/>
              <w:spacing w:after="0"/>
            </w:pPr>
            <w:r w:rsidRPr="002A3AAC">
              <w:t>234.23</w:t>
            </w:r>
          </w:p>
        </w:tc>
        <w:tc>
          <w:tcPr>
            <w:tcW w:w="0" w:type="auto"/>
            <w:tcBorders>
              <w:top w:val="nil"/>
              <w:left w:val="nil"/>
              <w:bottom w:val="single" w:sz="4" w:space="0" w:color="auto"/>
              <w:right w:val="single" w:sz="4" w:space="0" w:color="auto"/>
            </w:tcBorders>
            <w:shd w:val="clear" w:color="auto" w:fill="auto"/>
          </w:tcPr>
          <w:p w14:paraId="46B017AE" w14:textId="4A6EAF2B" w:rsidR="00DD5D36" w:rsidRPr="00D461ED" w:rsidRDefault="00DD5D36" w:rsidP="001361DF">
            <w:pPr>
              <w:pStyle w:val="Metrics"/>
              <w:spacing w:after="0"/>
            </w:pPr>
            <w:r w:rsidRPr="002A3AAC">
              <w:t>-30.98%</w:t>
            </w:r>
          </w:p>
        </w:tc>
      </w:tr>
      <w:tr w:rsidR="00DD5D36" w:rsidRPr="00D461ED" w14:paraId="71C209A5" w14:textId="77777777" w:rsidTr="00B61BBA">
        <w:trPr>
          <w:trHeight w:val="144"/>
        </w:trPr>
        <w:tc>
          <w:tcPr>
            <w:tcW w:w="0" w:type="auto"/>
            <w:vMerge/>
            <w:tcBorders>
              <w:top w:val="nil"/>
              <w:left w:val="single" w:sz="4" w:space="0" w:color="auto"/>
              <w:bottom w:val="single" w:sz="4" w:space="0" w:color="auto"/>
              <w:right w:val="single" w:sz="4" w:space="0" w:color="auto"/>
            </w:tcBorders>
            <w:vAlign w:val="center"/>
            <w:hideMark/>
          </w:tcPr>
          <w:p w14:paraId="6B053C3A"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2E46C7D"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022D525" w14:textId="1342DA0B" w:rsidR="00DD5D36" w:rsidRPr="00D461ED" w:rsidRDefault="00DD5D36" w:rsidP="001361DF">
            <w:pPr>
              <w:pStyle w:val="Metrics"/>
              <w:spacing w:after="0"/>
            </w:pPr>
            <w:r w:rsidRPr="002A3AAC">
              <w:t>411.46</w:t>
            </w:r>
          </w:p>
        </w:tc>
        <w:tc>
          <w:tcPr>
            <w:tcW w:w="0" w:type="auto"/>
            <w:tcBorders>
              <w:top w:val="nil"/>
              <w:left w:val="nil"/>
              <w:bottom w:val="single" w:sz="4" w:space="0" w:color="auto"/>
              <w:right w:val="single" w:sz="4" w:space="0" w:color="auto"/>
            </w:tcBorders>
            <w:shd w:val="clear" w:color="auto" w:fill="auto"/>
          </w:tcPr>
          <w:p w14:paraId="6357CF32" w14:textId="06B38E2C" w:rsidR="00DD5D36" w:rsidRPr="00D461ED" w:rsidRDefault="00DD5D36" w:rsidP="001361DF">
            <w:pPr>
              <w:pStyle w:val="Metrics"/>
              <w:spacing w:after="0"/>
            </w:pPr>
            <w:r w:rsidRPr="002A3AAC">
              <w:t>312.1</w:t>
            </w:r>
          </w:p>
        </w:tc>
        <w:tc>
          <w:tcPr>
            <w:tcW w:w="0" w:type="auto"/>
            <w:tcBorders>
              <w:top w:val="nil"/>
              <w:left w:val="nil"/>
              <w:bottom w:val="single" w:sz="4" w:space="0" w:color="auto"/>
              <w:right w:val="single" w:sz="4" w:space="0" w:color="auto"/>
            </w:tcBorders>
            <w:shd w:val="clear" w:color="auto" w:fill="auto"/>
          </w:tcPr>
          <w:p w14:paraId="3AB49A70" w14:textId="3161EDF9" w:rsidR="00DD5D36" w:rsidRPr="00D461ED" w:rsidRDefault="00DD5D36" w:rsidP="001361DF">
            <w:pPr>
              <w:pStyle w:val="Metrics"/>
              <w:spacing w:after="0"/>
            </w:pPr>
            <w:r w:rsidRPr="002A3AAC">
              <w:t>-24.15%</w:t>
            </w:r>
          </w:p>
        </w:tc>
        <w:tc>
          <w:tcPr>
            <w:tcW w:w="0" w:type="auto"/>
            <w:tcBorders>
              <w:top w:val="nil"/>
              <w:left w:val="nil"/>
              <w:bottom w:val="single" w:sz="4" w:space="0" w:color="auto"/>
              <w:right w:val="single" w:sz="4" w:space="0" w:color="auto"/>
            </w:tcBorders>
            <w:shd w:val="clear" w:color="auto" w:fill="auto"/>
          </w:tcPr>
          <w:p w14:paraId="3D959C65" w14:textId="14F347F2" w:rsidR="00DD5D36" w:rsidRPr="00D461ED" w:rsidRDefault="00DD5D36" w:rsidP="001361DF">
            <w:pPr>
              <w:pStyle w:val="Metrics"/>
              <w:spacing w:after="0"/>
            </w:pPr>
            <w:r w:rsidRPr="002A3AAC">
              <w:t>311.33</w:t>
            </w:r>
          </w:p>
        </w:tc>
        <w:tc>
          <w:tcPr>
            <w:tcW w:w="0" w:type="auto"/>
            <w:tcBorders>
              <w:top w:val="nil"/>
              <w:left w:val="nil"/>
              <w:bottom w:val="single" w:sz="4" w:space="0" w:color="auto"/>
              <w:right w:val="single" w:sz="4" w:space="0" w:color="auto"/>
            </w:tcBorders>
            <w:shd w:val="clear" w:color="auto" w:fill="auto"/>
          </w:tcPr>
          <w:p w14:paraId="2F9DA323" w14:textId="541BC443" w:rsidR="00DD5D36" w:rsidRPr="00D461ED" w:rsidRDefault="00DD5D36" w:rsidP="001361DF">
            <w:pPr>
              <w:pStyle w:val="Metrics"/>
              <w:spacing w:after="0"/>
            </w:pPr>
            <w:r w:rsidRPr="002A3AAC">
              <w:t>206.76</w:t>
            </w:r>
          </w:p>
        </w:tc>
        <w:tc>
          <w:tcPr>
            <w:tcW w:w="0" w:type="auto"/>
            <w:tcBorders>
              <w:top w:val="nil"/>
              <w:left w:val="nil"/>
              <w:bottom w:val="single" w:sz="4" w:space="0" w:color="auto"/>
              <w:right w:val="single" w:sz="4" w:space="0" w:color="auto"/>
            </w:tcBorders>
            <w:shd w:val="clear" w:color="auto" w:fill="auto"/>
          </w:tcPr>
          <w:p w14:paraId="4D884464" w14:textId="484524C4" w:rsidR="00DD5D36" w:rsidRPr="00D461ED" w:rsidRDefault="00DD5D36" w:rsidP="001361DF">
            <w:pPr>
              <w:pStyle w:val="Metrics"/>
              <w:spacing w:after="0"/>
            </w:pPr>
            <w:r w:rsidRPr="002A3AAC">
              <w:t>-33.59%</w:t>
            </w:r>
          </w:p>
        </w:tc>
        <w:tc>
          <w:tcPr>
            <w:tcW w:w="0" w:type="auto"/>
            <w:tcBorders>
              <w:top w:val="nil"/>
              <w:left w:val="nil"/>
              <w:bottom w:val="single" w:sz="4" w:space="0" w:color="auto"/>
              <w:right w:val="single" w:sz="4" w:space="0" w:color="auto"/>
            </w:tcBorders>
            <w:shd w:val="clear" w:color="auto" w:fill="auto"/>
          </w:tcPr>
          <w:p w14:paraId="7FB47F86" w14:textId="1FA058A9" w:rsidR="00DD5D36" w:rsidRPr="00D461ED" w:rsidRDefault="00DD5D36" w:rsidP="001361DF">
            <w:pPr>
              <w:pStyle w:val="Metrics"/>
              <w:spacing w:after="0"/>
            </w:pPr>
            <w:r w:rsidRPr="002A3AAC">
              <w:t>203.1</w:t>
            </w:r>
          </w:p>
        </w:tc>
        <w:tc>
          <w:tcPr>
            <w:tcW w:w="0" w:type="auto"/>
            <w:tcBorders>
              <w:top w:val="nil"/>
              <w:left w:val="nil"/>
              <w:bottom w:val="single" w:sz="4" w:space="0" w:color="auto"/>
              <w:right w:val="single" w:sz="4" w:space="0" w:color="auto"/>
            </w:tcBorders>
            <w:shd w:val="clear" w:color="auto" w:fill="auto"/>
          </w:tcPr>
          <w:p w14:paraId="4A8D37A8" w14:textId="6575FC9F" w:rsidR="00DD5D36" w:rsidRPr="00D461ED" w:rsidRDefault="00DD5D36" w:rsidP="001361DF">
            <w:pPr>
              <w:pStyle w:val="Metrics"/>
              <w:spacing w:after="0"/>
            </w:pPr>
            <w:r w:rsidRPr="002A3AAC">
              <w:t>114.62</w:t>
            </w:r>
          </w:p>
        </w:tc>
        <w:tc>
          <w:tcPr>
            <w:tcW w:w="0" w:type="auto"/>
            <w:tcBorders>
              <w:top w:val="nil"/>
              <w:left w:val="nil"/>
              <w:bottom w:val="single" w:sz="4" w:space="0" w:color="auto"/>
              <w:right w:val="single" w:sz="4" w:space="0" w:color="auto"/>
            </w:tcBorders>
            <w:shd w:val="clear" w:color="auto" w:fill="auto"/>
          </w:tcPr>
          <w:p w14:paraId="269D0B2A" w14:textId="7A69468F" w:rsidR="00DD5D36" w:rsidRPr="00D461ED" w:rsidRDefault="00DD5D36" w:rsidP="001361DF">
            <w:pPr>
              <w:pStyle w:val="Metrics"/>
              <w:spacing w:after="0"/>
            </w:pPr>
            <w:r w:rsidRPr="002A3AAC">
              <w:t>-43.57%</w:t>
            </w:r>
          </w:p>
        </w:tc>
      </w:tr>
      <w:tr w:rsidR="00DD5D36" w:rsidRPr="00D461ED" w14:paraId="36748B33" w14:textId="77777777" w:rsidTr="00B61BBA">
        <w:trPr>
          <w:trHeight w:val="156"/>
        </w:trPr>
        <w:tc>
          <w:tcPr>
            <w:tcW w:w="0" w:type="auto"/>
            <w:vMerge/>
            <w:tcBorders>
              <w:top w:val="nil"/>
              <w:left w:val="single" w:sz="4" w:space="0" w:color="auto"/>
              <w:bottom w:val="single" w:sz="4" w:space="0" w:color="auto"/>
              <w:right w:val="single" w:sz="4" w:space="0" w:color="auto"/>
            </w:tcBorders>
            <w:vAlign w:val="center"/>
            <w:hideMark/>
          </w:tcPr>
          <w:p w14:paraId="3BF8F268"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878562C"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1B8EC063" w14:textId="33C4E43F" w:rsidR="00DD5D36" w:rsidRPr="00D461ED" w:rsidRDefault="00DD5D36" w:rsidP="001361DF">
            <w:pPr>
              <w:pStyle w:val="Metrics"/>
              <w:spacing w:after="0"/>
            </w:pPr>
            <w:r w:rsidRPr="002A3AAC">
              <w:t>461.28</w:t>
            </w:r>
          </w:p>
        </w:tc>
        <w:tc>
          <w:tcPr>
            <w:tcW w:w="0" w:type="auto"/>
            <w:tcBorders>
              <w:top w:val="nil"/>
              <w:left w:val="nil"/>
              <w:bottom w:val="single" w:sz="4" w:space="0" w:color="auto"/>
              <w:right w:val="single" w:sz="4" w:space="0" w:color="auto"/>
            </w:tcBorders>
            <w:shd w:val="clear" w:color="auto" w:fill="auto"/>
          </w:tcPr>
          <w:p w14:paraId="4E7746BE" w14:textId="237507F3" w:rsidR="00DD5D36" w:rsidRPr="00D461ED" w:rsidRDefault="00DD5D36" w:rsidP="001361DF">
            <w:pPr>
              <w:pStyle w:val="Metrics"/>
              <w:spacing w:after="0"/>
            </w:pPr>
            <w:r w:rsidRPr="002A3AAC">
              <w:t>361.59</w:t>
            </w:r>
          </w:p>
        </w:tc>
        <w:tc>
          <w:tcPr>
            <w:tcW w:w="0" w:type="auto"/>
            <w:tcBorders>
              <w:top w:val="nil"/>
              <w:left w:val="nil"/>
              <w:bottom w:val="single" w:sz="4" w:space="0" w:color="auto"/>
              <w:right w:val="single" w:sz="4" w:space="0" w:color="auto"/>
            </w:tcBorders>
            <w:shd w:val="clear" w:color="auto" w:fill="auto"/>
          </w:tcPr>
          <w:p w14:paraId="50E1CA61" w14:textId="5BBEBE8E" w:rsidR="00DD5D36" w:rsidRPr="00D461ED" w:rsidRDefault="00DD5D36" w:rsidP="001361DF">
            <w:pPr>
              <w:pStyle w:val="Metrics"/>
              <w:spacing w:after="0"/>
            </w:pPr>
            <w:r w:rsidRPr="002A3AAC">
              <w:t>-21.61%</w:t>
            </w:r>
          </w:p>
        </w:tc>
        <w:tc>
          <w:tcPr>
            <w:tcW w:w="0" w:type="auto"/>
            <w:tcBorders>
              <w:top w:val="nil"/>
              <w:left w:val="nil"/>
              <w:bottom w:val="single" w:sz="4" w:space="0" w:color="auto"/>
              <w:right w:val="single" w:sz="4" w:space="0" w:color="auto"/>
            </w:tcBorders>
            <w:shd w:val="clear" w:color="auto" w:fill="auto"/>
          </w:tcPr>
          <w:p w14:paraId="011DBF89" w14:textId="3FA14027" w:rsidR="00DD5D36" w:rsidRPr="00D461ED" w:rsidRDefault="00DD5D36" w:rsidP="001361DF">
            <w:pPr>
              <w:pStyle w:val="Metrics"/>
              <w:spacing w:after="0"/>
            </w:pPr>
            <w:r w:rsidRPr="002A3AAC">
              <w:t>415.64</w:t>
            </w:r>
          </w:p>
        </w:tc>
        <w:tc>
          <w:tcPr>
            <w:tcW w:w="0" w:type="auto"/>
            <w:tcBorders>
              <w:top w:val="nil"/>
              <w:left w:val="nil"/>
              <w:bottom w:val="single" w:sz="4" w:space="0" w:color="auto"/>
              <w:right w:val="single" w:sz="4" w:space="0" w:color="auto"/>
            </w:tcBorders>
            <w:shd w:val="clear" w:color="auto" w:fill="auto"/>
          </w:tcPr>
          <w:p w14:paraId="6D49AB81" w14:textId="2826E798" w:rsidR="00DD5D36" w:rsidRPr="00D461ED" w:rsidRDefault="00DD5D36" w:rsidP="001361DF">
            <w:pPr>
              <w:pStyle w:val="Metrics"/>
              <w:spacing w:after="0"/>
            </w:pPr>
            <w:r w:rsidRPr="002A3AAC">
              <w:t>313.53</w:t>
            </w:r>
          </w:p>
        </w:tc>
        <w:tc>
          <w:tcPr>
            <w:tcW w:w="0" w:type="auto"/>
            <w:tcBorders>
              <w:top w:val="nil"/>
              <w:left w:val="nil"/>
              <w:bottom w:val="single" w:sz="4" w:space="0" w:color="auto"/>
              <w:right w:val="single" w:sz="4" w:space="0" w:color="auto"/>
            </w:tcBorders>
            <w:shd w:val="clear" w:color="auto" w:fill="auto"/>
          </w:tcPr>
          <w:p w14:paraId="3E4571AB" w14:textId="778F7A5F" w:rsidR="00DD5D36" w:rsidRPr="00D461ED" w:rsidRDefault="00DD5D36" w:rsidP="001361DF">
            <w:pPr>
              <w:pStyle w:val="Metrics"/>
              <w:spacing w:after="0"/>
            </w:pPr>
            <w:r w:rsidRPr="002A3AAC">
              <w:t>-24.57%</w:t>
            </w:r>
          </w:p>
        </w:tc>
        <w:tc>
          <w:tcPr>
            <w:tcW w:w="0" w:type="auto"/>
            <w:tcBorders>
              <w:top w:val="nil"/>
              <w:left w:val="nil"/>
              <w:bottom w:val="single" w:sz="4" w:space="0" w:color="auto"/>
              <w:right w:val="single" w:sz="4" w:space="0" w:color="auto"/>
            </w:tcBorders>
            <w:shd w:val="clear" w:color="auto" w:fill="auto"/>
          </w:tcPr>
          <w:p w14:paraId="0926919B" w14:textId="56568BA4" w:rsidR="00DD5D36" w:rsidRPr="00D461ED" w:rsidRDefault="00DD5D36" w:rsidP="001361DF">
            <w:pPr>
              <w:pStyle w:val="Metrics"/>
              <w:spacing w:after="0"/>
            </w:pPr>
            <w:r w:rsidRPr="002A3AAC">
              <w:t>354.06</w:t>
            </w:r>
          </w:p>
        </w:tc>
        <w:tc>
          <w:tcPr>
            <w:tcW w:w="0" w:type="auto"/>
            <w:tcBorders>
              <w:top w:val="nil"/>
              <w:left w:val="nil"/>
              <w:bottom w:val="single" w:sz="4" w:space="0" w:color="auto"/>
              <w:right w:val="single" w:sz="4" w:space="0" w:color="auto"/>
            </w:tcBorders>
            <w:shd w:val="clear" w:color="auto" w:fill="auto"/>
          </w:tcPr>
          <w:p w14:paraId="27AC8AAD" w14:textId="5137F99B" w:rsidR="00DD5D36" w:rsidRPr="00D461ED" w:rsidRDefault="00DD5D36" w:rsidP="001361DF">
            <w:pPr>
              <w:pStyle w:val="Metrics"/>
              <w:spacing w:after="0"/>
            </w:pPr>
            <w:r w:rsidRPr="002A3AAC">
              <w:t>241.97</w:t>
            </w:r>
          </w:p>
        </w:tc>
        <w:tc>
          <w:tcPr>
            <w:tcW w:w="0" w:type="auto"/>
            <w:tcBorders>
              <w:top w:val="nil"/>
              <w:left w:val="nil"/>
              <w:bottom w:val="single" w:sz="4" w:space="0" w:color="auto"/>
              <w:right w:val="single" w:sz="4" w:space="0" w:color="auto"/>
            </w:tcBorders>
            <w:shd w:val="clear" w:color="auto" w:fill="auto"/>
          </w:tcPr>
          <w:p w14:paraId="2150DE80" w14:textId="6B6F7FC7" w:rsidR="00DD5D36" w:rsidRPr="00D461ED" w:rsidRDefault="00DD5D36" w:rsidP="001361DF">
            <w:pPr>
              <w:pStyle w:val="Metrics"/>
              <w:spacing w:after="0"/>
            </w:pPr>
            <w:r w:rsidRPr="002A3AAC">
              <w:t>-31.66%</w:t>
            </w:r>
          </w:p>
        </w:tc>
      </w:tr>
      <w:tr w:rsidR="00DD5D36" w:rsidRPr="00D461ED" w14:paraId="5ADF7F10" w14:textId="77777777" w:rsidTr="00B61BB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0CEDEF" w14:textId="77777777" w:rsidR="00DD5D36" w:rsidRPr="00D461ED" w:rsidRDefault="00DD5D36" w:rsidP="001361DF">
            <w:pPr>
              <w:spacing w:before="0" w:after="0"/>
              <w:rPr>
                <w:rFonts w:ascii="Calibri" w:hAnsi="Calibri" w:cs="Calibri"/>
                <w:b/>
                <w:bCs/>
                <w:color w:val="000000"/>
                <w:sz w:val="16"/>
                <w:szCs w:val="16"/>
              </w:rPr>
            </w:pPr>
            <w:r w:rsidRPr="00D461ED">
              <w:rPr>
                <w:rFonts w:ascii="Calibri" w:hAnsi="Calibri" w:cs="Calibri"/>
                <w:b/>
                <w:bCs/>
                <w:color w:val="000000"/>
                <w:sz w:val="16"/>
                <w:szCs w:val="16"/>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7B10AB75"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498EAC34" w14:textId="2F85F8A5" w:rsidR="00DD5D36" w:rsidRPr="00D461ED" w:rsidRDefault="00DD5D36" w:rsidP="001361DF">
            <w:pPr>
              <w:pStyle w:val="Metrics"/>
              <w:spacing w:after="0"/>
            </w:pPr>
            <w:r w:rsidRPr="002A3AAC">
              <w:t>58.99</w:t>
            </w:r>
          </w:p>
        </w:tc>
        <w:tc>
          <w:tcPr>
            <w:tcW w:w="0" w:type="auto"/>
            <w:tcBorders>
              <w:top w:val="nil"/>
              <w:left w:val="nil"/>
              <w:bottom w:val="single" w:sz="4" w:space="0" w:color="auto"/>
              <w:right w:val="single" w:sz="4" w:space="0" w:color="auto"/>
            </w:tcBorders>
            <w:shd w:val="clear" w:color="auto" w:fill="auto"/>
          </w:tcPr>
          <w:p w14:paraId="017114BF" w14:textId="41A09574" w:rsidR="00DD5D36" w:rsidRPr="00D461ED" w:rsidRDefault="00DD5D36" w:rsidP="001361DF">
            <w:pPr>
              <w:pStyle w:val="Metrics"/>
              <w:spacing w:after="0"/>
            </w:pPr>
            <w:r w:rsidRPr="002A3AAC">
              <w:t>110.33</w:t>
            </w:r>
          </w:p>
        </w:tc>
        <w:tc>
          <w:tcPr>
            <w:tcW w:w="0" w:type="auto"/>
            <w:tcBorders>
              <w:top w:val="nil"/>
              <w:left w:val="nil"/>
              <w:bottom w:val="single" w:sz="4" w:space="0" w:color="auto"/>
              <w:right w:val="single" w:sz="4" w:space="0" w:color="auto"/>
            </w:tcBorders>
            <w:shd w:val="clear" w:color="auto" w:fill="auto"/>
          </w:tcPr>
          <w:p w14:paraId="6A358C4C" w14:textId="48924FDE" w:rsidR="00DD5D36" w:rsidRPr="00D461ED" w:rsidRDefault="00DD5D36" w:rsidP="001361DF">
            <w:pPr>
              <w:pStyle w:val="Metrics"/>
              <w:spacing w:after="0"/>
            </w:pPr>
            <w:r w:rsidRPr="002A3AAC">
              <w:t>87.02%</w:t>
            </w:r>
          </w:p>
        </w:tc>
        <w:tc>
          <w:tcPr>
            <w:tcW w:w="0" w:type="auto"/>
            <w:tcBorders>
              <w:top w:val="nil"/>
              <w:left w:val="nil"/>
              <w:bottom w:val="single" w:sz="4" w:space="0" w:color="auto"/>
              <w:right w:val="single" w:sz="4" w:space="0" w:color="auto"/>
            </w:tcBorders>
            <w:shd w:val="clear" w:color="auto" w:fill="auto"/>
          </w:tcPr>
          <w:p w14:paraId="23542032" w14:textId="300ED17D" w:rsidR="00DD5D36" w:rsidRPr="00D461ED" w:rsidRDefault="00DD5D36" w:rsidP="001361DF">
            <w:pPr>
              <w:pStyle w:val="Metrics"/>
              <w:spacing w:after="0"/>
            </w:pPr>
            <w:r w:rsidRPr="002A3AAC">
              <w:t>56.15</w:t>
            </w:r>
          </w:p>
        </w:tc>
        <w:tc>
          <w:tcPr>
            <w:tcW w:w="0" w:type="auto"/>
            <w:tcBorders>
              <w:top w:val="nil"/>
              <w:left w:val="nil"/>
              <w:bottom w:val="single" w:sz="4" w:space="0" w:color="auto"/>
              <w:right w:val="single" w:sz="4" w:space="0" w:color="auto"/>
            </w:tcBorders>
            <w:shd w:val="clear" w:color="auto" w:fill="auto"/>
          </w:tcPr>
          <w:p w14:paraId="6D63E245" w14:textId="43877A15" w:rsidR="00DD5D36" w:rsidRPr="00D461ED" w:rsidRDefault="00DD5D36" w:rsidP="001361DF">
            <w:pPr>
              <w:pStyle w:val="Metrics"/>
              <w:spacing w:after="0"/>
            </w:pPr>
            <w:r w:rsidRPr="002A3AAC">
              <w:t>106.01</w:t>
            </w:r>
          </w:p>
        </w:tc>
        <w:tc>
          <w:tcPr>
            <w:tcW w:w="0" w:type="auto"/>
            <w:tcBorders>
              <w:top w:val="nil"/>
              <w:left w:val="nil"/>
              <w:bottom w:val="single" w:sz="4" w:space="0" w:color="auto"/>
              <w:right w:val="single" w:sz="4" w:space="0" w:color="auto"/>
            </w:tcBorders>
            <w:shd w:val="clear" w:color="auto" w:fill="auto"/>
          </w:tcPr>
          <w:p w14:paraId="2BEC758B" w14:textId="3F635105" w:rsidR="00DD5D36" w:rsidRPr="00D461ED" w:rsidRDefault="00DD5D36" w:rsidP="001361DF">
            <w:pPr>
              <w:pStyle w:val="Metrics"/>
              <w:spacing w:after="0"/>
            </w:pPr>
            <w:r w:rsidRPr="002A3AAC">
              <w:t>88.79%</w:t>
            </w:r>
          </w:p>
        </w:tc>
        <w:tc>
          <w:tcPr>
            <w:tcW w:w="0" w:type="auto"/>
            <w:tcBorders>
              <w:top w:val="nil"/>
              <w:left w:val="nil"/>
              <w:bottom w:val="single" w:sz="4" w:space="0" w:color="auto"/>
              <w:right w:val="single" w:sz="4" w:space="0" w:color="auto"/>
            </w:tcBorders>
            <w:shd w:val="clear" w:color="auto" w:fill="auto"/>
          </w:tcPr>
          <w:p w14:paraId="29660E5E" w14:textId="6027FB0A" w:rsidR="00DD5D36" w:rsidRPr="00D461ED" w:rsidRDefault="00DD5D36" w:rsidP="001361DF">
            <w:pPr>
              <w:pStyle w:val="Metrics"/>
              <w:spacing w:after="0"/>
            </w:pPr>
            <w:r w:rsidRPr="002A3AAC">
              <w:t>49.35</w:t>
            </w:r>
          </w:p>
        </w:tc>
        <w:tc>
          <w:tcPr>
            <w:tcW w:w="0" w:type="auto"/>
            <w:tcBorders>
              <w:top w:val="nil"/>
              <w:left w:val="nil"/>
              <w:bottom w:val="single" w:sz="4" w:space="0" w:color="auto"/>
              <w:right w:val="single" w:sz="4" w:space="0" w:color="auto"/>
            </w:tcBorders>
            <w:shd w:val="clear" w:color="auto" w:fill="auto"/>
          </w:tcPr>
          <w:p w14:paraId="4B4200D1" w14:textId="78D6A0BF" w:rsidR="00DD5D36" w:rsidRPr="00D461ED" w:rsidRDefault="00DD5D36" w:rsidP="001361DF">
            <w:pPr>
              <w:pStyle w:val="Metrics"/>
              <w:spacing w:after="0"/>
            </w:pPr>
            <w:r w:rsidRPr="002A3AAC">
              <w:t>96.9</w:t>
            </w:r>
          </w:p>
        </w:tc>
        <w:tc>
          <w:tcPr>
            <w:tcW w:w="0" w:type="auto"/>
            <w:tcBorders>
              <w:top w:val="nil"/>
              <w:left w:val="nil"/>
              <w:bottom w:val="single" w:sz="4" w:space="0" w:color="auto"/>
              <w:right w:val="single" w:sz="4" w:space="0" w:color="auto"/>
            </w:tcBorders>
            <w:shd w:val="clear" w:color="auto" w:fill="auto"/>
          </w:tcPr>
          <w:p w14:paraId="3E263582" w14:textId="5CE1B1BA" w:rsidR="00DD5D36" w:rsidRPr="00D461ED" w:rsidRDefault="00DD5D36" w:rsidP="001361DF">
            <w:pPr>
              <w:pStyle w:val="Metrics"/>
              <w:spacing w:after="0"/>
            </w:pPr>
            <w:r w:rsidRPr="002A3AAC">
              <w:t>96.35%</w:t>
            </w:r>
          </w:p>
        </w:tc>
      </w:tr>
      <w:tr w:rsidR="00DD5D36" w:rsidRPr="00D461ED" w14:paraId="25F3DA4C" w14:textId="77777777" w:rsidTr="00B61BBA">
        <w:trPr>
          <w:trHeight w:val="60"/>
        </w:trPr>
        <w:tc>
          <w:tcPr>
            <w:tcW w:w="0" w:type="auto"/>
            <w:vMerge/>
            <w:tcBorders>
              <w:top w:val="nil"/>
              <w:left w:val="single" w:sz="4" w:space="0" w:color="auto"/>
              <w:bottom w:val="single" w:sz="4" w:space="0" w:color="auto"/>
              <w:right w:val="single" w:sz="4" w:space="0" w:color="auto"/>
            </w:tcBorders>
            <w:vAlign w:val="center"/>
            <w:hideMark/>
          </w:tcPr>
          <w:p w14:paraId="4B1A638D"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E69F0CA"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514743AF" w14:textId="596C0D9A" w:rsidR="00DD5D36" w:rsidRPr="00D461ED" w:rsidRDefault="00DD5D36" w:rsidP="001361DF">
            <w:pPr>
              <w:pStyle w:val="Metrics"/>
              <w:spacing w:after="0"/>
            </w:pPr>
            <w:r w:rsidRPr="002A3AAC">
              <w:t>6.7</w:t>
            </w:r>
          </w:p>
        </w:tc>
        <w:tc>
          <w:tcPr>
            <w:tcW w:w="0" w:type="auto"/>
            <w:tcBorders>
              <w:top w:val="nil"/>
              <w:left w:val="nil"/>
              <w:bottom w:val="single" w:sz="4" w:space="0" w:color="auto"/>
              <w:right w:val="single" w:sz="4" w:space="0" w:color="auto"/>
            </w:tcBorders>
            <w:shd w:val="clear" w:color="auto" w:fill="auto"/>
          </w:tcPr>
          <w:p w14:paraId="35FC634C" w14:textId="2152AF67" w:rsidR="00DD5D36" w:rsidRPr="00D461ED" w:rsidRDefault="00DD5D36" w:rsidP="001361DF">
            <w:pPr>
              <w:pStyle w:val="Metrics"/>
              <w:spacing w:after="0"/>
            </w:pPr>
            <w:r w:rsidRPr="002A3AAC">
              <w:t>27.98</w:t>
            </w:r>
          </w:p>
        </w:tc>
        <w:tc>
          <w:tcPr>
            <w:tcW w:w="0" w:type="auto"/>
            <w:tcBorders>
              <w:top w:val="nil"/>
              <w:left w:val="nil"/>
              <w:bottom w:val="single" w:sz="4" w:space="0" w:color="auto"/>
              <w:right w:val="single" w:sz="4" w:space="0" w:color="auto"/>
            </w:tcBorders>
            <w:shd w:val="clear" w:color="auto" w:fill="auto"/>
          </w:tcPr>
          <w:p w14:paraId="2E7A2278" w14:textId="7C1FCFD1" w:rsidR="00DD5D36" w:rsidRPr="00D461ED" w:rsidRDefault="00DD5D36" w:rsidP="001361DF">
            <w:pPr>
              <w:pStyle w:val="Metrics"/>
              <w:spacing w:after="0"/>
            </w:pPr>
            <w:r w:rsidRPr="002A3AAC">
              <w:t>317.73%</w:t>
            </w:r>
          </w:p>
        </w:tc>
        <w:tc>
          <w:tcPr>
            <w:tcW w:w="0" w:type="auto"/>
            <w:tcBorders>
              <w:top w:val="nil"/>
              <w:left w:val="nil"/>
              <w:bottom w:val="single" w:sz="4" w:space="0" w:color="auto"/>
              <w:right w:val="single" w:sz="4" w:space="0" w:color="auto"/>
            </w:tcBorders>
            <w:shd w:val="clear" w:color="auto" w:fill="auto"/>
          </w:tcPr>
          <w:p w14:paraId="1E89107D" w14:textId="6B74771D" w:rsidR="00DD5D36" w:rsidRPr="00D461ED" w:rsidRDefault="00DD5D36" w:rsidP="001361DF">
            <w:pPr>
              <w:pStyle w:val="Metrics"/>
              <w:spacing w:after="0"/>
            </w:pPr>
            <w:r w:rsidRPr="002A3AAC">
              <w:t>5.63</w:t>
            </w:r>
          </w:p>
        </w:tc>
        <w:tc>
          <w:tcPr>
            <w:tcW w:w="0" w:type="auto"/>
            <w:tcBorders>
              <w:top w:val="nil"/>
              <w:left w:val="nil"/>
              <w:bottom w:val="single" w:sz="4" w:space="0" w:color="auto"/>
              <w:right w:val="single" w:sz="4" w:space="0" w:color="auto"/>
            </w:tcBorders>
            <w:shd w:val="clear" w:color="auto" w:fill="auto"/>
          </w:tcPr>
          <w:p w14:paraId="0B4A5C69" w14:textId="6E0A8CD7" w:rsidR="00DD5D36" w:rsidRPr="00D461ED" w:rsidRDefault="00DD5D36" w:rsidP="001361DF">
            <w:pPr>
              <w:pStyle w:val="Metrics"/>
              <w:spacing w:after="0"/>
            </w:pPr>
            <w:r w:rsidRPr="002A3AAC">
              <w:t>21.52</w:t>
            </w:r>
          </w:p>
        </w:tc>
        <w:tc>
          <w:tcPr>
            <w:tcW w:w="0" w:type="auto"/>
            <w:tcBorders>
              <w:top w:val="nil"/>
              <w:left w:val="nil"/>
              <w:bottom w:val="single" w:sz="4" w:space="0" w:color="auto"/>
              <w:right w:val="single" w:sz="4" w:space="0" w:color="auto"/>
            </w:tcBorders>
            <w:shd w:val="clear" w:color="auto" w:fill="auto"/>
          </w:tcPr>
          <w:p w14:paraId="3EC7E92F" w14:textId="25CA174F" w:rsidR="00DD5D36" w:rsidRPr="00D461ED" w:rsidRDefault="00DD5D36" w:rsidP="001361DF">
            <w:pPr>
              <w:pStyle w:val="Metrics"/>
              <w:spacing w:after="0"/>
            </w:pPr>
            <w:r w:rsidRPr="002A3AAC">
              <w:t>282.04%</w:t>
            </w:r>
          </w:p>
        </w:tc>
        <w:tc>
          <w:tcPr>
            <w:tcW w:w="0" w:type="auto"/>
            <w:tcBorders>
              <w:top w:val="nil"/>
              <w:left w:val="nil"/>
              <w:bottom w:val="single" w:sz="4" w:space="0" w:color="auto"/>
              <w:right w:val="single" w:sz="4" w:space="0" w:color="auto"/>
            </w:tcBorders>
            <w:shd w:val="clear" w:color="auto" w:fill="auto"/>
          </w:tcPr>
          <w:p w14:paraId="16497D07" w14:textId="54ECE746" w:rsidR="00DD5D36" w:rsidRPr="00D461ED" w:rsidRDefault="00DD5D36" w:rsidP="001361DF">
            <w:pPr>
              <w:pStyle w:val="Metrics"/>
              <w:spacing w:after="0"/>
            </w:pPr>
            <w:r w:rsidRPr="002A3AAC">
              <w:t>4.72</w:t>
            </w:r>
          </w:p>
        </w:tc>
        <w:tc>
          <w:tcPr>
            <w:tcW w:w="0" w:type="auto"/>
            <w:tcBorders>
              <w:top w:val="nil"/>
              <w:left w:val="nil"/>
              <w:bottom w:val="single" w:sz="4" w:space="0" w:color="auto"/>
              <w:right w:val="single" w:sz="4" w:space="0" w:color="auto"/>
            </w:tcBorders>
            <w:shd w:val="clear" w:color="auto" w:fill="auto"/>
          </w:tcPr>
          <w:p w14:paraId="1C4E3DED" w14:textId="1F713D67" w:rsidR="00DD5D36" w:rsidRPr="00D461ED" w:rsidRDefault="00DD5D36" w:rsidP="001361DF">
            <w:pPr>
              <w:pStyle w:val="Metrics"/>
              <w:spacing w:after="0"/>
            </w:pPr>
            <w:r w:rsidRPr="002A3AAC">
              <w:t>17.07</w:t>
            </w:r>
          </w:p>
        </w:tc>
        <w:tc>
          <w:tcPr>
            <w:tcW w:w="0" w:type="auto"/>
            <w:tcBorders>
              <w:top w:val="nil"/>
              <w:left w:val="nil"/>
              <w:bottom w:val="single" w:sz="4" w:space="0" w:color="auto"/>
              <w:right w:val="single" w:sz="4" w:space="0" w:color="auto"/>
            </w:tcBorders>
            <w:shd w:val="clear" w:color="auto" w:fill="auto"/>
          </w:tcPr>
          <w:p w14:paraId="00AA7269" w14:textId="564D4B25" w:rsidR="00DD5D36" w:rsidRPr="00D461ED" w:rsidRDefault="00DD5D36" w:rsidP="001361DF">
            <w:pPr>
              <w:pStyle w:val="Metrics"/>
              <w:spacing w:after="0"/>
            </w:pPr>
            <w:r w:rsidRPr="002A3AAC">
              <w:t>261.98%</w:t>
            </w:r>
          </w:p>
        </w:tc>
      </w:tr>
      <w:tr w:rsidR="00DD5D36" w:rsidRPr="00D461ED" w14:paraId="3E28224D" w14:textId="77777777" w:rsidTr="00B61BBA">
        <w:trPr>
          <w:trHeight w:val="168"/>
        </w:trPr>
        <w:tc>
          <w:tcPr>
            <w:tcW w:w="0" w:type="auto"/>
            <w:vMerge/>
            <w:tcBorders>
              <w:top w:val="nil"/>
              <w:left w:val="single" w:sz="4" w:space="0" w:color="auto"/>
              <w:bottom w:val="single" w:sz="4" w:space="0" w:color="auto"/>
              <w:right w:val="single" w:sz="4" w:space="0" w:color="auto"/>
            </w:tcBorders>
            <w:vAlign w:val="center"/>
            <w:hideMark/>
          </w:tcPr>
          <w:p w14:paraId="170A5946"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30F923C"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769C1AF" w14:textId="6E48A327" w:rsidR="00DD5D36" w:rsidRPr="00D461ED" w:rsidRDefault="00DD5D36" w:rsidP="001361DF">
            <w:pPr>
              <w:pStyle w:val="Metrics"/>
              <w:spacing w:after="0"/>
            </w:pPr>
            <w:r w:rsidRPr="002A3AAC">
              <w:t>76.4</w:t>
            </w:r>
          </w:p>
        </w:tc>
        <w:tc>
          <w:tcPr>
            <w:tcW w:w="0" w:type="auto"/>
            <w:tcBorders>
              <w:top w:val="nil"/>
              <w:left w:val="nil"/>
              <w:bottom w:val="single" w:sz="4" w:space="0" w:color="auto"/>
              <w:right w:val="single" w:sz="4" w:space="0" w:color="auto"/>
            </w:tcBorders>
            <w:shd w:val="clear" w:color="auto" w:fill="auto"/>
          </w:tcPr>
          <w:p w14:paraId="7F38030B" w14:textId="73A811C4" w:rsidR="00DD5D36" w:rsidRPr="00D461ED" w:rsidRDefault="00DD5D36" w:rsidP="001361DF">
            <w:pPr>
              <w:pStyle w:val="Metrics"/>
              <w:spacing w:after="0"/>
            </w:pPr>
            <w:r w:rsidRPr="002A3AAC">
              <w:t>131.52</w:t>
            </w:r>
          </w:p>
        </w:tc>
        <w:tc>
          <w:tcPr>
            <w:tcW w:w="0" w:type="auto"/>
            <w:tcBorders>
              <w:top w:val="nil"/>
              <w:left w:val="nil"/>
              <w:bottom w:val="single" w:sz="4" w:space="0" w:color="auto"/>
              <w:right w:val="single" w:sz="4" w:space="0" w:color="auto"/>
            </w:tcBorders>
            <w:shd w:val="clear" w:color="auto" w:fill="auto"/>
          </w:tcPr>
          <w:p w14:paraId="22D9B97B" w14:textId="11BE7D20" w:rsidR="00DD5D36" w:rsidRPr="00D461ED" w:rsidRDefault="00DD5D36" w:rsidP="001361DF">
            <w:pPr>
              <w:pStyle w:val="Metrics"/>
              <w:spacing w:after="0"/>
            </w:pPr>
            <w:r w:rsidRPr="002A3AAC">
              <w:t>72.14%</w:t>
            </w:r>
          </w:p>
        </w:tc>
        <w:tc>
          <w:tcPr>
            <w:tcW w:w="0" w:type="auto"/>
            <w:tcBorders>
              <w:top w:val="nil"/>
              <w:left w:val="nil"/>
              <w:bottom w:val="single" w:sz="4" w:space="0" w:color="auto"/>
              <w:right w:val="single" w:sz="4" w:space="0" w:color="auto"/>
            </w:tcBorders>
            <w:shd w:val="clear" w:color="auto" w:fill="auto"/>
          </w:tcPr>
          <w:p w14:paraId="15AD79A1" w14:textId="53D2DDE9" w:rsidR="00DD5D36" w:rsidRPr="00D461ED" w:rsidRDefault="00DD5D36" w:rsidP="001361DF">
            <w:pPr>
              <w:pStyle w:val="Metrics"/>
              <w:spacing w:after="0"/>
            </w:pPr>
            <w:r w:rsidRPr="002A3AAC">
              <w:t>71.18</w:t>
            </w:r>
          </w:p>
        </w:tc>
        <w:tc>
          <w:tcPr>
            <w:tcW w:w="0" w:type="auto"/>
            <w:tcBorders>
              <w:top w:val="nil"/>
              <w:left w:val="nil"/>
              <w:bottom w:val="single" w:sz="4" w:space="0" w:color="auto"/>
              <w:right w:val="single" w:sz="4" w:space="0" w:color="auto"/>
            </w:tcBorders>
            <w:shd w:val="clear" w:color="auto" w:fill="auto"/>
          </w:tcPr>
          <w:p w14:paraId="3B1FD614" w14:textId="5B9810B4" w:rsidR="00DD5D36" w:rsidRPr="00D461ED" w:rsidRDefault="00DD5D36" w:rsidP="001361DF">
            <w:pPr>
              <w:pStyle w:val="Metrics"/>
              <w:spacing w:after="0"/>
            </w:pPr>
            <w:r w:rsidRPr="002A3AAC">
              <w:t>124.8</w:t>
            </w:r>
          </w:p>
        </w:tc>
        <w:tc>
          <w:tcPr>
            <w:tcW w:w="0" w:type="auto"/>
            <w:tcBorders>
              <w:top w:val="nil"/>
              <w:left w:val="nil"/>
              <w:bottom w:val="single" w:sz="4" w:space="0" w:color="auto"/>
              <w:right w:val="single" w:sz="4" w:space="0" w:color="auto"/>
            </w:tcBorders>
            <w:shd w:val="clear" w:color="auto" w:fill="auto"/>
          </w:tcPr>
          <w:p w14:paraId="4F6486C5" w14:textId="73C5BA28" w:rsidR="00DD5D36" w:rsidRPr="00D461ED" w:rsidRDefault="00DD5D36" w:rsidP="001361DF">
            <w:pPr>
              <w:pStyle w:val="Metrics"/>
              <w:spacing w:after="0"/>
            </w:pPr>
            <w:r w:rsidRPr="002A3AAC">
              <w:t>75.32%</w:t>
            </w:r>
          </w:p>
        </w:tc>
        <w:tc>
          <w:tcPr>
            <w:tcW w:w="0" w:type="auto"/>
            <w:tcBorders>
              <w:top w:val="nil"/>
              <w:left w:val="nil"/>
              <w:bottom w:val="single" w:sz="4" w:space="0" w:color="auto"/>
              <w:right w:val="single" w:sz="4" w:space="0" w:color="auto"/>
            </w:tcBorders>
            <w:shd w:val="clear" w:color="auto" w:fill="auto"/>
          </w:tcPr>
          <w:p w14:paraId="5E9314AC" w14:textId="03837889" w:rsidR="00DD5D36" w:rsidRPr="00D461ED" w:rsidRDefault="00DD5D36" w:rsidP="001361DF">
            <w:pPr>
              <w:pStyle w:val="Metrics"/>
              <w:spacing w:after="0"/>
            </w:pPr>
            <w:r w:rsidRPr="002A3AAC">
              <w:t>61.98</w:t>
            </w:r>
          </w:p>
        </w:tc>
        <w:tc>
          <w:tcPr>
            <w:tcW w:w="0" w:type="auto"/>
            <w:tcBorders>
              <w:top w:val="nil"/>
              <w:left w:val="nil"/>
              <w:bottom w:val="single" w:sz="4" w:space="0" w:color="auto"/>
              <w:right w:val="single" w:sz="4" w:space="0" w:color="auto"/>
            </w:tcBorders>
            <w:shd w:val="clear" w:color="auto" w:fill="auto"/>
          </w:tcPr>
          <w:p w14:paraId="4B8CF3E8" w14:textId="65B3D7BD" w:rsidR="00DD5D36" w:rsidRPr="00D461ED" w:rsidRDefault="00DD5D36" w:rsidP="001361DF">
            <w:pPr>
              <w:pStyle w:val="Metrics"/>
              <w:spacing w:after="0"/>
            </w:pPr>
            <w:r w:rsidRPr="002A3AAC">
              <w:t>111.02</w:t>
            </w:r>
          </w:p>
        </w:tc>
        <w:tc>
          <w:tcPr>
            <w:tcW w:w="0" w:type="auto"/>
            <w:tcBorders>
              <w:top w:val="nil"/>
              <w:left w:val="nil"/>
              <w:bottom w:val="single" w:sz="4" w:space="0" w:color="auto"/>
              <w:right w:val="single" w:sz="4" w:space="0" w:color="auto"/>
            </w:tcBorders>
            <w:shd w:val="clear" w:color="auto" w:fill="auto"/>
          </w:tcPr>
          <w:p w14:paraId="7975FAEC" w14:textId="3F6861CD" w:rsidR="00DD5D36" w:rsidRPr="00D461ED" w:rsidRDefault="00DD5D36" w:rsidP="001361DF">
            <w:pPr>
              <w:pStyle w:val="Metrics"/>
              <w:spacing w:after="0"/>
            </w:pPr>
            <w:r w:rsidRPr="002A3AAC">
              <w:t>79.13%</w:t>
            </w:r>
          </w:p>
        </w:tc>
      </w:tr>
      <w:tr w:rsidR="00DD5D36" w:rsidRPr="00D461ED" w14:paraId="43975CA1" w14:textId="77777777" w:rsidTr="00B61BB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8B379" w14:textId="77777777" w:rsidR="00DD5D36" w:rsidRPr="00D461ED" w:rsidRDefault="00DD5D36" w:rsidP="001361DF">
            <w:pPr>
              <w:spacing w:before="0" w:after="0"/>
              <w:rPr>
                <w:rFonts w:ascii="Calibri" w:hAnsi="Calibri" w:cs="Calibri"/>
                <w:b/>
                <w:bCs/>
                <w:color w:val="000000"/>
                <w:sz w:val="16"/>
                <w:szCs w:val="16"/>
              </w:rPr>
            </w:pPr>
            <w:r w:rsidRPr="00D461ED">
              <w:rPr>
                <w:rFonts w:ascii="Calibri" w:hAnsi="Calibri" w:cs="Calibri"/>
                <w:b/>
                <w:bCs/>
                <w:color w:val="000000"/>
                <w:sz w:val="16"/>
                <w:szCs w:val="16"/>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CC9F814"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4B3F1046" w14:textId="227CBDC8" w:rsidR="00DD5D36" w:rsidRPr="00D461ED" w:rsidRDefault="00DD5D36" w:rsidP="001361DF">
            <w:pPr>
              <w:pStyle w:val="Metrics"/>
              <w:spacing w:after="0"/>
            </w:pPr>
            <w:r w:rsidRPr="002A3AAC">
              <w:t>9.19</w:t>
            </w:r>
          </w:p>
        </w:tc>
        <w:tc>
          <w:tcPr>
            <w:tcW w:w="0" w:type="auto"/>
            <w:tcBorders>
              <w:top w:val="nil"/>
              <w:left w:val="nil"/>
              <w:bottom w:val="single" w:sz="4" w:space="0" w:color="auto"/>
              <w:right w:val="single" w:sz="4" w:space="0" w:color="auto"/>
            </w:tcBorders>
            <w:shd w:val="clear" w:color="auto" w:fill="auto"/>
          </w:tcPr>
          <w:p w14:paraId="4D6034AE" w14:textId="26896000" w:rsidR="00DD5D36" w:rsidRPr="00D461ED" w:rsidRDefault="00DD5D36" w:rsidP="001361DF">
            <w:pPr>
              <w:pStyle w:val="Metrics"/>
              <w:spacing w:after="0"/>
            </w:pPr>
            <w:r w:rsidRPr="002A3AAC">
              <w:t>11.55</w:t>
            </w:r>
          </w:p>
        </w:tc>
        <w:tc>
          <w:tcPr>
            <w:tcW w:w="0" w:type="auto"/>
            <w:tcBorders>
              <w:top w:val="nil"/>
              <w:left w:val="nil"/>
              <w:bottom w:val="single" w:sz="4" w:space="0" w:color="auto"/>
              <w:right w:val="single" w:sz="4" w:space="0" w:color="auto"/>
            </w:tcBorders>
            <w:shd w:val="clear" w:color="auto" w:fill="auto"/>
          </w:tcPr>
          <w:p w14:paraId="7ED1DC96" w14:textId="7F349845" w:rsidR="00DD5D36" w:rsidRPr="00D461ED" w:rsidRDefault="00DD5D36" w:rsidP="001361DF">
            <w:pPr>
              <w:pStyle w:val="Metrics"/>
              <w:spacing w:after="0"/>
            </w:pPr>
            <w:r w:rsidRPr="002A3AAC">
              <w:t>25.7%</w:t>
            </w:r>
          </w:p>
        </w:tc>
        <w:tc>
          <w:tcPr>
            <w:tcW w:w="0" w:type="auto"/>
            <w:tcBorders>
              <w:top w:val="nil"/>
              <w:left w:val="nil"/>
              <w:bottom w:val="single" w:sz="4" w:space="0" w:color="auto"/>
              <w:right w:val="single" w:sz="4" w:space="0" w:color="auto"/>
            </w:tcBorders>
            <w:shd w:val="clear" w:color="auto" w:fill="auto"/>
          </w:tcPr>
          <w:p w14:paraId="54085D7A" w14:textId="1FC278B8" w:rsidR="00DD5D36" w:rsidRPr="00D461ED" w:rsidRDefault="00DD5D36" w:rsidP="001361DF">
            <w:pPr>
              <w:pStyle w:val="Metrics"/>
              <w:spacing w:after="0"/>
            </w:pPr>
            <w:r w:rsidRPr="002A3AAC">
              <w:t>11.49</w:t>
            </w:r>
          </w:p>
        </w:tc>
        <w:tc>
          <w:tcPr>
            <w:tcW w:w="0" w:type="auto"/>
            <w:tcBorders>
              <w:top w:val="nil"/>
              <w:left w:val="nil"/>
              <w:bottom w:val="single" w:sz="4" w:space="0" w:color="auto"/>
              <w:right w:val="single" w:sz="4" w:space="0" w:color="auto"/>
            </w:tcBorders>
            <w:shd w:val="clear" w:color="auto" w:fill="auto"/>
          </w:tcPr>
          <w:p w14:paraId="5FF6FC3E" w14:textId="029DE2D2" w:rsidR="00DD5D36" w:rsidRPr="00D461ED" w:rsidRDefault="00DD5D36" w:rsidP="001361DF">
            <w:pPr>
              <w:pStyle w:val="Metrics"/>
              <w:spacing w:after="0"/>
            </w:pPr>
            <w:r w:rsidRPr="002A3AAC">
              <w:t>15.91</w:t>
            </w:r>
          </w:p>
        </w:tc>
        <w:tc>
          <w:tcPr>
            <w:tcW w:w="0" w:type="auto"/>
            <w:tcBorders>
              <w:top w:val="nil"/>
              <w:left w:val="nil"/>
              <w:bottom w:val="single" w:sz="4" w:space="0" w:color="auto"/>
              <w:right w:val="single" w:sz="4" w:space="0" w:color="auto"/>
            </w:tcBorders>
            <w:shd w:val="clear" w:color="auto" w:fill="auto"/>
          </w:tcPr>
          <w:p w14:paraId="2137B815" w14:textId="7E1339B3" w:rsidR="00DD5D36" w:rsidRPr="00D461ED" w:rsidRDefault="00DD5D36" w:rsidP="001361DF">
            <w:pPr>
              <w:pStyle w:val="Metrics"/>
              <w:spacing w:after="0"/>
            </w:pPr>
            <w:r w:rsidRPr="002A3AAC">
              <w:t>38.45%</w:t>
            </w:r>
          </w:p>
        </w:tc>
        <w:tc>
          <w:tcPr>
            <w:tcW w:w="0" w:type="auto"/>
            <w:tcBorders>
              <w:top w:val="nil"/>
              <w:left w:val="nil"/>
              <w:bottom w:val="single" w:sz="4" w:space="0" w:color="auto"/>
              <w:right w:val="single" w:sz="4" w:space="0" w:color="auto"/>
            </w:tcBorders>
            <w:shd w:val="clear" w:color="auto" w:fill="auto"/>
          </w:tcPr>
          <w:p w14:paraId="719DC422" w14:textId="429976B3" w:rsidR="00DD5D36" w:rsidRPr="00D461ED" w:rsidRDefault="00DD5D36" w:rsidP="001361DF">
            <w:pPr>
              <w:pStyle w:val="Metrics"/>
              <w:spacing w:after="0"/>
            </w:pPr>
            <w:r w:rsidRPr="002A3AAC">
              <w:t>17.61</w:t>
            </w:r>
          </w:p>
        </w:tc>
        <w:tc>
          <w:tcPr>
            <w:tcW w:w="0" w:type="auto"/>
            <w:tcBorders>
              <w:top w:val="nil"/>
              <w:left w:val="nil"/>
              <w:bottom w:val="single" w:sz="4" w:space="0" w:color="auto"/>
              <w:right w:val="single" w:sz="4" w:space="0" w:color="auto"/>
            </w:tcBorders>
            <w:shd w:val="clear" w:color="auto" w:fill="auto"/>
          </w:tcPr>
          <w:p w14:paraId="4C7A49A2" w14:textId="146B8660" w:rsidR="00DD5D36" w:rsidRPr="00D461ED" w:rsidRDefault="00DD5D36" w:rsidP="001361DF">
            <w:pPr>
              <w:pStyle w:val="Metrics"/>
              <w:spacing w:after="0"/>
            </w:pPr>
            <w:r w:rsidRPr="002A3AAC">
              <w:t>33.06</w:t>
            </w:r>
          </w:p>
        </w:tc>
        <w:tc>
          <w:tcPr>
            <w:tcW w:w="0" w:type="auto"/>
            <w:tcBorders>
              <w:top w:val="nil"/>
              <w:left w:val="nil"/>
              <w:bottom w:val="single" w:sz="4" w:space="0" w:color="auto"/>
              <w:right w:val="single" w:sz="4" w:space="0" w:color="auto"/>
            </w:tcBorders>
            <w:shd w:val="clear" w:color="auto" w:fill="auto"/>
          </w:tcPr>
          <w:p w14:paraId="0A679A4E" w14:textId="7C0EC014" w:rsidR="00DD5D36" w:rsidRPr="00D461ED" w:rsidRDefault="00DD5D36" w:rsidP="001361DF">
            <w:pPr>
              <w:pStyle w:val="Metrics"/>
              <w:spacing w:after="0"/>
            </w:pPr>
            <w:r w:rsidRPr="002A3AAC">
              <w:t>87.7%</w:t>
            </w:r>
          </w:p>
        </w:tc>
      </w:tr>
      <w:tr w:rsidR="00DD5D36" w:rsidRPr="00D461ED" w14:paraId="1A9BB407" w14:textId="77777777" w:rsidTr="00B61BBA">
        <w:trPr>
          <w:trHeight w:val="96"/>
        </w:trPr>
        <w:tc>
          <w:tcPr>
            <w:tcW w:w="0" w:type="auto"/>
            <w:vMerge/>
            <w:tcBorders>
              <w:top w:val="nil"/>
              <w:left w:val="single" w:sz="4" w:space="0" w:color="auto"/>
              <w:bottom w:val="single" w:sz="4" w:space="0" w:color="auto"/>
              <w:right w:val="single" w:sz="4" w:space="0" w:color="auto"/>
            </w:tcBorders>
            <w:vAlign w:val="center"/>
            <w:hideMark/>
          </w:tcPr>
          <w:p w14:paraId="20C97278"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B39213C"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09BCEB1E" w14:textId="5CEBA9BD" w:rsidR="00DD5D36" w:rsidRPr="00D461ED" w:rsidRDefault="00DD5D36" w:rsidP="001361DF">
            <w:pPr>
              <w:pStyle w:val="Metrics"/>
              <w:spacing w:after="0"/>
            </w:pPr>
            <w:r w:rsidRPr="002A3AAC">
              <w:t>8.5</w:t>
            </w:r>
          </w:p>
        </w:tc>
        <w:tc>
          <w:tcPr>
            <w:tcW w:w="0" w:type="auto"/>
            <w:tcBorders>
              <w:top w:val="nil"/>
              <w:left w:val="nil"/>
              <w:bottom w:val="single" w:sz="4" w:space="0" w:color="auto"/>
              <w:right w:val="single" w:sz="4" w:space="0" w:color="auto"/>
            </w:tcBorders>
            <w:shd w:val="clear" w:color="auto" w:fill="auto"/>
          </w:tcPr>
          <w:p w14:paraId="2F949C2A" w14:textId="57DB95D8" w:rsidR="00DD5D36" w:rsidRPr="00D461ED" w:rsidRDefault="00DD5D36" w:rsidP="001361DF">
            <w:pPr>
              <w:pStyle w:val="Metrics"/>
              <w:spacing w:after="0"/>
            </w:pPr>
            <w:r w:rsidRPr="002A3AAC">
              <w:t>10.5</w:t>
            </w:r>
          </w:p>
        </w:tc>
        <w:tc>
          <w:tcPr>
            <w:tcW w:w="0" w:type="auto"/>
            <w:tcBorders>
              <w:top w:val="nil"/>
              <w:left w:val="nil"/>
              <w:bottom w:val="single" w:sz="4" w:space="0" w:color="auto"/>
              <w:right w:val="single" w:sz="4" w:space="0" w:color="auto"/>
            </w:tcBorders>
            <w:shd w:val="clear" w:color="auto" w:fill="auto"/>
          </w:tcPr>
          <w:p w14:paraId="7337CEEC" w14:textId="1E1065AC" w:rsidR="00DD5D36" w:rsidRPr="00D461ED" w:rsidRDefault="00DD5D36" w:rsidP="001361DF">
            <w:pPr>
              <w:pStyle w:val="Metrics"/>
              <w:spacing w:after="0"/>
            </w:pPr>
            <w:r w:rsidRPr="002A3AAC">
              <w:t>23.53%</w:t>
            </w:r>
          </w:p>
        </w:tc>
        <w:tc>
          <w:tcPr>
            <w:tcW w:w="0" w:type="auto"/>
            <w:tcBorders>
              <w:top w:val="nil"/>
              <w:left w:val="nil"/>
              <w:bottom w:val="single" w:sz="4" w:space="0" w:color="auto"/>
              <w:right w:val="single" w:sz="4" w:space="0" w:color="auto"/>
            </w:tcBorders>
            <w:shd w:val="clear" w:color="auto" w:fill="auto"/>
          </w:tcPr>
          <w:p w14:paraId="3F0A2181" w14:textId="76194808" w:rsidR="00DD5D36" w:rsidRPr="00D461ED" w:rsidRDefault="00DD5D36" w:rsidP="001361DF">
            <w:pPr>
              <w:pStyle w:val="Metrics"/>
              <w:spacing w:after="0"/>
            </w:pPr>
            <w:r w:rsidRPr="002A3AAC">
              <w:t>8.5</w:t>
            </w:r>
          </w:p>
        </w:tc>
        <w:tc>
          <w:tcPr>
            <w:tcW w:w="0" w:type="auto"/>
            <w:tcBorders>
              <w:top w:val="nil"/>
              <w:left w:val="nil"/>
              <w:bottom w:val="single" w:sz="4" w:space="0" w:color="auto"/>
              <w:right w:val="single" w:sz="4" w:space="0" w:color="auto"/>
            </w:tcBorders>
            <w:shd w:val="clear" w:color="auto" w:fill="auto"/>
          </w:tcPr>
          <w:p w14:paraId="02B42FC1" w14:textId="42ED3EDC" w:rsidR="00DD5D36" w:rsidRPr="00D461ED" w:rsidRDefault="00DD5D36" w:rsidP="001361DF">
            <w:pPr>
              <w:pStyle w:val="Metrics"/>
              <w:spacing w:after="0"/>
            </w:pPr>
            <w:r w:rsidRPr="002A3AAC">
              <w:t>10.5</w:t>
            </w:r>
          </w:p>
        </w:tc>
        <w:tc>
          <w:tcPr>
            <w:tcW w:w="0" w:type="auto"/>
            <w:tcBorders>
              <w:top w:val="nil"/>
              <w:left w:val="nil"/>
              <w:bottom w:val="single" w:sz="4" w:space="0" w:color="auto"/>
              <w:right w:val="single" w:sz="4" w:space="0" w:color="auto"/>
            </w:tcBorders>
            <w:shd w:val="clear" w:color="auto" w:fill="auto"/>
          </w:tcPr>
          <w:p w14:paraId="5598A314" w14:textId="229163C0" w:rsidR="00DD5D36" w:rsidRPr="00D461ED" w:rsidRDefault="00DD5D36" w:rsidP="001361DF">
            <w:pPr>
              <w:pStyle w:val="Metrics"/>
              <w:spacing w:after="0"/>
            </w:pPr>
            <w:r w:rsidRPr="002A3AAC">
              <w:t>23.53%</w:t>
            </w:r>
          </w:p>
        </w:tc>
        <w:tc>
          <w:tcPr>
            <w:tcW w:w="0" w:type="auto"/>
            <w:tcBorders>
              <w:top w:val="nil"/>
              <w:left w:val="nil"/>
              <w:bottom w:val="single" w:sz="4" w:space="0" w:color="auto"/>
              <w:right w:val="single" w:sz="4" w:space="0" w:color="auto"/>
            </w:tcBorders>
            <w:shd w:val="clear" w:color="auto" w:fill="auto"/>
          </w:tcPr>
          <w:p w14:paraId="5BB5174C" w14:textId="3EAC90D2" w:rsidR="00DD5D36" w:rsidRPr="00D461ED" w:rsidRDefault="00DD5D36" w:rsidP="001361DF">
            <w:pPr>
              <w:pStyle w:val="Metrics"/>
              <w:spacing w:after="0"/>
            </w:pPr>
            <w:r w:rsidRPr="002A3AAC">
              <w:t>8.5</w:t>
            </w:r>
          </w:p>
        </w:tc>
        <w:tc>
          <w:tcPr>
            <w:tcW w:w="0" w:type="auto"/>
            <w:tcBorders>
              <w:top w:val="nil"/>
              <w:left w:val="nil"/>
              <w:bottom w:val="single" w:sz="4" w:space="0" w:color="auto"/>
              <w:right w:val="single" w:sz="4" w:space="0" w:color="auto"/>
            </w:tcBorders>
            <w:shd w:val="clear" w:color="auto" w:fill="auto"/>
          </w:tcPr>
          <w:p w14:paraId="4D4BB811" w14:textId="7D3C9A7B" w:rsidR="00DD5D36" w:rsidRPr="00D461ED" w:rsidRDefault="00DD5D36" w:rsidP="001361DF">
            <w:pPr>
              <w:pStyle w:val="Metrics"/>
              <w:spacing w:after="0"/>
            </w:pPr>
            <w:r w:rsidRPr="002A3AAC">
              <w:t>10.5</w:t>
            </w:r>
          </w:p>
        </w:tc>
        <w:tc>
          <w:tcPr>
            <w:tcW w:w="0" w:type="auto"/>
            <w:tcBorders>
              <w:top w:val="nil"/>
              <w:left w:val="nil"/>
              <w:bottom w:val="single" w:sz="4" w:space="0" w:color="auto"/>
              <w:right w:val="single" w:sz="4" w:space="0" w:color="auto"/>
            </w:tcBorders>
            <w:shd w:val="clear" w:color="auto" w:fill="auto"/>
          </w:tcPr>
          <w:p w14:paraId="6CE14EDF" w14:textId="18FF6ADB" w:rsidR="00DD5D36" w:rsidRPr="00D461ED" w:rsidRDefault="00DD5D36" w:rsidP="001361DF">
            <w:pPr>
              <w:pStyle w:val="Metrics"/>
              <w:spacing w:after="0"/>
            </w:pPr>
            <w:r w:rsidRPr="002A3AAC">
              <w:t>23.53%</w:t>
            </w:r>
          </w:p>
        </w:tc>
      </w:tr>
      <w:tr w:rsidR="00DD5D36" w:rsidRPr="00D461ED" w14:paraId="1C697008"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6256437D"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267EF2C"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084F3FE2" w14:textId="19B304F0" w:rsidR="00DD5D36" w:rsidRPr="00D461ED" w:rsidRDefault="00DD5D36" w:rsidP="001361DF">
            <w:pPr>
              <w:pStyle w:val="Metrics"/>
              <w:spacing w:after="0"/>
            </w:pPr>
            <w:r w:rsidRPr="002A3AAC">
              <w:t>8.5</w:t>
            </w:r>
          </w:p>
        </w:tc>
        <w:tc>
          <w:tcPr>
            <w:tcW w:w="0" w:type="auto"/>
            <w:tcBorders>
              <w:top w:val="nil"/>
              <w:left w:val="nil"/>
              <w:bottom w:val="single" w:sz="4" w:space="0" w:color="auto"/>
              <w:right w:val="single" w:sz="4" w:space="0" w:color="auto"/>
            </w:tcBorders>
            <w:shd w:val="clear" w:color="auto" w:fill="auto"/>
          </w:tcPr>
          <w:p w14:paraId="63526CDC" w14:textId="03D13991" w:rsidR="00DD5D36" w:rsidRPr="00D461ED" w:rsidRDefault="00DD5D36" w:rsidP="001361DF">
            <w:pPr>
              <w:pStyle w:val="Metrics"/>
              <w:spacing w:after="0"/>
            </w:pPr>
            <w:r w:rsidRPr="002A3AAC">
              <w:t>10.5</w:t>
            </w:r>
          </w:p>
        </w:tc>
        <w:tc>
          <w:tcPr>
            <w:tcW w:w="0" w:type="auto"/>
            <w:tcBorders>
              <w:top w:val="nil"/>
              <w:left w:val="nil"/>
              <w:bottom w:val="single" w:sz="4" w:space="0" w:color="auto"/>
              <w:right w:val="single" w:sz="4" w:space="0" w:color="auto"/>
            </w:tcBorders>
            <w:shd w:val="clear" w:color="auto" w:fill="auto"/>
          </w:tcPr>
          <w:p w14:paraId="6C2710C1" w14:textId="0C9A2301" w:rsidR="00DD5D36" w:rsidRPr="00D461ED" w:rsidRDefault="00DD5D36" w:rsidP="001361DF">
            <w:pPr>
              <w:pStyle w:val="Metrics"/>
              <w:spacing w:after="0"/>
            </w:pPr>
            <w:r w:rsidRPr="002A3AAC">
              <w:t>23.53%</w:t>
            </w:r>
          </w:p>
        </w:tc>
        <w:tc>
          <w:tcPr>
            <w:tcW w:w="0" w:type="auto"/>
            <w:tcBorders>
              <w:top w:val="nil"/>
              <w:left w:val="nil"/>
              <w:bottom w:val="single" w:sz="4" w:space="0" w:color="auto"/>
              <w:right w:val="single" w:sz="4" w:space="0" w:color="auto"/>
            </w:tcBorders>
            <w:shd w:val="clear" w:color="auto" w:fill="auto"/>
          </w:tcPr>
          <w:p w14:paraId="31BABE57" w14:textId="103DA11A" w:rsidR="00DD5D36" w:rsidRPr="00D461ED" w:rsidRDefault="00DD5D36" w:rsidP="001361DF">
            <w:pPr>
              <w:pStyle w:val="Metrics"/>
              <w:spacing w:after="0"/>
            </w:pPr>
            <w:r w:rsidRPr="002A3AAC">
              <w:t>9.0</w:t>
            </w:r>
          </w:p>
        </w:tc>
        <w:tc>
          <w:tcPr>
            <w:tcW w:w="0" w:type="auto"/>
            <w:tcBorders>
              <w:top w:val="nil"/>
              <w:left w:val="nil"/>
              <w:bottom w:val="single" w:sz="4" w:space="0" w:color="auto"/>
              <w:right w:val="single" w:sz="4" w:space="0" w:color="auto"/>
            </w:tcBorders>
            <w:shd w:val="clear" w:color="auto" w:fill="auto"/>
          </w:tcPr>
          <w:p w14:paraId="6424DDC1" w14:textId="275A1DB7" w:rsidR="00DD5D36" w:rsidRPr="00D461ED" w:rsidRDefault="00DD5D36" w:rsidP="001361DF">
            <w:pPr>
              <w:pStyle w:val="Metrics"/>
              <w:spacing w:after="0"/>
            </w:pPr>
            <w:r w:rsidRPr="002A3AAC">
              <w:t>11.0</w:t>
            </w:r>
          </w:p>
        </w:tc>
        <w:tc>
          <w:tcPr>
            <w:tcW w:w="0" w:type="auto"/>
            <w:tcBorders>
              <w:top w:val="nil"/>
              <w:left w:val="nil"/>
              <w:bottom w:val="single" w:sz="4" w:space="0" w:color="auto"/>
              <w:right w:val="single" w:sz="4" w:space="0" w:color="auto"/>
            </w:tcBorders>
            <w:shd w:val="clear" w:color="auto" w:fill="auto"/>
          </w:tcPr>
          <w:p w14:paraId="755C2042" w14:textId="4732C2F5" w:rsidR="00DD5D36" w:rsidRPr="00D461ED" w:rsidRDefault="00DD5D36" w:rsidP="001361DF">
            <w:pPr>
              <w:pStyle w:val="Metrics"/>
              <w:spacing w:after="0"/>
            </w:pPr>
            <w:r w:rsidRPr="002A3AAC">
              <w:t>22.22%</w:t>
            </w:r>
          </w:p>
        </w:tc>
        <w:tc>
          <w:tcPr>
            <w:tcW w:w="0" w:type="auto"/>
            <w:tcBorders>
              <w:top w:val="nil"/>
              <w:left w:val="nil"/>
              <w:bottom w:val="single" w:sz="4" w:space="0" w:color="auto"/>
              <w:right w:val="single" w:sz="4" w:space="0" w:color="auto"/>
            </w:tcBorders>
            <w:shd w:val="clear" w:color="auto" w:fill="auto"/>
          </w:tcPr>
          <w:p w14:paraId="6A4E7A70" w14:textId="016E03CE" w:rsidR="00DD5D36" w:rsidRPr="00D461ED" w:rsidRDefault="00DD5D36" w:rsidP="001361DF">
            <w:pPr>
              <w:pStyle w:val="Metrics"/>
              <w:spacing w:after="0"/>
            </w:pPr>
            <w:r w:rsidRPr="002A3AAC">
              <w:t>10.5</w:t>
            </w:r>
          </w:p>
        </w:tc>
        <w:tc>
          <w:tcPr>
            <w:tcW w:w="0" w:type="auto"/>
            <w:tcBorders>
              <w:top w:val="nil"/>
              <w:left w:val="nil"/>
              <w:bottom w:val="single" w:sz="4" w:space="0" w:color="auto"/>
              <w:right w:val="single" w:sz="4" w:space="0" w:color="auto"/>
            </w:tcBorders>
            <w:shd w:val="clear" w:color="auto" w:fill="auto"/>
          </w:tcPr>
          <w:p w14:paraId="5FBBFB45" w14:textId="74949E4B" w:rsidR="00DD5D36" w:rsidRPr="00D461ED" w:rsidRDefault="00DD5D36" w:rsidP="001361DF">
            <w:pPr>
              <w:pStyle w:val="Metrics"/>
              <w:spacing w:after="0"/>
            </w:pPr>
            <w:r w:rsidRPr="002A3AAC">
              <w:t>16.0</w:t>
            </w:r>
          </w:p>
        </w:tc>
        <w:tc>
          <w:tcPr>
            <w:tcW w:w="0" w:type="auto"/>
            <w:tcBorders>
              <w:top w:val="nil"/>
              <w:left w:val="nil"/>
              <w:bottom w:val="single" w:sz="4" w:space="0" w:color="auto"/>
              <w:right w:val="single" w:sz="4" w:space="0" w:color="auto"/>
            </w:tcBorders>
            <w:shd w:val="clear" w:color="auto" w:fill="auto"/>
          </w:tcPr>
          <w:p w14:paraId="49A36513" w14:textId="0489A6C0" w:rsidR="00DD5D36" w:rsidRPr="00D461ED" w:rsidRDefault="00DD5D36" w:rsidP="001361DF">
            <w:pPr>
              <w:pStyle w:val="Metrics"/>
              <w:spacing w:after="0"/>
            </w:pPr>
            <w:r w:rsidRPr="002A3AAC">
              <w:t>52.38%</w:t>
            </w:r>
          </w:p>
        </w:tc>
      </w:tr>
      <w:tr w:rsidR="00DD5D36" w:rsidRPr="00D461ED" w14:paraId="50ED5CD8" w14:textId="77777777" w:rsidTr="00B61BB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FBAC7D" w14:textId="77777777" w:rsidR="00DD5D36" w:rsidRPr="00D461ED" w:rsidRDefault="00DD5D36" w:rsidP="001361DF">
            <w:pPr>
              <w:spacing w:before="0" w:after="0"/>
              <w:rPr>
                <w:rFonts w:ascii="Calibri" w:hAnsi="Calibri" w:cs="Calibri"/>
                <w:b/>
                <w:bCs/>
                <w:color w:val="000000"/>
                <w:sz w:val="16"/>
                <w:szCs w:val="16"/>
              </w:rPr>
            </w:pPr>
            <w:r w:rsidRPr="00D461ED">
              <w:rPr>
                <w:rFonts w:ascii="Calibri" w:hAnsi="Calibri" w:cs="Calibri"/>
                <w:b/>
                <w:bCs/>
                <w:color w:val="000000"/>
                <w:sz w:val="16"/>
                <w:szCs w:val="16"/>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914F91F"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Mean</w:t>
            </w:r>
          </w:p>
        </w:tc>
        <w:tc>
          <w:tcPr>
            <w:tcW w:w="0" w:type="auto"/>
            <w:tcBorders>
              <w:top w:val="nil"/>
              <w:left w:val="nil"/>
              <w:bottom w:val="single" w:sz="4" w:space="0" w:color="auto"/>
              <w:right w:val="single" w:sz="4" w:space="0" w:color="auto"/>
            </w:tcBorders>
            <w:shd w:val="clear" w:color="auto" w:fill="auto"/>
          </w:tcPr>
          <w:p w14:paraId="74A5FF90" w14:textId="2FCECA60" w:rsidR="00DD5D36" w:rsidRPr="00D461ED" w:rsidRDefault="00DD5D36" w:rsidP="001361DF">
            <w:pPr>
              <w:pStyle w:val="Metrics"/>
              <w:spacing w:after="0"/>
            </w:pPr>
            <w:r w:rsidRPr="002A3AAC">
              <w:t>58.92</w:t>
            </w:r>
          </w:p>
        </w:tc>
        <w:tc>
          <w:tcPr>
            <w:tcW w:w="0" w:type="auto"/>
            <w:tcBorders>
              <w:top w:val="nil"/>
              <w:left w:val="nil"/>
              <w:bottom w:val="single" w:sz="4" w:space="0" w:color="auto"/>
              <w:right w:val="single" w:sz="4" w:space="0" w:color="auto"/>
            </w:tcBorders>
            <w:shd w:val="clear" w:color="auto" w:fill="auto"/>
          </w:tcPr>
          <w:p w14:paraId="1F4A2755" w14:textId="2B368850" w:rsidR="00DD5D36" w:rsidRPr="00D461ED" w:rsidRDefault="00DD5D36" w:rsidP="001361DF">
            <w:pPr>
              <w:pStyle w:val="Metrics"/>
              <w:spacing w:after="0"/>
            </w:pPr>
            <w:r w:rsidRPr="002A3AAC">
              <w:t>17.53</w:t>
            </w:r>
          </w:p>
        </w:tc>
        <w:tc>
          <w:tcPr>
            <w:tcW w:w="0" w:type="auto"/>
            <w:tcBorders>
              <w:top w:val="nil"/>
              <w:left w:val="nil"/>
              <w:bottom w:val="single" w:sz="4" w:space="0" w:color="auto"/>
              <w:right w:val="single" w:sz="4" w:space="0" w:color="auto"/>
            </w:tcBorders>
            <w:shd w:val="clear" w:color="auto" w:fill="auto"/>
          </w:tcPr>
          <w:p w14:paraId="7AD3B0A2" w14:textId="66182AD2" w:rsidR="00DD5D36" w:rsidRPr="00D461ED" w:rsidRDefault="00DD5D36" w:rsidP="001361DF">
            <w:pPr>
              <w:pStyle w:val="Metrics"/>
              <w:spacing w:after="0"/>
            </w:pPr>
            <w:r w:rsidRPr="002A3AAC">
              <w:t>-70.24%</w:t>
            </w:r>
          </w:p>
        </w:tc>
        <w:tc>
          <w:tcPr>
            <w:tcW w:w="0" w:type="auto"/>
            <w:tcBorders>
              <w:top w:val="nil"/>
              <w:left w:val="nil"/>
              <w:bottom w:val="single" w:sz="4" w:space="0" w:color="auto"/>
              <w:right w:val="single" w:sz="4" w:space="0" w:color="auto"/>
            </w:tcBorders>
            <w:shd w:val="clear" w:color="auto" w:fill="auto"/>
          </w:tcPr>
          <w:p w14:paraId="262C1F01" w14:textId="482F9840" w:rsidR="00DD5D36" w:rsidRPr="00D461ED" w:rsidRDefault="00DD5D36" w:rsidP="001361DF">
            <w:pPr>
              <w:pStyle w:val="Metrics"/>
              <w:spacing w:after="0"/>
            </w:pPr>
            <w:r w:rsidRPr="002A3AAC">
              <w:t>60.74</w:t>
            </w:r>
          </w:p>
        </w:tc>
        <w:tc>
          <w:tcPr>
            <w:tcW w:w="0" w:type="auto"/>
            <w:tcBorders>
              <w:top w:val="nil"/>
              <w:left w:val="nil"/>
              <w:bottom w:val="single" w:sz="4" w:space="0" w:color="auto"/>
              <w:right w:val="single" w:sz="4" w:space="0" w:color="auto"/>
            </w:tcBorders>
            <w:shd w:val="clear" w:color="auto" w:fill="auto"/>
          </w:tcPr>
          <w:p w14:paraId="05AE2F6D" w14:textId="64F0A08C" w:rsidR="00DD5D36" w:rsidRPr="00D461ED" w:rsidRDefault="00DD5D36" w:rsidP="001361DF">
            <w:pPr>
              <w:pStyle w:val="Metrics"/>
              <w:spacing w:after="0"/>
            </w:pPr>
            <w:r w:rsidRPr="002A3AAC">
              <w:t>24.46</w:t>
            </w:r>
          </w:p>
        </w:tc>
        <w:tc>
          <w:tcPr>
            <w:tcW w:w="0" w:type="auto"/>
            <w:tcBorders>
              <w:top w:val="nil"/>
              <w:left w:val="nil"/>
              <w:bottom w:val="single" w:sz="4" w:space="0" w:color="auto"/>
              <w:right w:val="single" w:sz="4" w:space="0" w:color="auto"/>
            </w:tcBorders>
            <w:shd w:val="clear" w:color="auto" w:fill="auto"/>
          </w:tcPr>
          <w:p w14:paraId="065E15B5" w14:textId="7E4BF7C4" w:rsidR="00DD5D36" w:rsidRPr="00D461ED" w:rsidRDefault="00DD5D36" w:rsidP="001361DF">
            <w:pPr>
              <w:pStyle w:val="Metrics"/>
              <w:spacing w:after="0"/>
            </w:pPr>
            <w:r w:rsidRPr="002A3AAC">
              <w:t>-59.73%</w:t>
            </w:r>
          </w:p>
        </w:tc>
        <w:tc>
          <w:tcPr>
            <w:tcW w:w="0" w:type="auto"/>
            <w:tcBorders>
              <w:top w:val="nil"/>
              <w:left w:val="nil"/>
              <w:bottom w:val="single" w:sz="4" w:space="0" w:color="auto"/>
              <w:right w:val="single" w:sz="4" w:space="0" w:color="auto"/>
            </w:tcBorders>
            <w:shd w:val="clear" w:color="auto" w:fill="auto"/>
          </w:tcPr>
          <w:p w14:paraId="62738191" w14:textId="436D2366" w:rsidR="00DD5D36" w:rsidRPr="00D461ED" w:rsidRDefault="00DD5D36" w:rsidP="001361DF">
            <w:pPr>
              <w:pStyle w:val="Metrics"/>
              <w:spacing w:after="0"/>
            </w:pPr>
            <w:r w:rsidRPr="002A3AAC">
              <w:t>75.28</w:t>
            </w:r>
          </w:p>
        </w:tc>
        <w:tc>
          <w:tcPr>
            <w:tcW w:w="0" w:type="auto"/>
            <w:tcBorders>
              <w:top w:val="nil"/>
              <w:left w:val="nil"/>
              <w:bottom w:val="single" w:sz="4" w:space="0" w:color="auto"/>
              <w:right w:val="single" w:sz="4" w:space="0" w:color="auto"/>
            </w:tcBorders>
            <w:shd w:val="clear" w:color="auto" w:fill="auto"/>
          </w:tcPr>
          <w:p w14:paraId="043E7617" w14:textId="4CF3CA02" w:rsidR="00DD5D36" w:rsidRPr="00D461ED" w:rsidRDefault="00DD5D36" w:rsidP="001361DF">
            <w:pPr>
              <w:pStyle w:val="Metrics"/>
              <w:spacing w:after="0"/>
            </w:pPr>
            <w:r w:rsidRPr="002A3AAC">
              <w:t>26.76</w:t>
            </w:r>
          </w:p>
        </w:tc>
        <w:tc>
          <w:tcPr>
            <w:tcW w:w="0" w:type="auto"/>
            <w:tcBorders>
              <w:top w:val="nil"/>
              <w:left w:val="nil"/>
              <w:bottom w:val="single" w:sz="4" w:space="0" w:color="auto"/>
              <w:right w:val="single" w:sz="4" w:space="0" w:color="auto"/>
            </w:tcBorders>
            <w:shd w:val="clear" w:color="auto" w:fill="auto"/>
          </w:tcPr>
          <w:p w14:paraId="6B44FEBC" w14:textId="3F999348" w:rsidR="00DD5D36" w:rsidRPr="00D461ED" w:rsidRDefault="00DD5D36" w:rsidP="001361DF">
            <w:pPr>
              <w:pStyle w:val="Metrics"/>
              <w:spacing w:after="0"/>
            </w:pPr>
            <w:r w:rsidRPr="002A3AAC">
              <w:t>-64.46%</w:t>
            </w:r>
          </w:p>
        </w:tc>
      </w:tr>
      <w:tr w:rsidR="00DD5D36" w:rsidRPr="00D461ED" w14:paraId="5E26C811" w14:textId="77777777" w:rsidTr="00B61BBA">
        <w:trPr>
          <w:trHeight w:val="228"/>
        </w:trPr>
        <w:tc>
          <w:tcPr>
            <w:tcW w:w="0" w:type="auto"/>
            <w:vMerge/>
            <w:tcBorders>
              <w:top w:val="nil"/>
              <w:left w:val="single" w:sz="4" w:space="0" w:color="auto"/>
              <w:bottom w:val="single" w:sz="4" w:space="0" w:color="auto"/>
              <w:right w:val="single" w:sz="4" w:space="0" w:color="auto"/>
            </w:tcBorders>
            <w:vAlign w:val="center"/>
            <w:hideMark/>
          </w:tcPr>
          <w:p w14:paraId="3D0FAFB3"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DD428B7"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w:t>
            </w:r>
          </w:p>
        </w:tc>
        <w:tc>
          <w:tcPr>
            <w:tcW w:w="0" w:type="auto"/>
            <w:tcBorders>
              <w:top w:val="nil"/>
              <w:left w:val="nil"/>
              <w:bottom w:val="single" w:sz="4" w:space="0" w:color="auto"/>
              <w:right w:val="single" w:sz="4" w:space="0" w:color="auto"/>
            </w:tcBorders>
            <w:shd w:val="clear" w:color="auto" w:fill="auto"/>
          </w:tcPr>
          <w:p w14:paraId="6F2AC148" w14:textId="01B401DC" w:rsidR="00DD5D36" w:rsidRPr="00D461ED" w:rsidRDefault="00DD5D36" w:rsidP="001361DF">
            <w:pPr>
              <w:pStyle w:val="Metrics"/>
              <w:spacing w:after="0"/>
            </w:pPr>
            <w:r w:rsidRPr="002A3AAC">
              <w:t>11.5</w:t>
            </w:r>
          </w:p>
        </w:tc>
        <w:tc>
          <w:tcPr>
            <w:tcW w:w="0" w:type="auto"/>
            <w:tcBorders>
              <w:top w:val="nil"/>
              <w:left w:val="nil"/>
              <w:bottom w:val="single" w:sz="4" w:space="0" w:color="auto"/>
              <w:right w:val="single" w:sz="4" w:space="0" w:color="auto"/>
            </w:tcBorders>
            <w:shd w:val="clear" w:color="auto" w:fill="auto"/>
          </w:tcPr>
          <w:p w14:paraId="5645C7F6" w14:textId="71B7FA15" w:rsidR="00DD5D36" w:rsidRPr="00D461ED" w:rsidRDefault="00DD5D36" w:rsidP="001361DF">
            <w:pPr>
              <w:pStyle w:val="Metrics"/>
              <w:spacing w:after="0"/>
            </w:pPr>
            <w:r w:rsidRPr="002A3AAC">
              <w:t>7.0</w:t>
            </w:r>
          </w:p>
        </w:tc>
        <w:tc>
          <w:tcPr>
            <w:tcW w:w="0" w:type="auto"/>
            <w:tcBorders>
              <w:top w:val="nil"/>
              <w:left w:val="nil"/>
              <w:bottom w:val="single" w:sz="4" w:space="0" w:color="auto"/>
              <w:right w:val="single" w:sz="4" w:space="0" w:color="auto"/>
            </w:tcBorders>
            <w:shd w:val="clear" w:color="auto" w:fill="auto"/>
          </w:tcPr>
          <w:p w14:paraId="4E151C48" w14:textId="3A01FB6E" w:rsidR="00DD5D36" w:rsidRPr="00D461ED" w:rsidRDefault="00DD5D36" w:rsidP="001361DF">
            <w:pPr>
              <w:pStyle w:val="Metrics"/>
              <w:spacing w:after="0"/>
            </w:pPr>
            <w:r w:rsidRPr="002A3AAC">
              <w:t>-39.13%</w:t>
            </w:r>
          </w:p>
        </w:tc>
        <w:tc>
          <w:tcPr>
            <w:tcW w:w="0" w:type="auto"/>
            <w:tcBorders>
              <w:top w:val="nil"/>
              <w:left w:val="nil"/>
              <w:bottom w:val="single" w:sz="4" w:space="0" w:color="auto"/>
              <w:right w:val="single" w:sz="4" w:space="0" w:color="auto"/>
            </w:tcBorders>
            <w:shd w:val="clear" w:color="auto" w:fill="auto"/>
          </w:tcPr>
          <w:p w14:paraId="1AEACFEC" w14:textId="791788D8" w:rsidR="00DD5D36" w:rsidRPr="00D461ED" w:rsidRDefault="00DD5D36" w:rsidP="001361DF">
            <w:pPr>
              <w:pStyle w:val="Metrics"/>
              <w:spacing w:after="0"/>
            </w:pPr>
            <w:r w:rsidRPr="002A3AAC">
              <w:t>11.5</w:t>
            </w:r>
          </w:p>
        </w:tc>
        <w:tc>
          <w:tcPr>
            <w:tcW w:w="0" w:type="auto"/>
            <w:tcBorders>
              <w:top w:val="nil"/>
              <w:left w:val="nil"/>
              <w:bottom w:val="single" w:sz="4" w:space="0" w:color="auto"/>
              <w:right w:val="single" w:sz="4" w:space="0" w:color="auto"/>
            </w:tcBorders>
            <w:shd w:val="clear" w:color="auto" w:fill="auto"/>
          </w:tcPr>
          <w:p w14:paraId="3D375B70" w14:textId="16E9B72A" w:rsidR="00DD5D36" w:rsidRPr="00D461ED" w:rsidRDefault="00DD5D36" w:rsidP="001361DF">
            <w:pPr>
              <w:pStyle w:val="Metrics"/>
              <w:spacing w:after="0"/>
            </w:pPr>
            <w:r w:rsidRPr="002A3AAC">
              <w:t>7.0</w:t>
            </w:r>
          </w:p>
        </w:tc>
        <w:tc>
          <w:tcPr>
            <w:tcW w:w="0" w:type="auto"/>
            <w:tcBorders>
              <w:top w:val="nil"/>
              <w:left w:val="nil"/>
              <w:bottom w:val="single" w:sz="4" w:space="0" w:color="auto"/>
              <w:right w:val="single" w:sz="4" w:space="0" w:color="auto"/>
            </w:tcBorders>
            <w:shd w:val="clear" w:color="auto" w:fill="auto"/>
          </w:tcPr>
          <w:p w14:paraId="0FBBB534" w14:textId="1F2480EE" w:rsidR="00DD5D36" w:rsidRPr="00D461ED" w:rsidRDefault="00DD5D36" w:rsidP="001361DF">
            <w:pPr>
              <w:pStyle w:val="Metrics"/>
              <w:spacing w:after="0"/>
            </w:pPr>
            <w:r w:rsidRPr="002A3AAC">
              <w:t>-39.13%</w:t>
            </w:r>
          </w:p>
        </w:tc>
        <w:tc>
          <w:tcPr>
            <w:tcW w:w="0" w:type="auto"/>
            <w:tcBorders>
              <w:top w:val="nil"/>
              <w:left w:val="nil"/>
              <w:bottom w:val="single" w:sz="4" w:space="0" w:color="auto"/>
              <w:right w:val="single" w:sz="4" w:space="0" w:color="auto"/>
            </w:tcBorders>
            <w:shd w:val="clear" w:color="auto" w:fill="auto"/>
          </w:tcPr>
          <w:p w14:paraId="2F233361" w14:textId="5672E68D" w:rsidR="00DD5D36" w:rsidRPr="00D461ED" w:rsidRDefault="00DD5D36" w:rsidP="001361DF">
            <w:pPr>
              <w:pStyle w:val="Metrics"/>
              <w:spacing w:after="0"/>
            </w:pPr>
            <w:r w:rsidRPr="002A3AAC">
              <w:t>11.5</w:t>
            </w:r>
          </w:p>
        </w:tc>
        <w:tc>
          <w:tcPr>
            <w:tcW w:w="0" w:type="auto"/>
            <w:tcBorders>
              <w:top w:val="nil"/>
              <w:left w:val="nil"/>
              <w:bottom w:val="single" w:sz="4" w:space="0" w:color="auto"/>
              <w:right w:val="single" w:sz="4" w:space="0" w:color="auto"/>
            </w:tcBorders>
            <w:shd w:val="clear" w:color="auto" w:fill="auto"/>
          </w:tcPr>
          <w:p w14:paraId="7476DF82" w14:textId="1103A2FD" w:rsidR="00DD5D36" w:rsidRPr="00D461ED" w:rsidRDefault="00DD5D36" w:rsidP="001361DF">
            <w:pPr>
              <w:pStyle w:val="Metrics"/>
              <w:spacing w:after="0"/>
            </w:pPr>
            <w:r w:rsidRPr="002A3AAC">
              <w:t>7.0</w:t>
            </w:r>
          </w:p>
        </w:tc>
        <w:tc>
          <w:tcPr>
            <w:tcW w:w="0" w:type="auto"/>
            <w:tcBorders>
              <w:top w:val="nil"/>
              <w:left w:val="nil"/>
              <w:bottom w:val="single" w:sz="4" w:space="0" w:color="auto"/>
              <w:right w:val="single" w:sz="4" w:space="0" w:color="auto"/>
            </w:tcBorders>
            <w:shd w:val="clear" w:color="auto" w:fill="auto"/>
          </w:tcPr>
          <w:p w14:paraId="0F69852D" w14:textId="53908FBD" w:rsidR="00DD5D36" w:rsidRPr="00D461ED" w:rsidRDefault="00DD5D36" w:rsidP="001361DF">
            <w:pPr>
              <w:pStyle w:val="Metrics"/>
              <w:spacing w:after="0"/>
            </w:pPr>
            <w:r w:rsidRPr="002A3AAC">
              <w:t>-39.13%</w:t>
            </w:r>
          </w:p>
        </w:tc>
      </w:tr>
      <w:tr w:rsidR="00DD5D36" w:rsidRPr="00D461ED" w14:paraId="3F1DE473" w14:textId="77777777" w:rsidTr="00B61BBA">
        <w:trPr>
          <w:trHeight w:val="252"/>
        </w:trPr>
        <w:tc>
          <w:tcPr>
            <w:tcW w:w="0" w:type="auto"/>
            <w:vMerge/>
            <w:tcBorders>
              <w:top w:val="nil"/>
              <w:left w:val="single" w:sz="4" w:space="0" w:color="auto"/>
              <w:bottom w:val="single" w:sz="4" w:space="0" w:color="auto"/>
              <w:right w:val="single" w:sz="4" w:space="0" w:color="auto"/>
            </w:tcBorders>
            <w:vAlign w:val="center"/>
            <w:hideMark/>
          </w:tcPr>
          <w:p w14:paraId="10D62146"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1C73FE4"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50%</w:t>
            </w:r>
          </w:p>
        </w:tc>
        <w:tc>
          <w:tcPr>
            <w:tcW w:w="0" w:type="auto"/>
            <w:tcBorders>
              <w:top w:val="nil"/>
              <w:left w:val="nil"/>
              <w:bottom w:val="single" w:sz="4" w:space="0" w:color="auto"/>
              <w:right w:val="single" w:sz="4" w:space="0" w:color="auto"/>
            </w:tcBorders>
            <w:shd w:val="clear" w:color="auto" w:fill="auto"/>
          </w:tcPr>
          <w:p w14:paraId="53EACFEA" w14:textId="6BE7189A" w:rsidR="00DD5D36" w:rsidRPr="00D461ED" w:rsidRDefault="00DD5D36" w:rsidP="001361DF">
            <w:pPr>
              <w:pStyle w:val="Metrics"/>
              <w:spacing w:after="0"/>
            </w:pPr>
            <w:r w:rsidRPr="002A3AAC">
              <w:t>15.0</w:t>
            </w:r>
          </w:p>
        </w:tc>
        <w:tc>
          <w:tcPr>
            <w:tcW w:w="0" w:type="auto"/>
            <w:tcBorders>
              <w:top w:val="nil"/>
              <w:left w:val="nil"/>
              <w:bottom w:val="single" w:sz="4" w:space="0" w:color="auto"/>
              <w:right w:val="single" w:sz="4" w:space="0" w:color="auto"/>
            </w:tcBorders>
            <w:shd w:val="clear" w:color="auto" w:fill="auto"/>
          </w:tcPr>
          <w:p w14:paraId="723725CA" w14:textId="1BA7CF13" w:rsidR="00DD5D36" w:rsidRPr="00D461ED" w:rsidRDefault="00DD5D36" w:rsidP="001361DF">
            <w:pPr>
              <w:pStyle w:val="Metrics"/>
              <w:spacing w:after="0"/>
            </w:pPr>
            <w:r w:rsidRPr="002A3AAC">
              <w:t>8.5</w:t>
            </w:r>
          </w:p>
        </w:tc>
        <w:tc>
          <w:tcPr>
            <w:tcW w:w="0" w:type="auto"/>
            <w:tcBorders>
              <w:top w:val="nil"/>
              <w:left w:val="nil"/>
              <w:bottom w:val="single" w:sz="4" w:space="0" w:color="auto"/>
              <w:right w:val="single" w:sz="4" w:space="0" w:color="auto"/>
            </w:tcBorders>
            <w:shd w:val="clear" w:color="auto" w:fill="auto"/>
          </w:tcPr>
          <w:p w14:paraId="48B1A8CC" w14:textId="0FBFBA96" w:rsidR="00DD5D36" w:rsidRPr="00D461ED" w:rsidRDefault="00DD5D36" w:rsidP="001361DF">
            <w:pPr>
              <w:pStyle w:val="Metrics"/>
              <w:spacing w:after="0"/>
            </w:pPr>
            <w:r w:rsidRPr="002A3AAC">
              <w:t>-43.33%</w:t>
            </w:r>
          </w:p>
        </w:tc>
        <w:tc>
          <w:tcPr>
            <w:tcW w:w="0" w:type="auto"/>
            <w:tcBorders>
              <w:top w:val="nil"/>
              <w:left w:val="nil"/>
              <w:bottom w:val="single" w:sz="4" w:space="0" w:color="auto"/>
              <w:right w:val="single" w:sz="4" w:space="0" w:color="auto"/>
            </w:tcBorders>
            <w:shd w:val="clear" w:color="auto" w:fill="auto"/>
          </w:tcPr>
          <w:p w14:paraId="62A58208" w14:textId="4965C630" w:rsidR="00DD5D36" w:rsidRPr="00D461ED" w:rsidRDefault="00DD5D36" w:rsidP="001361DF">
            <w:pPr>
              <w:pStyle w:val="Metrics"/>
              <w:spacing w:after="0"/>
            </w:pPr>
            <w:r w:rsidRPr="002A3AAC">
              <w:t>16.5</w:t>
            </w:r>
          </w:p>
        </w:tc>
        <w:tc>
          <w:tcPr>
            <w:tcW w:w="0" w:type="auto"/>
            <w:tcBorders>
              <w:top w:val="nil"/>
              <w:left w:val="nil"/>
              <w:bottom w:val="single" w:sz="4" w:space="0" w:color="auto"/>
              <w:right w:val="single" w:sz="4" w:space="0" w:color="auto"/>
            </w:tcBorders>
            <w:shd w:val="clear" w:color="auto" w:fill="auto"/>
          </w:tcPr>
          <w:p w14:paraId="027A6AA4" w14:textId="6070F408" w:rsidR="00DD5D36" w:rsidRPr="00D461ED" w:rsidRDefault="00DD5D36" w:rsidP="001361DF">
            <w:pPr>
              <w:pStyle w:val="Metrics"/>
              <w:spacing w:after="0"/>
            </w:pPr>
            <w:r w:rsidRPr="002A3AAC">
              <w:t>9.0</w:t>
            </w:r>
          </w:p>
        </w:tc>
        <w:tc>
          <w:tcPr>
            <w:tcW w:w="0" w:type="auto"/>
            <w:tcBorders>
              <w:top w:val="nil"/>
              <w:left w:val="nil"/>
              <w:bottom w:val="single" w:sz="4" w:space="0" w:color="auto"/>
              <w:right w:val="single" w:sz="4" w:space="0" w:color="auto"/>
            </w:tcBorders>
            <w:shd w:val="clear" w:color="auto" w:fill="auto"/>
          </w:tcPr>
          <w:p w14:paraId="2D59C11D" w14:textId="684EB384" w:rsidR="00DD5D36" w:rsidRPr="00D461ED" w:rsidRDefault="00DD5D36" w:rsidP="001361DF">
            <w:pPr>
              <w:pStyle w:val="Metrics"/>
              <w:spacing w:after="0"/>
            </w:pPr>
            <w:r w:rsidRPr="002A3AAC">
              <w:t>-45.45%</w:t>
            </w:r>
          </w:p>
        </w:tc>
        <w:tc>
          <w:tcPr>
            <w:tcW w:w="0" w:type="auto"/>
            <w:tcBorders>
              <w:top w:val="nil"/>
              <w:left w:val="nil"/>
              <w:bottom w:val="single" w:sz="4" w:space="0" w:color="auto"/>
              <w:right w:val="single" w:sz="4" w:space="0" w:color="auto"/>
            </w:tcBorders>
            <w:shd w:val="clear" w:color="auto" w:fill="auto"/>
          </w:tcPr>
          <w:p w14:paraId="67523D77" w14:textId="2E49BC46" w:rsidR="00DD5D36" w:rsidRPr="00D461ED" w:rsidRDefault="00DD5D36" w:rsidP="001361DF">
            <w:pPr>
              <w:pStyle w:val="Metrics"/>
              <w:spacing w:after="0"/>
            </w:pPr>
            <w:r w:rsidRPr="002A3AAC">
              <w:t>21.0</w:t>
            </w:r>
          </w:p>
        </w:tc>
        <w:tc>
          <w:tcPr>
            <w:tcW w:w="0" w:type="auto"/>
            <w:tcBorders>
              <w:top w:val="nil"/>
              <w:left w:val="nil"/>
              <w:bottom w:val="single" w:sz="4" w:space="0" w:color="auto"/>
              <w:right w:val="single" w:sz="4" w:space="0" w:color="auto"/>
            </w:tcBorders>
            <w:shd w:val="clear" w:color="auto" w:fill="auto"/>
          </w:tcPr>
          <w:p w14:paraId="590CFD75" w14:textId="5DC8A3CB" w:rsidR="00DD5D36" w:rsidRPr="00D461ED" w:rsidRDefault="00DD5D36" w:rsidP="001361DF">
            <w:pPr>
              <w:pStyle w:val="Metrics"/>
              <w:spacing w:after="0"/>
            </w:pPr>
            <w:r w:rsidRPr="002A3AAC">
              <w:t>10.0</w:t>
            </w:r>
          </w:p>
        </w:tc>
        <w:tc>
          <w:tcPr>
            <w:tcW w:w="0" w:type="auto"/>
            <w:tcBorders>
              <w:top w:val="nil"/>
              <w:left w:val="nil"/>
              <w:bottom w:val="single" w:sz="4" w:space="0" w:color="auto"/>
              <w:right w:val="single" w:sz="4" w:space="0" w:color="auto"/>
            </w:tcBorders>
            <w:shd w:val="clear" w:color="auto" w:fill="auto"/>
          </w:tcPr>
          <w:p w14:paraId="62645BAD" w14:textId="75407ED4" w:rsidR="00DD5D36" w:rsidRPr="00D461ED" w:rsidRDefault="00DD5D36" w:rsidP="001361DF">
            <w:pPr>
              <w:pStyle w:val="Metrics"/>
              <w:spacing w:after="0"/>
            </w:pPr>
            <w:r w:rsidRPr="002A3AAC">
              <w:t>-52.38%</w:t>
            </w:r>
          </w:p>
        </w:tc>
      </w:tr>
      <w:tr w:rsidR="00DD5D36" w:rsidRPr="00D461ED" w14:paraId="48B92857" w14:textId="77777777" w:rsidTr="00B61BB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D1D921"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DL RU (%)</w:t>
            </w:r>
          </w:p>
        </w:tc>
        <w:tc>
          <w:tcPr>
            <w:tcW w:w="0" w:type="auto"/>
            <w:tcBorders>
              <w:top w:val="nil"/>
              <w:left w:val="nil"/>
              <w:bottom w:val="single" w:sz="4" w:space="0" w:color="auto"/>
              <w:right w:val="single" w:sz="4" w:space="0" w:color="auto"/>
            </w:tcBorders>
            <w:shd w:val="clear" w:color="auto" w:fill="auto"/>
            <w:vAlign w:val="center"/>
            <w:hideMark/>
          </w:tcPr>
          <w:p w14:paraId="2583C086"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4A7DA022" w14:textId="464E9449" w:rsidR="00DD5D36" w:rsidRPr="00D461ED" w:rsidRDefault="00DD5D36" w:rsidP="001361DF">
            <w:pPr>
              <w:pStyle w:val="Metrics"/>
              <w:spacing w:after="0"/>
            </w:pPr>
            <w:r w:rsidRPr="002A3AAC">
              <w:t>3.37%</w:t>
            </w:r>
          </w:p>
        </w:tc>
        <w:tc>
          <w:tcPr>
            <w:tcW w:w="0" w:type="auto"/>
            <w:tcBorders>
              <w:top w:val="nil"/>
              <w:left w:val="nil"/>
              <w:bottom w:val="single" w:sz="4" w:space="0" w:color="auto"/>
              <w:right w:val="single" w:sz="4" w:space="0" w:color="auto"/>
            </w:tcBorders>
            <w:shd w:val="clear" w:color="auto" w:fill="auto"/>
          </w:tcPr>
          <w:p w14:paraId="50750ED1" w14:textId="4F9B855E" w:rsidR="00DD5D36" w:rsidRPr="00D461ED" w:rsidRDefault="00DD5D36" w:rsidP="001361DF">
            <w:pPr>
              <w:pStyle w:val="Metrics"/>
              <w:spacing w:after="0"/>
            </w:pPr>
            <w:r w:rsidRPr="002A3AAC">
              <w:t>3.43%</w:t>
            </w:r>
          </w:p>
        </w:tc>
        <w:tc>
          <w:tcPr>
            <w:tcW w:w="0" w:type="auto"/>
            <w:tcBorders>
              <w:top w:val="nil"/>
              <w:left w:val="nil"/>
              <w:bottom w:val="single" w:sz="4" w:space="0" w:color="auto"/>
              <w:right w:val="single" w:sz="4" w:space="0" w:color="auto"/>
            </w:tcBorders>
            <w:shd w:val="clear" w:color="auto" w:fill="auto"/>
          </w:tcPr>
          <w:p w14:paraId="35C6594B" w14:textId="1C58409E" w:rsidR="00DD5D36" w:rsidRPr="00D461ED" w:rsidRDefault="00DD5D36" w:rsidP="001361DF">
            <w:pPr>
              <w:pStyle w:val="Metrics"/>
              <w:spacing w:after="0"/>
            </w:pPr>
            <w:r w:rsidRPr="002A3AAC">
              <w:t>0.06%</w:t>
            </w:r>
          </w:p>
        </w:tc>
        <w:tc>
          <w:tcPr>
            <w:tcW w:w="0" w:type="auto"/>
            <w:tcBorders>
              <w:top w:val="nil"/>
              <w:left w:val="nil"/>
              <w:bottom w:val="single" w:sz="4" w:space="0" w:color="auto"/>
              <w:right w:val="single" w:sz="4" w:space="0" w:color="auto"/>
            </w:tcBorders>
            <w:shd w:val="clear" w:color="auto" w:fill="auto"/>
          </w:tcPr>
          <w:p w14:paraId="155C6545" w14:textId="00B39C3C" w:rsidR="00DD5D36" w:rsidRPr="00D461ED" w:rsidRDefault="00DD5D36" w:rsidP="001361DF">
            <w:pPr>
              <w:pStyle w:val="Metrics"/>
              <w:spacing w:after="0"/>
            </w:pPr>
            <w:r w:rsidRPr="002A3AAC">
              <w:t>18.2%</w:t>
            </w:r>
          </w:p>
        </w:tc>
        <w:tc>
          <w:tcPr>
            <w:tcW w:w="0" w:type="auto"/>
            <w:tcBorders>
              <w:top w:val="nil"/>
              <w:left w:val="nil"/>
              <w:bottom w:val="single" w:sz="4" w:space="0" w:color="auto"/>
              <w:right w:val="single" w:sz="4" w:space="0" w:color="auto"/>
            </w:tcBorders>
            <w:shd w:val="clear" w:color="auto" w:fill="auto"/>
          </w:tcPr>
          <w:p w14:paraId="14A5C570" w14:textId="057D4B12" w:rsidR="00DD5D36" w:rsidRPr="00D461ED" w:rsidRDefault="00DD5D36" w:rsidP="001361DF">
            <w:pPr>
              <w:pStyle w:val="Metrics"/>
              <w:spacing w:after="0"/>
            </w:pPr>
            <w:r w:rsidRPr="002A3AAC">
              <w:t>18.84%</w:t>
            </w:r>
          </w:p>
        </w:tc>
        <w:tc>
          <w:tcPr>
            <w:tcW w:w="0" w:type="auto"/>
            <w:tcBorders>
              <w:top w:val="nil"/>
              <w:left w:val="nil"/>
              <w:bottom w:val="single" w:sz="4" w:space="0" w:color="auto"/>
              <w:right w:val="single" w:sz="4" w:space="0" w:color="auto"/>
            </w:tcBorders>
            <w:shd w:val="clear" w:color="auto" w:fill="auto"/>
          </w:tcPr>
          <w:p w14:paraId="36940419" w14:textId="32B59788" w:rsidR="00DD5D36" w:rsidRPr="00D461ED" w:rsidRDefault="00DD5D36" w:rsidP="001361DF">
            <w:pPr>
              <w:pStyle w:val="Metrics"/>
              <w:spacing w:after="0"/>
            </w:pPr>
            <w:r w:rsidRPr="002A3AAC">
              <w:t>0.65%</w:t>
            </w:r>
          </w:p>
        </w:tc>
        <w:tc>
          <w:tcPr>
            <w:tcW w:w="0" w:type="auto"/>
            <w:tcBorders>
              <w:top w:val="nil"/>
              <w:left w:val="nil"/>
              <w:bottom w:val="single" w:sz="4" w:space="0" w:color="auto"/>
              <w:right w:val="single" w:sz="4" w:space="0" w:color="auto"/>
            </w:tcBorders>
            <w:shd w:val="clear" w:color="auto" w:fill="auto"/>
          </w:tcPr>
          <w:p w14:paraId="676E0593" w14:textId="7B82FEE6" w:rsidR="00DD5D36" w:rsidRPr="00D461ED" w:rsidRDefault="00DD5D36" w:rsidP="001361DF">
            <w:pPr>
              <w:pStyle w:val="Metrics"/>
              <w:spacing w:after="0"/>
            </w:pPr>
            <w:r w:rsidRPr="002A3AAC">
              <w:t>39.4%</w:t>
            </w:r>
          </w:p>
        </w:tc>
        <w:tc>
          <w:tcPr>
            <w:tcW w:w="0" w:type="auto"/>
            <w:tcBorders>
              <w:top w:val="nil"/>
              <w:left w:val="nil"/>
              <w:bottom w:val="single" w:sz="4" w:space="0" w:color="auto"/>
              <w:right w:val="single" w:sz="4" w:space="0" w:color="auto"/>
            </w:tcBorders>
            <w:shd w:val="clear" w:color="auto" w:fill="auto"/>
          </w:tcPr>
          <w:p w14:paraId="02D8D816" w14:textId="6B79AAD6" w:rsidR="00DD5D36" w:rsidRPr="00D461ED" w:rsidRDefault="00DD5D36" w:rsidP="001361DF">
            <w:pPr>
              <w:pStyle w:val="Metrics"/>
              <w:spacing w:after="0"/>
            </w:pPr>
            <w:r w:rsidRPr="002A3AAC">
              <w:t>42.02%</w:t>
            </w:r>
          </w:p>
        </w:tc>
        <w:tc>
          <w:tcPr>
            <w:tcW w:w="0" w:type="auto"/>
            <w:tcBorders>
              <w:top w:val="nil"/>
              <w:left w:val="nil"/>
              <w:bottom w:val="single" w:sz="4" w:space="0" w:color="auto"/>
              <w:right w:val="single" w:sz="4" w:space="0" w:color="auto"/>
            </w:tcBorders>
            <w:shd w:val="clear" w:color="auto" w:fill="auto"/>
          </w:tcPr>
          <w:p w14:paraId="53E664E3" w14:textId="359BBDEB" w:rsidR="00DD5D36" w:rsidRPr="00D461ED" w:rsidRDefault="00DD5D36" w:rsidP="001361DF">
            <w:pPr>
              <w:pStyle w:val="Metrics"/>
              <w:spacing w:after="0"/>
            </w:pPr>
            <w:r w:rsidRPr="002A3AAC">
              <w:t>2.61%</w:t>
            </w:r>
          </w:p>
        </w:tc>
      </w:tr>
      <w:tr w:rsidR="00DD5D36" w:rsidRPr="00D461ED" w14:paraId="1F3994AE" w14:textId="77777777" w:rsidTr="00B61BBA">
        <w:trPr>
          <w:trHeight w:val="312"/>
        </w:trPr>
        <w:tc>
          <w:tcPr>
            <w:tcW w:w="0" w:type="auto"/>
            <w:vMerge/>
            <w:tcBorders>
              <w:top w:val="nil"/>
              <w:left w:val="single" w:sz="4" w:space="0" w:color="auto"/>
              <w:bottom w:val="single" w:sz="4" w:space="0" w:color="auto"/>
              <w:right w:val="single" w:sz="4" w:space="0" w:color="auto"/>
            </w:tcBorders>
            <w:vAlign w:val="center"/>
            <w:hideMark/>
          </w:tcPr>
          <w:p w14:paraId="024D7437"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707016F4"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172D7898" w14:textId="32D1A2AF" w:rsidR="00DD5D36" w:rsidRPr="00D461ED" w:rsidRDefault="00DD5D36" w:rsidP="001361DF">
            <w:pPr>
              <w:pStyle w:val="Metrics"/>
              <w:spacing w:after="0"/>
            </w:pPr>
            <w:r w:rsidRPr="002A3AAC">
              <w:t>4.24%</w:t>
            </w:r>
          </w:p>
        </w:tc>
        <w:tc>
          <w:tcPr>
            <w:tcW w:w="0" w:type="auto"/>
            <w:tcBorders>
              <w:top w:val="nil"/>
              <w:left w:val="nil"/>
              <w:bottom w:val="single" w:sz="4" w:space="0" w:color="auto"/>
              <w:right w:val="single" w:sz="4" w:space="0" w:color="auto"/>
            </w:tcBorders>
            <w:shd w:val="clear" w:color="auto" w:fill="auto"/>
          </w:tcPr>
          <w:p w14:paraId="467823A1" w14:textId="2F5AE3E6" w:rsidR="00DD5D36" w:rsidRPr="00D461ED" w:rsidRDefault="00DD5D36" w:rsidP="001361DF">
            <w:pPr>
              <w:pStyle w:val="Metrics"/>
              <w:spacing w:after="0"/>
            </w:pPr>
            <w:r w:rsidRPr="002A3AAC">
              <w:t>5.48%</w:t>
            </w:r>
          </w:p>
        </w:tc>
        <w:tc>
          <w:tcPr>
            <w:tcW w:w="0" w:type="auto"/>
            <w:tcBorders>
              <w:top w:val="nil"/>
              <w:left w:val="nil"/>
              <w:bottom w:val="single" w:sz="4" w:space="0" w:color="auto"/>
              <w:right w:val="single" w:sz="4" w:space="0" w:color="auto"/>
            </w:tcBorders>
            <w:shd w:val="clear" w:color="auto" w:fill="auto"/>
          </w:tcPr>
          <w:p w14:paraId="09FBAB1D" w14:textId="4CE5BD9B" w:rsidR="00DD5D36" w:rsidRPr="00D461ED" w:rsidRDefault="00DD5D36" w:rsidP="001361DF">
            <w:pPr>
              <w:pStyle w:val="Metrics"/>
              <w:spacing w:after="0"/>
            </w:pPr>
            <w:r w:rsidRPr="002A3AAC">
              <w:t>1.23%</w:t>
            </w:r>
          </w:p>
        </w:tc>
        <w:tc>
          <w:tcPr>
            <w:tcW w:w="0" w:type="auto"/>
            <w:tcBorders>
              <w:top w:val="nil"/>
              <w:left w:val="nil"/>
              <w:bottom w:val="single" w:sz="4" w:space="0" w:color="auto"/>
              <w:right w:val="single" w:sz="4" w:space="0" w:color="auto"/>
            </w:tcBorders>
            <w:shd w:val="clear" w:color="auto" w:fill="auto"/>
          </w:tcPr>
          <w:p w14:paraId="16E01FED" w14:textId="24A7AEFD" w:rsidR="00DD5D36" w:rsidRPr="00D461ED" w:rsidRDefault="00DD5D36" w:rsidP="001361DF">
            <w:pPr>
              <w:pStyle w:val="Metrics"/>
              <w:spacing w:after="0"/>
            </w:pPr>
            <w:r w:rsidRPr="002A3AAC">
              <w:t>22.91%</w:t>
            </w:r>
          </w:p>
        </w:tc>
        <w:tc>
          <w:tcPr>
            <w:tcW w:w="0" w:type="auto"/>
            <w:tcBorders>
              <w:top w:val="nil"/>
              <w:left w:val="nil"/>
              <w:bottom w:val="single" w:sz="4" w:space="0" w:color="auto"/>
              <w:right w:val="single" w:sz="4" w:space="0" w:color="auto"/>
            </w:tcBorders>
            <w:shd w:val="clear" w:color="auto" w:fill="auto"/>
          </w:tcPr>
          <w:p w14:paraId="2F3576E7" w14:textId="4FF0E4EB" w:rsidR="00DD5D36" w:rsidRPr="00D461ED" w:rsidRDefault="00DD5D36" w:rsidP="001361DF">
            <w:pPr>
              <w:pStyle w:val="Metrics"/>
              <w:spacing w:after="0"/>
            </w:pPr>
            <w:r w:rsidRPr="002A3AAC">
              <w:t>30.12%</w:t>
            </w:r>
          </w:p>
        </w:tc>
        <w:tc>
          <w:tcPr>
            <w:tcW w:w="0" w:type="auto"/>
            <w:tcBorders>
              <w:top w:val="nil"/>
              <w:left w:val="nil"/>
              <w:bottom w:val="single" w:sz="4" w:space="0" w:color="auto"/>
              <w:right w:val="single" w:sz="4" w:space="0" w:color="auto"/>
            </w:tcBorders>
            <w:shd w:val="clear" w:color="auto" w:fill="auto"/>
          </w:tcPr>
          <w:p w14:paraId="311F516A" w14:textId="678AF05F" w:rsidR="00DD5D36" w:rsidRPr="00D461ED" w:rsidRDefault="00DD5D36" w:rsidP="001361DF">
            <w:pPr>
              <w:pStyle w:val="Metrics"/>
              <w:spacing w:after="0"/>
            </w:pPr>
            <w:r w:rsidRPr="002A3AAC">
              <w:t>7.21%</w:t>
            </w:r>
          </w:p>
        </w:tc>
        <w:tc>
          <w:tcPr>
            <w:tcW w:w="0" w:type="auto"/>
            <w:tcBorders>
              <w:top w:val="nil"/>
              <w:left w:val="nil"/>
              <w:bottom w:val="single" w:sz="4" w:space="0" w:color="auto"/>
              <w:right w:val="single" w:sz="4" w:space="0" w:color="auto"/>
            </w:tcBorders>
            <w:shd w:val="clear" w:color="auto" w:fill="auto"/>
          </w:tcPr>
          <w:p w14:paraId="19830CA7" w14:textId="58346705" w:rsidR="00DD5D36" w:rsidRPr="00D461ED" w:rsidRDefault="00DD5D36" w:rsidP="001361DF">
            <w:pPr>
              <w:pStyle w:val="Metrics"/>
              <w:spacing w:after="0"/>
            </w:pPr>
            <w:r w:rsidRPr="002A3AAC">
              <w:t>49.62%</w:t>
            </w:r>
          </w:p>
        </w:tc>
        <w:tc>
          <w:tcPr>
            <w:tcW w:w="0" w:type="auto"/>
            <w:tcBorders>
              <w:top w:val="nil"/>
              <w:left w:val="nil"/>
              <w:bottom w:val="single" w:sz="4" w:space="0" w:color="auto"/>
              <w:right w:val="single" w:sz="4" w:space="0" w:color="auto"/>
            </w:tcBorders>
            <w:shd w:val="clear" w:color="auto" w:fill="auto"/>
          </w:tcPr>
          <w:p w14:paraId="53891E89" w14:textId="6D6103FB" w:rsidR="00DD5D36" w:rsidRPr="00D461ED" w:rsidRDefault="00DD5D36" w:rsidP="001361DF">
            <w:pPr>
              <w:pStyle w:val="Metrics"/>
              <w:spacing w:after="0"/>
            </w:pPr>
            <w:r w:rsidRPr="002A3AAC">
              <w:t>67.16%</w:t>
            </w:r>
          </w:p>
        </w:tc>
        <w:tc>
          <w:tcPr>
            <w:tcW w:w="0" w:type="auto"/>
            <w:tcBorders>
              <w:top w:val="nil"/>
              <w:left w:val="nil"/>
              <w:bottom w:val="single" w:sz="4" w:space="0" w:color="auto"/>
              <w:right w:val="single" w:sz="4" w:space="0" w:color="auto"/>
            </w:tcBorders>
            <w:shd w:val="clear" w:color="auto" w:fill="auto"/>
          </w:tcPr>
          <w:p w14:paraId="4E654CA1" w14:textId="3DE293DE" w:rsidR="00DD5D36" w:rsidRPr="00D461ED" w:rsidRDefault="00DD5D36" w:rsidP="001361DF">
            <w:pPr>
              <w:pStyle w:val="Metrics"/>
              <w:spacing w:after="0"/>
            </w:pPr>
            <w:r w:rsidRPr="002A3AAC">
              <w:t>17.54%</w:t>
            </w:r>
          </w:p>
        </w:tc>
      </w:tr>
      <w:tr w:rsidR="00DD5D36" w:rsidRPr="00D461ED" w14:paraId="3201B1D8" w14:textId="77777777" w:rsidTr="00B61BB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09A907"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UL RU (%)</w:t>
            </w:r>
          </w:p>
        </w:tc>
        <w:tc>
          <w:tcPr>
            <w:tcW w:w="0" w:type="auto"/>
            <w:tcBorders>
              <w:top w:val="nil"/>
              <w:left w:val="nil"/>
              <w:bottom w:val="single" w:sz="4" w:space="0" w:color="auto"/>
              <w:right w:val="single" w:sz="4" w:space="0" w:color="auto"/>
            </w:tcBorders>
            <w:shd w:val="clear" w:color="auto" w:fill="auto"/>
            <w:vAlign w:val="center"/>
            <w:hideMark/>
          </w:tcPr>
          <w:p w14:paraId="30A67F3C"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Type-1</w:t>
            </w:r>
          </w:p>
        </w:tc>
        <w:tc>
          <w:tcPr>
            <w:tcW w:w="0" w:type="auto"/>
            <w:tcBorders>
              <w:top w:val="nil"/>
              <w:left w:val="nil"/>
              <w:bottom w:val="single" w:sz="4" w:space="0" w:color="auto"/>
              <w:right w:val="single" w:sz="4" w:space="0" w:color="auto"/>
            </w:tcBorders>
            <w:shd w:val="clear" w:color="auto" w:fill="auto"/>
          </w:tcPr>
          <w:p w14:paraId="7E6BE6DA" w14:textId="384F83D7" w:rsidR="00DD5D36" w:rsidRPr="00D461ED" w:rsidRDefault="00DD5D36" w:rsidP="001361DF">
            <w:pPr>
              <w:pStyle w:val="Metrics"/>
              <w:spacing w:after="0"/>
            </w:pPr>
            <w:r w:rsidRPr="002A3AAC">
              <w:t>1.32%</w:t>
            </w:r>
          </w:p>
        </w:tc>
        <w:tc>
          <w:tcPr>
            <w:tcW w:w="0" w:type="auto"/>
            <w:tcBorders>
              <w:top w:val="nil"/>
              <w:left w:val="nil"/>
              <w:bottom w:val="single" w:sz="4" w:space="0" w:color="auto"/>
              <w:right w:val="single" w:sz="4" w:space="0" w:color="auto"/>
            </w:tcBorders>
            <w:shd w:val="clear" w:color="auto" w:fill="auto"/>
          </w:tcPr>
          <w:p w14:paraId="0C843308" w14:textId="5D81A0ED" w:rsidR="00DD5D36" w:rsidRPr="00D461ED" w:rsidRDefault="00DD5D36" w:rsidP="001361DF">
            <w:pPr>
              <w:pStyle w:val="Metrics"/>
              <w:spacing w:after="0"/>
            </w:pPr>
            <w:r w:rsidRPr="002A3AAC">
              <w:t>1.37%</w:t>
            </w:r>
          </w:p>
        </w:tc>
        <w:tc>
          <w:tcPr>
            <w:tcW w:w="0" w:type="auto"/>
            <w:tcBorders>
              <w:top w:val="nil"/>
              <w:left w:val="nil"/>
              <w:bottom w:val="single" w:sz="4" w:space="0" w:color="auto"/>
              <w:right w:val="single" w:sz="4" w:space="0" w:color="auto"/>
            </w:tcBorders>
            <w:shd w:val="clear" w:color="auto" w:fill="auto"/>
          </w:tcPr>
          <w:p w14:paraId="46A67ADE" w14:textId="51078B6C" w:rsidR="00DD5D36" w:rsidRPr="00D461ED" w:rsidRDefault="00DD5D36" w:rsidP="001361DF">
            <w:pPr>
              <w:pStyle w:val="Metrics"/>
              <w:spacing w:after="0"/>
            </w:pPr>
            <w:r w:rsidRPr="002A3AAC">
              <w:t>0.05%</w:t>
            </w:r>
          </w:p>
        </w:tc>
        <w:tc>
          <w:tcPr>
            <w:tcW w:w="0" w:type="auto"/>
            <w:tcBorders>
              <w:top w:val="nil"/>
              <w:left w:val="nil"/>
              <w:bottom w:val="single" w:sz="4" w:space="0" w:color="auto"/>
              <w:right w:val="single" w:sz="4" w:space="0" w:color="auto"/>
            </w:tcBorders>
            <w:shd w:val="clear" w:color="auto" w:fill="auto"/>
          </w:tcPr>
          <w:p w14:paraId="7BC482FE" w14:textId="297C9A95" w:rsidR="00DD5D36" w:rsidRPr="00D461ED" w:rsidRDefault="00DD5D36" w:rsidP="001361DF">
            <w:pPr>
              <w:pStyle w:val="Metrics"/>
              <w:spacing w:after="0"/>
            </w:pPr>
            <w:r w:rsidRPr="002A3AAC">
              <w:t>3.24%</w:t>
            </w:r>
          </w:p>
        </w:tc>
        <w:tc>
          <w:tcPr>
            <w:tcW w:w="0" w:type="auto"/>
            <w:tcBorders>
              <w:top w:val="nil"/>
              <w:left w:val="nil"/>
              <w:bottom w:val="single" w:sz="4" w:space="0" w:color="auto"/>
              <w:right w:val="single" w:sz="4" w:space="0" w:color="auto"/>
            </w:tcBorders>
            <w:shd w:val="clear" w:color="auto" w:fill="auto"/>
          </w:tcPr>
          <w:p w14:paraId="3CE23D24" w14:textId="2C4312A2" w:rsidR="00DD5D36" w:rsidRPr="00D461ED" w:rsidRDefault="00DD5D36" w:rsidP="001361DF">
            <w:pPr>
              <w:pStyle w:val="Metrics"/>
              <w:spacing w:after="0"/>
            </w:pPr>
            <w:r w:rsidRPr="002A3AAC">
              <w:t>3.62%</w:t>
            </w:r>
          </w:p>
        </w:tc>
        <w:tc>
          <w:tcPr>
            <w:tcW w:w="0" w:type="auto"/>
            <w:tcBorders>
              <w:top w:val="nil"/>
              <w:left w:val="nil"/>
              <w:bottom w:val="single" w:sz="4" w:space="0" w:color="auto"/>
              <w:right w:val="single" w:sz="4" w:space="0" w:color="auto"/>
            </w:tcBorders>
            <w:shd w:val="clear" w:color="auto" w:fill="auto"/>
          </w:tcPr>
          <w:p w14:paraId="4E505316" w14:textId="242E95CA" w:rsidR="00DD5D36" w:rsidRPr="00D461ED" w:rsidRDefault="00DD5D36" w:rsidP="001361DF">
            <w:pPr>
              <w:pStyle w:val="Metrics"/>
              <w:spacing w:after="0"/>
            </w:pPr>
            <w:r w:rsidRPr="002A3AAC">
              <w:t>0.39%</w:t>
            </w:r>
          </w:p>
        </w:tc>
        <w:tc>
          <w:tcPr>
            <w:tcW w:w="0" w:type="auto"/>
            <w:tcBorders>
              <w:top w:val="nil"/>
              <w:left w:val="nil"/>
              <w:bottom w:val="single" w:sz="4" w:space="0" w:color="auto"/>
              <w:right w:val="single" w:sz="4" w:space="0" w:color="auto"/>
            </w:tcBorders>
            <w:shd w:val="clear" w:color="auto" w:fill="auto"/>
          </w:tcPr>
          <w:p w14:paraId="7A9057FE" w14:textId="2A351E0E" w:rsidR="00DD5D36" w:rsidRPr="00D461ED" w:rsidRDefault="00DD5D36" w:rsidP="001361DF">
            <w:pPr>
              <w:pStyle w:val="Metrics"/>
              <w:spacing w:after="0"/>
            </w:pPr>
            <w:r w:rsidRPr="002A3AAC">
              <w:t>7.49%</w:t>
            </w:r>
          </w:p>
        </w:tc>
        <w:tc>
          <w:tcPr>
            <w:tcW w:w="0" w:type="auto"/>
            <w:tcBorders>
              <w:top w:val="nil"/>
              <w:left w:val="nil"/>
              <w:bottom w:val="single" w:sz="4" w:space="0" w:color="auto"/>
              <w:right w:val="single" w:sz="4" w:space="0" w:color="auto"/>
            </w:tcBorders>
            <w:shd w:val="clear" w:color="auto" w:fill="auto"/>
          </w:tcPr>
          <w:p w14:paraId="0E8CA5C9" w14:textId="52CED75A" w:rsidR="00DD5D36" w:rsidRPr="00D461ED" w:rsidRDefault="00DD5D36" w:rsidP="001361DF">
            <w:pPr>
              <w:pStyle w:val="Metrics"/>
              <w:spacing w:after="0"/>
            </w:pPr>
            <w:r w:rsidRPr="002A3AAC">
              <w:t>8.41%</w:t>
            </w:r>
          </w:p>
        </w:tc>
        <w:tc>
          <w:tcPr>
            <w:tcW w:w="0" w:type="auto"/>
            <w:tcBorders>
              <w:top w:val="nil"/>
              <w:left w:val="nil"/>
              <w:bottom w:val="single" w:sz="4" w:space="0" w:color="auto"/>
              <w:right w:val="single" w:sz="4" w:space="0" w:color="auto"/>
            </w:tcBorders>
            <w:shd w:val="clear" w:color="auto" w:fill="auto"/>
          </w:tcPr>
          <w:p w14:paraId="44C0C2E5" w14:textId="6428707C" w:rsidR="00DD5D36" w:rsidRPr="00D461ED" w:rsidRDefault="00DD5D36" w:rsidP="001361DF">
            <w:pPr>
              <w:pStyle w:val="Metrics"/>
              <w:spacing w:after="0"/>
            </w:pPr>
            <w:r w:rsidRPr="002A3AAC">
              <w:t>0.93%</w:t>
            </w:r>
          </w:p>
        </w:tc>
      </w:tr>
      <w:tr w:rsidR="00DD5D36" w:rsidRPr="00D461ED" w14:paraId="3454C115" w14:textId="77777777" w:rsidTr="00B61BBA">
        <w:trPr>
          <w:trHeight w:val="192"/>
        </w:trPr>
        <w:tc>
          <w:tcPr>
            <w:tcW w:w="0" w:type="auto"/>
            <w:vMerge/>
            <w:tcBorders>
              <w:top w:val="nil"/>
              <w:left w:val="single" w:sz="4" w:space="0" w:color="auto"/>
              <w:bottom w:val="single" w:sz="4" w:space="0" w:color="auto"/>
              <w:right w:val="single" w:sz="4" w:space="0" w:color="auto"/>
            </w:tcBorders>
            <w:vAlign w:val="center"/>
            <w:hideMark/>
          </w:tcPr>
          <w:p w14:paraId="06107F78" w14:textId="77777777" w:rsidR="00DD5D36" w:rsidRPr="00D461ED" w:rsidRDefault="00DD5D36" w:rsidP="001361DF">
            <w:pPr>
              <w:spacing w:before="0" w:after="0"/>
              <w:rPr>
                <w:rFonts w:ascii="Calibri" w:hAnsi="Calibri" w:cs="Calibri"/>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1F6C375" w14:textId="77777777" w:rsidR="00DD5D36" w:rsidRPr="00D461ED" w:rsidRDefault="00DD5D36" w:rsidP="001361DF">
            <w:pPr>
              <w:spacing w:before="0" w:after="0"/>
              <w:jc w:val="center"/>
              <w:rPr>
                <w:rFonts w:ascii="Calibri" w:hAnsi="Calibri" w:cs="Calibri"/>
                <w:b/>
                <w:bCs/>
                <w:color w:val="000000"/>
                <w:sz w:val="16"/>
                <w:szCs w:val="16"/>
              </w:rPr>
            </w:pPr>
            <w:r w:rsidRPr="00D461ED">
              <w:rPr>
                <w:rFonts w:ascii="Calibri" w:hAnsi="Calibri" w:cs="Calibri"/>
                <w:b/>
                <w:bCs/>
                <w:color w:val="000000"/>
                <w:sz w:val="16"/>
                <w:szCs w:val="16"/>
              </w:rPr>
              <w:t>Type-2</w:t>
            </w:r>
          </w:p>
        </w:tc>
        <w:tc>
          <w:tcPr>
            <w:tcW w:w="0" w:type="auto"/>
            <w:tcBorders>
              <w:top w:val="nil"/>
              <w:left w:val="nil"/>
              <w:bottom w:val="single" w:sz="4" w:space="0" w:color="auto"/>
              <w:right w:val="single" w:sz="4" w:space="0" w:color="auto"/>
            </w:tcBorders>
            <w:shd w:val="clear" w:color="auto" w:fill="auto"/>
          </w:tcPr>
          <w:p w14:paraId="32B5476E" w14:textId="7E702840" w:rsidR="00DD5D36" w:rsidRPr="00D461ED" w:rsidRDefault="00DD5D36" w:rsidP="001361DF">
            <w:pPr>
              <w:pStyle w:val="Metrics"/>
              <w:spacing w:after="0"/>
            </w:pPr>
            <w:r w:rsidRPr="002A3AAC">
              <w:t>6.4%</w:t>
            </w:r>
          </w:p>
        </w:tc>
        <w:tc>
          <w:tcPr>
            <w:tcW w:w="0" w:type="auto"/>
            <w:tcBorders>
              <w:top w:val="nil"/>
              <w:left w:val="nil"/>
              <w:bottom w:val="single" w:sz="4" w:space="0" w:color="auto"/>
              <w:right w:val="single" w:sz="4" w:space="0" w:color="auto"/>
            </w:tcBorders>
            <w:shd w:val="clear" w:color="auto" w:fill="auto"/>
          </w:tcPr>
          <w:p w14:paraId="6F821E53" w14:textId="2FC50BF9" w:rsidR="00DD5D36" w:rsidRPr="00D461ED" w:rsidRDefault="00DD5D36" w:rsidP="001361DF">
            <w:pPr>
              <w:pStyle w:val="Metrics"/>
              <w:spacing w:after="0"/>
            </w:pPr>
            <w:r w:rsidRPr="002A3AAC">
              <w:t>3.66%</w:t>
            </w:r>
          </w:p>
        </w:tc>
        <w:tc>
          <w:tcPr>
            <w:tcW w:w="0" w:type="auto"/>
            <w:tcBorders>
              <w:top w:val="nil"/>
              <w:left w:val="nil"/>
              <w:bottom w:val="single" w:sz="4" w:space="0" w:color="auto"/>
              <w:right w:val="single" w:sz="4" w:space="0" w:color="auto"/>
            </w:tcBorders>
            <w:shd w:val="clear" w:color="auto" w:fill="auto"/>
          </w:tcPr>
          <w:p w14:paraId="6DD24E69" w14:textId="35691883" w:rsidR="00DD5D36" w:rsidRPr="00D461ED" w:rsidRDefault="00DD5D36" w:rsidP="001361DF">
            <w:pPr>
              <w:pStyle w:val="Metrics"/>
              <w:spacing w:after="0"/>
            </w:pPr>
            <w:r w:rsidRPr="002A3AAC">
              <w:t>-2.74%</w:t>
            </w:r>
          </w:p>
        </w:tc>
        <w:tc>
          <w:tcPr>
            <w:tcW w:w="0" w:type="auto"/>
            <w:tcBorders>
              <w:top w:val="nil"/>
              <w:left w:val="nil"/>
              <w:bottom w:val="single" w:sz="4" w:space="0" w:color="auto"/>
              <w:right w:val="single" w:sz="4" w:space="0" w:color="auto"/>
            </w:tcBorders>
            <w:shd w:val="clear" w:color="auto" w:fill="auto"/>
          </w:tcPr>
          <w:p w14:paraId="38170084" w14:textId="1BDE3741" w:rsidR="00DD5D36" w:rsidRPr="00D461ED" w:rsidRDefault="00DD5D36" w:rsidP="001361DF">
            <w:pPr>
              <w:pStyle w:val="Metrics"/>
              <w:spacing w:after="0"/>
            </w:pPr>
            <w:r w:rsidRPr="002A3AAC">
              <w:t>15.73%</w:t>
            </w:r>
          </w:p>
        </w:tc>
        <w:tc>
          <w:tcPr>
            <w:tcW w:w="0" w:type="auto"/>
            <w:tcBorders>
              <w:top w:val="nil"/>
              <w:left w:val="nil"/>
              <w:bottom w:val="single" w:sz="4" w:space="0" w:color="auto"/>
              <w:right w:val="single" w:sz="4" w:space="0" w:color="auto"/>
            </w:tcBorders>
            <w:shd w:val="clear" w:color="auto" w:fill="auto"/>
          </w:tcPr>
          <w:p w14:paraId="657B90DB" w14:textId="36FA6E0A" w:rsidR="00DD5D36" w:rsidRPr="00D461ED" w:rsidRDefault="00DD5D36" w:rsidP="001361DF">
            <w:pPr>
              <w:pStyle w:val="Metrics"/>
              <w:spacing w:after="0"/>
            </w:pPr>
            <w:r w:rsidRPr="002A3AAC">
              <w:t>9.68%</w:t>
            </w:r>
          </w:p>
        </w:tc>
        <w:tc>
          <w:tcPr>
            <w:tcW w:w="0" w:type="auto"/>
            <w:tcBorders>
              <w:top w:val="nil"/>
              <w:left w:val="nil"/>
              <w:bottom w:val="single" w:sz="4" w:space="0" w:color="auto"/>
              <w:right w:val="single" w:sz="4" w:space="0" w:color="auto"/>
            </w:tcBorders>
            <w:shd w:val="clear" w:color="auto" w:fill="auto"/>
          </w:tcPr>
          <w:p w14:paraId="507117A5" w14:textId="405C3CAA" w:rsidR="00DD5D36" w:rsidRPr="00D461ED" w:rsidRDefault="00DD5D36" w:rsidP="001361DF">
            <w:pPr>
              <w:pStyle w:val="Metrics"/>
              <w:spacing w:after="0"/>
            </w:pPr>
            <w:r w:rsidRPr="002A3AAC">
              <w:t>-6.05%</w:t>
            </w:r>
          </w:p>
        </w:tc>
        <w:tc>
          <w:tcPr>
            <w:tcW w:w="0" w:type="auto"/>
            <w:tcBorders>
              <w:top w:val="nil"/>
              <w:left w:val="nil"/>
              <w:bottom w:val="single" w:sz="4" w:space="0" w:color="auto"/>
              <w:right w:val="single" w:sz="4" w:space="0" w:color="auto"/>
            </w:tcBorders>
            <w:shd w:val="clear" w:color="auto" w:fill="auto"/>
          </w:tcPr>
          <w:p w14:paraId="1DA4F8F9" w14:textId="2D902717" w:rsidR="00DD5D36" w:rsidRPr="00D461ED" w:rsidRDefault="00DD5D36" w:rsidP="001361DF">
            <w:pPr>
              <w:pStyle w:val="Metrics"/>
              <w:spacing w:after="0"/>
            </w:pPr>
            <w:r w:rsidRPr="002A3AAC">
              <w:t>36.37%</w:t>
            </w:r>
          </w:p>
        </w:tc>
        <w:tc>
          <w:tcPr>
            <w:tcW w:w="0" w:type="auto"/>
            <w:tcBorders>
              <w:top w:val="nil"/>
              <w:left w:val="nil"/>
              <w:bottom w:val="single" w:sz="4" w:space="0" w:color="auto"/>
              <w:right w:val="single" w:sz="4" w:space="0" w:color="auto"/>
            </w:tcBorders>
            <w:shd w:val="clear" w:color="auto" w:fill="auto"/>
          </w:tcPr>
          <w:p w14:paraId="5CF02EBD" w14:textId="0E387553" w:rsidR="00DD5D36" w:rsidRPr="00D461ED" w:rsidRDefault="00DD5D36" w:rsidP="001361DF">
            <w:pPr>
              <w:pStyle w:val="Metrics"/>
              <w:spacing w:after="0"/>
            </w:pPr>
            <w:r w:rsidRPr="002A3AAC">
              <w:t>22.47%</w:t>
            </w:r>
          </w:p>
        </w:tc>
        <w:tc>
          <w:tcPr>
            <w:tcW w:w="0" w:type="auto"/>
            <w:tcBorders>
              <w:top w:val="nil"/>
              <w:left w:val="nil"/>
              <w:bottom w:val="single" w:sz="4" w:space="0" w:color="auto"/>
              <w:right w:val="single" w:sz="4" w:space="0" w:color="auto"/>
            </w:tcBorders>
            <w:shd w:val="clear" w:color="auto" w:fill="auto"/>
          </w:tcPr>
          <w:p w14:paraId="053DF10A" w14:textId="26F9AE12" w:rsidR="00DD5D36" w:rsidRPr="00D461ED" w:rsidRDefault="00DD5D36" w:rsidP="001361DF">
            <w:pPr>
              <w:pStyle w:val="Metrics"/>
              <w:spacing w:after="0"/>
            </w:pPr>
            <w:r w:rsidRPr="002A3AAC">
              <w:t>-13.89%</w:t>
            </w:r>
          </w:p>
        </w:tc>
      </w:tr>
      <w:tr w:rsidR="003C4CB5" w:rsidRPr="00D461ED" w14:paraId="78AB6F6F" w14:textId="77777777" w:rsidTr="00B61BB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3280222A" w14:textId="7DEDB44A" w:rsidR="003C4CB5" w:rsidRPr="00D461ED" w:rsidRDefault="003C4CB5" w:rsidP="001361DF">
            <w:pPr>
              <w:spacing w:before="0" w:after="0"/>
              <w:rPr>
                <w:rFonts w:ascii="Calibri" w:hAnsi="Calibri" w:cs="Calibri"/>
                <w:color w:val="000000"/>
                <w:sz w:val="16"/>
                <w:szCs w:val="16"/>
              </w:rPr>
            </w:pPr>
            <w:r w:rsidRPr="00D461ED">
              <w:rPr>
                <w:rFonts w:ascii="Calibri" w:hAnsi="Calibri" w:cs="Calibri"/>
                <w:color w:val="000000"/>
                <w:sz w:val="16"/>
                <w:szCs w:val="16"/>
              </w:rPr>
              <w:t>Note:- For UPT, the gain can be calculated as: Gain (%) = SBFD UPT / TDD UPT - 1- For Latency, the increase can be calculated as: Increase (%) = SBFD latency / TDD latency - 1- For RU, the increase can be calculated as: Increase (%) = SBFD RU (%) - TDD RU (%)</w:t>
            </w:r>
          </w:p>
        </w:tc>
      </w:tr>
    </w:tbl>
    <w:p w14:paraId="63DEEEC8" w14:textId="77777777" w:rsidR="003C4CB5" w:rsidRPr="00D578D8" w:rsidRDefault="003C4CB5" w:rsidP="003C4CB5">
      <w:pPr>
        <w:rPr>
          <w:rFonts w:eastAsiaTheme="minorEastAsia"/>
          <w:lang w:eastAsia="zh-CN"/>
        </w:rPr>
      </w:pPr>
    </w:p>
    <w:p w14:paraId="7ECD1CDE" w14:textId="450B35ED" w:rsidR="00DD5D36" w:rsidRPr="00DD5D36" w:rsidRDefault="008830EC" w:rsidP="00DD5D36">
      <w:pPr>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12</w:t>
      </w:r>
      <w:r w:rsidRPr="00832362">
        <w:rPr>
          <w:b/>
          <w:i/>
          <w:u w:val="single"/>
        </w:rPr>
        <w:fldChar w:fldCharType="end"/>
      </w:r>
      <w:r w:rsidRPr="005658C9">
        <w:rPr>
          <w:rFonts w:eastAsiaTheme="minorEastAsia"/>
          <w:b/>
          <w:bCs/>
          <w:i/>
          <w:u w:val="single"/>
          <w:lang w:val="en-US" w:eastAsia="zh-CN"/>
        </w:rPr>
        <w:t xml:space="preserve">: </w:t>
      </w:r>
      <w:r w:rsidR="00DD5D36" w:rsidRPr="00DD5D36">
        <w:rPr>
          <w:rFonts w:eastAsiaTheme="minorEastAsia"/>
          <w:lang w:eastAsia="zh-CN"/>
        </w:rPr>
        <w:t>For sub-case SBFD#1_DenseUrbanMacro_FR1_Sub#</w:t>
      </w:r>
      <w:r w:rsidR="00655B3E">
        <w:rPr>
          <w:rFonts w:eastAsiaTheme="minorEastAsia"/>
          <w:lang w:eastAsia="zh-CN"/>
        </w:rPr>
        <w:t>4</w:t>
      </w:r>
      <w:r w:rsidR="00DD5D36" w:rsidRPr="00DD5D36">
        <w:rPr>
          <w:rFonts w:eastAsiaTheme="minorEastAsia"/>
          <w:lang w:eastAsia="zh-CN"/>
        </w:rPr>
        <w:t xml:space="preserve">, assuming RSI based on 1dB desense, </w:t>
      </w:r>
      <w:r w:rsidR="00655B3E">
        <w:rPr>
          <w:rFonts w:eastAsiaTheme="minorEastAsia"/>
          <w:lang w:eastAsia="zh-CN"/>
        </w:rPr>
        <w:t>100dB</w:t>
      </w:r>
      <w:r w:rsidR="00DD5D36" w:rsidRPr="00DD5D36">
        <w:rPr>
          <w:rFonts w:eastAsiaTheme="minorEastAsia"/>
          <w:lang w:eastAsia="zh-CN"/>
        </w:rPr>
        <w:t xml:space="preserve"> for spatial isolation and digital isolation for co-site inter-sector CLI, SBFD slot configuration Alt-2 ({DDDSU} vs. {XXXXU}), Twice area &amp; same TxRUs (Option 2), Packet Size with 0.5Mbytes for DL and 0.125Mbyte for UL, key findings are summarized below:</w:t>
      </w:r>
    </w:p>
    <w:p w14:paraId="1DD96E9B" w14:textId="1E57A3A0"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{Low, Low}:</w:t>
      </w:r>
    </w:p>
    <w:p w14:paraId="3974F0D3" w14:textId="37AD7AEE"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6479130" w14:textId="0A46852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-21.71% for SBFD</w:t>
      </w:r>
    </w:p>
    <w:p w14:paraId="1299C3AB" w14:textId="4E6FB67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-24.15% for SBFD</w:t>
      </w:r>
    </w:p>
    <w:p w14:paraId="2FF439CF" w14:textId="2EB79FA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-21.61% for SBFD</w:t>
      </w:r>
    </w:p>
    <w:p w14:paraId="475A8700" w14:textId="5C9902C1"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25.70% for SBFD</w:t>
      </w:r>
    </w:p>
    <w:p w14:paraId="76F9EBCE" w14:textId="750B85B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6CD831BF" w14:textId="5615DB5A"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23.53% for SBFD</w:t>
      </w:r>
    </w:p>
    <w:p w14:paraId="3CF96C97" w14:textId="00211371"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47C7AE9A" w14:textId="1F8D011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87.02% for SBFD</w:t>
      </w:r>
    </w:p>
    <w:p w14:paraId="52822A4D" w14:textId="7F705AD9"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317.73% for SBFD</w:t>
      </w:r>
    </w:p>
    <w:p w14:paraId="669DBC70" w14:textId="145A223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72.14% for SBFD</w:t>
      </w:r>
    </w:p>
    <w:p w14:paraId="4C53072D" w14:textId="55750B9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-70.24% for SBFD</w:t>
      </w:r>
    </w:p>
    <w:p w14:paraId="2847382B" w14:textId="064A304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-39.13% for SBFD</w:t>
      </w:r>
    </w:p>
    <w:p w14:paraId="4F4295E6" w14:textId="672A721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-43.33% for SBFD</w:t>
      </w:r>
    </w:p>
    <w:p w14:paraId="487D6EF2" w14:textId="10B466CC"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{Medium, Medium}:</w:t>
      </w:r>
    </w:p>
    <w:p w14:paraId="0F162451" w14:textId="0BF89CD7"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5F7BE834" w14:textId="626726C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-25.10% for SBFD</w:t>
      </w:r>
    </w:p>
    <w:p w14:paraId="2F87F63F" w14:textId="2A47A55E"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-33.59% for SBFD</w:t>
      </w:r>
    </w:p>
    <w:p w14:paraId="0DFEA32F" w14:textId="199FD16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-24.57% for SBFD</w:t>
      </w:r>
    </w:p>
    <w:p w14:paraId="7CC702CF" w14:textId="60DF09F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38.45% for SBFD</w:t>
      </w:r>
    </w:p>
    <w:p w14:paraId="79C3BD00" w14:textId="678E4A3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6536A84D" w14:textId="58C1A84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22.22% for SBFD</w:t>
      </w:r>
    </w:p>
    <w:p w14:paraId="7CE38330" w14:textId="7E29A0FF"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3F2CB3E3" w14:textId="18624BA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88.79% for SBFD</w:t>
      </w:r>
    </w:p>
    <w:p w14:paraId="30FDD139" w14:textId="0DFDB3B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282.04% for SBFD</w:t>
      </w:r>
    </w:p>
    <w:p w14:paraId="145055AC" w14:textId="58E4501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75.32% for SBFD</w:t>
      </w:r>
    </w:p>
    <w:p w14:paraId="68F3526B" w14:textId="2331367C"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-59.73% for SBFD</w:t>
      </w:r>
    </w:p>
    <w:p w14:paraId="59ADAFC8" w14:textId="3203F34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-39.13% for SBFD</w:t>
      </w:r>
    </w:p>
    <w:p w14:paraId="773D6E7C" w14:textId="5C981E5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-45.45% for SBFD</w:t>
      </w:r>
    </w:p>
    <w:p w14:paraId="0AC47B4B" w14:textId="4BBB224B" w:rsidR="00DD5D36" w:rsidRPr="00DD5D36" w:rsidRDefault="007563D9" w:rsidP="007563D9">
      <w:pPr>
        <w:pStyle w:val="L1bullet"/>
      </w:pPr>
      <w:r>
        <w:rPr>
          <w:rFonts w:eastAsiaTheme="minorEastAsia"/>
          <w:lang w:eastAsia="zh-CN"/>
        </w:rPr>
        <w:t>-</w:t>
      </w:r>
      <w:r>
        <w:rPr>
          <w:rFonts w:eastAsiaTheme="minorEastAsia"/>
          <w:lang w:eastAsia="zh-CN"/>
        </w:rPr>
        <w:tab/>
      </w:r>
      <w:r w:rsidR="00DD5D36" w:rsidRPr="00DD5D36">
        <w:rPr>
          <w:rFonts w:eastAsiaTheme="minorEastAsia"/>
          <w:lang w:eastAsia="zh-CN"/>
        </w:rPr>
        <w:t>Traffic load with {DL,UL} = {High, High}:</w:t>
      </w:r>
    </w:p>
    <w:p w14:paraId="2EBAA39F" w14:textId="41A2BBF4"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DL performance comparison between SBFD and legacy TDD:</w:t>
      </w:r>
    </w:p>
    <w:p w14:paraId="4923C727" w14:textId="52D1CB7F"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average-UPT CDF, degradation of -30.98% for SBFD</w:t>
      </w:r>
    </w:p>
    <w:p w14:paraId="7C9C0C70" w14:textId="5578AEB0"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average-UPT CDF, degradation of -43.57% for SBFD</w:t>
      </w:r>
    </w:p>
    <w:p w14:paraId="09962CC3" w14:textId="11D270D4"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average-UPT CDF, degradation of -31.66% for SBFD</w:t>
      </w:r>
    </w:p>
    <w:p w14:paraId="613FE2EB" w14:textId="49E16FA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DL packet-latency CDF, increase of 87.70% for SBFD</w:t>
      </w:r>
    </w:p>
    <w:p w14:paraId="6AF14668" w14:textId="68861A36"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DL packet-latency CDF, increase of 23.53% for SBFD</w:t>
      </w:r>
    </w:p>
    <w:p w14:paraId="4526F958" w14:textId="7BA865B3"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DL packet-latency CDF, increase of 52.38% for SBFD</w:t>
      </w:r>
    </w:p>
    <w:p w14:paraId="03387EA9" w14:textId="05492259" w:rsidR="00DD5D36" w:rsidRPr="00DD5D36" w:rsidRDefault="007563D9" w:rsidP="007563D9">
      <w:pPr>
        <w:pStyle w:val="L2bullet"/>
      </w:pPr>
      <w:r>
        <w:rPr>
          <w:rFonts w:eastAsiaTheme="minorEastAsia"/>
          <w:lang w:eastAsia="zh-CN"/>
        </w:rPr>
        <w:t>-</w:t>
      </w:r>
      <w:r>
        <w:rPr>
          <w:rFonts w:eastAsiaTheme="minorEastAsia"/>
          <w:lang w:eastAsia="zh-CN"/>
        </w:rPr>
        <w:tab/>
      </w:r>
      <w:r w:rsidR="00DD5D36" w:rsidRPr="00DD5D36">
        <w:rPr>
          <w:rFonts w:eastAsiaTheme="minorEastAsia"/>
          <w:lang w:eastAsia="zh-CN"/>
        </w:rPr>
        <w:t>UL performance comparison between SBFD and legacy TDD:</w:t>
      </w:r>
    </w:p>
    <w:p w14:paraId="295FDD22" w14:textId="06528D4D"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average-UPT CDF, improvement of 96.35% for SBFD</w:t>
      </w:r>
    </w:p>
    <w:p w14:paraId="5DB31C9F" w14:textId="28036D75"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average-UPT CDF, improvement of 261.98% for SBFD</w:t>
      </w:r>
    </w:p>
    <w:p w14:paraId="3B5DE43E" w14:textId="268AFAF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average-UPT CDF, improvement of 79.13% for SBFD</w:t>
      </w:r>
    </w:p>
    <w:p w14:paraId="1C09E841" w14:textId="513F3527"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mean value of UL packet-latency CDF, decrease of -64.46% for SBFD</w:t>
      </w:r>
    </w:p>
    <w:p w14:paraId="431FD543" w14:textId="00E70598" w:rsidR="00DD5D36" w:rsidRPr="00DD5D36"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5%-tile of UL packet-latency CDF, decrease of -39.13% for SBFD</w:t>
      </w:r>
    </w:p>
    <w:p w14:paraId="7A7B596D" w14:textId="39CE4554" w:rsidR="003C4CB5" w:rsidRPr="00D578D8" w:rsidRDefault="007563D9" w:rsidP="007563D9">
      <w:pPr>
        <w:pStyle w:val="L3bullet"/>
      </w:pPr>
      <w:r>
        <w:rPr>
          <w:rFonts w:eastAsiaTheme="minorEastAsia"/>
          <w:lang w:eastAsia="zh-CN"/>
        </w:rPr>
        <w:t>-</w:t>
      </w:r>
      <w:r>
        <w:rPr>
          <w:rFonts w:eastAsiaTheme="minorEastAsia"/>
          <w:lang w:eastAsia="zh-CN"/>
        </w:rPr>
        <w:tab/>
      </w:r>
      <w:r w:rsidR="00DD5D36" w:rsidRPr="00DD5D36">
        <w:rPr>
          <w:rFonts w:eastAsiaTheme="minorEastAsia"/>
          <w:lang w:eastAsia="zh-CN"/>
        </w:rPr>
        <w:t>Regarding 50%-tile of UL packet-latency CDF, decrease of -52.38% for SBFD</w:t>
      </w:r>
    </w:p>
    <w:p w14:paraId="4CC84515" w14:textId="77777777" w:rsidR="00317A18" w:rsidRPr="00D578D8" w:rsidRDefault="00317A18" w:rsidP="004979D8">
      <w:pPr>
        <w:rPr>
          <w:rFonts w:eastAsiaTheme="minorEastAsia"/>
          <w:lang w:eastAsia="zh-CN"/>
        </w:rPr>
      </w:pPr>
    </w:p>
    <w:p w14:paraId="7804CEC6" w14:textId="136FB527" w:rsidR="003C5876" w:rsidRDefault="00414BE8" w:rsidP="009C1B25">
      <w:pPr>
        <w:pStyle w:val="1"/>
      </w:pPr>
      <w:r>
        <w:rPr>
          <w:rFonts w:hint="eastAsia"/>
          <w:lang w:eastAsia="zh-CN"/>
        </w:rPr>
        <w:t>Up</w:t>
      </w:r>
      <w:r>
        <w:t>dated</w:t>
      </w:r>
      <w:r w:rsidR="009F003F">
        <w:t xml:space="preserve"> </w:t>
      </w:r>
      <w:r w:rsidR="008563ED">
        <w:t xml:space="preserve">LLS </w:t>
      </w:r>
      <w:r w:rsidR="008563ED" w:rsidRPr="0028074D">
        <w:t>evaluation results</w:t>
      </w:r>
      <w:r w:rsidR="008563ED" w:rsidRPr="00FD5758">
        <w:t xml:space="preserve"> </w:t>
      </w:r>
      <w:r w:rsidR="008563ED">
        <w:t xml:space="preserve">for </w:t>
      </w:r>
      <w:r w:rsidR="00DB458D" w:rsidRPr="00DB458D">
        <w:t>SBFD coverage performance</w:t>
      </w:r>
    </w:p>
    <w:p w14:paraId="39B5AEC0" w14:textId="02C6C062" w:rsidR="001C6DFA" w:rsidRDefault="001A3DE2" w:rsidP="002567FF">
      <w:r>
        <w:rPr>
          <w:rFonts w:eastAsiaTheme="minorEastAsia"/>
          <w:lang w:eastAsia="zh-CN"/>
        </w:rPr>
        <w:t>LLS</w:t>
      </w:r>
      <w:r w:rsidR="002567FF" w:rsidRPr="002567FF">
        <w:rPr>
          <w:rFonts w:eastAsiaTheme="minorEastAsia"/>
          <w:lang w:eastAsia="zh-CN"/>
        </w:rPr>
        <w:t xml:space="preserve"> evaluation</w:t>
      </w:r>
      <w:r w:rsidR="002567FF">
        <w:rPr>
          <w:rFonts w:eastAsiaTheme="minorEastAsia"/>
          <w:lang w:eastAsia="zh-CN"/>
        </w:rPr>
        <w:t xml:space="preserve"> was performed </w:t>
      </w:r>
      <w:r w:rsidR="001C6DFA" w:rsidRPr="00DB458D">
        <w:rPr>
          <w:rFonts w:hint="eastAsia"/>
        </w:rPr>
        <w:t>for</w:t>
      </w:r>
      <w:r w:rsidR="001C6DFA" w:rsidRPr="00DB458D">
        <w:t xml:space="preserve"> SBFD coverage performance</w:t>
      </w:r>
      <w:r w:rsidR="001C6DFA">
        <w:t xml:space="preserve"> </w:t>
      </w:r>
      <w:r w:rsidR="00417711">
        <w:t>assuming</w:t>
      </w:r>
    </w:p>
    <w:p w14:paraId="53963B76" w14:textId="7CBE4AEC" w:rsidR="001C6DFA" w:rsidRPr="007132A4" w:rsidRDefault="00417711" w:rsidP="00E125E3">
      <w:pPr>
        <w:widowControl w:val="0"/>
        <w:numPr>
          <w:ilvl w:val="0"/>
          <w:numId w:val="12"/>
        </w:numPr>
        <w:spacing w:before="0" w:after="0"/>
        <w:jc w:val="both"/>
        <w:rPr>
          <w:rFonts w:eastAsiaTheme="minorEastAsia"/>
          <w:lang w:eastAsia="zh-CN"/>
        </w:rPr>
      </w:pPr>
      <w:r w:rsidRPr="00645CB1">
        <w:rPr>
          <w:rFonts w:cs="Times"/>
        </w:rPr>
        <w:t xml:space="preserve">PUSCH with 1Mbps target data rate </w:t>
      </w:r>
      <w:r w:rsidR="007929F3">
        <w:rPr>
          <w:rFonts w:cs="Times"/>
        </w:rPr>
        <w:t xml:space="preserve">for </w:t>
      </w:r>
      <w:r w:rsidR="000E5F47" w:rsidRPr="00645CB1">
        <w:rPr>
          <w:rFonts w:cs="Times"/>
        </w:rPr>
        <w:t xml:space="preserve">Urban Macro scenario </w:t>
      </w:r>
      <w:r w:rsidRPr="00645CB1">
        <w:rPr>
          <w:rFonts w:cs="Times"/>
        </w:rPr>
        <w:t>for FR1</w:t>
      </w:r>
    </w:p>
    <w:p w14:paraId="40A91475" w14:textId="2C34AE10" w:rsidR="007132A4" w:rsidRPr="0007101C" w:rsidRDefault="00F875B3" w:rsidP="007132A4">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Pr="00645CB1">
        <w:rPr>
          <w:rFonts w:cs="Times"/>
        </w:rPr>
        <w:t>baseline legacy TDD</w:t>
      </w:r>
      <w:r>
        <w:rPr>
          <w:rFonts w:cs="Times"/>
        </w:rPr>
        <w:t xml:space="preserve">, </w:t>
      </w:r>
      <w:r w:rsidR="0007101C">
        <w:rPr>
          <w:rFonts w:eastAsia="MS Mincho" w:cs="Times"/>
        </w:rPr>
        <w:t>s</w:t>
      </w:r>
      <w:r w:rsidR="0007101C" w:rsidRPr="00645CB1">
        <w:rPr>
          <w:rFonts w:eastAsia="MS Mincho" w:cs="Times"/>
        </w:rPr>
        <w:t xml:space="preserve">ingle slot </w:t>
      </w:r>
      <w:r w:rsidR="0007101C">
        <w:rPr>
          <w:rFonts w:eastAsia="MS Mincho" w:cs="Times"/>
        </w:rPr>
        <w:t xml:space="preserve">is used for </w:t>
      </w:r>
      <w:r w:rsidR="0007101C" w:rsidRPr="00645CB1">
        <w:rPr>
          <w:rFonts w:eastAsia="MS Mincho" w:cs="Times"/>
        </w:rPr>
        <w:t>PUSCH</w:t>
      </w:r>
      <w:r w:rsidR="0007101C" w:rsidRPr="00645CB1">
        <w:rPr>
          <w:rFonts w:cs="Times"/>
        </w:rPr>
        <w:t xml:space="preserve"> transmission</w:t>
      </w:r>
      <w:r w:rsidR="0007101C">
        <w:rPr>
          <w:rFonts w:cs="Times"/>
        </w:rPr>
        <w:t xml:space="preserve"> with PRB and MCS = 4</w:t>
      </w:r>
    </w:p>
    <w:p w14:paraId="32B2EEB8" w14:textId="75C7F1B4" w:rsidR="0007101C" w:rsidRPr="007A2132" w:rsidRDefault="0007101C" w:rsidP="007132A4">
      <w:pPr>
        <w:widowControl w:val="0"/>
        <w:numPr>
          <w:ilvl w:val="1"/>
          <w:numId w:val="12"/>
        </w:numPr>
        <w:spacing w:before="0" w:after="0"/>
        <w:jc w:val="both"/>
        <w:rPr>
          <w:rFonts w:eastAsiaTheme="minorEastAsia"/>
          <w:lang w:eastAsia="zh-CN"/>
        </w:rPr>
      </w:pPr>
      <w:r>
        <w:rPr>
          <w:rFonts w:cs="Times" w:hint="eastAsia"/>
          <w:lang w:eastAsia="zh-CN"/>
        </w:rPr>
        <w:t>F</w:t>
      </w:r>
      <w:r>
        <w:rPr>
          <w:rFonts w:cs="Times"/>
          <w:lang w:eastAsia="zh-CN"/>
        </w:rPr>
        <w:t xml:space="preserve">or </w:t>
      </w:r>
      <w:r w:rsidR="00222917">
        <w:rPr>
          <w:rFonts w:cs="Times"/>
          <w:lang w:eastAsia="zh-CN"/>
        </w:rPr>
        <w:t xml:space="preserve">SBFD with </w:t>
      </w:r>
      <w:r w:rsidR="00222917" w:rsidRPr="00645CB1">
        <w:rPr>
          <w:rFonts w:cs="Times"/>
          <w:iCs/>
        </w:rPr>
        <w:t>coverage enhancement</w:t>
      </w:r>
      <w:r w:rsidR="00222917">
        <w:rPr>
          <w:rFonts w:cs="Times"/>
          <w:iCs/>
        </w:rPr>
        <w:t xml:space="preserve"> </w:t>
      </w:r>
      <w:r w:rsidR="00222917" w:rsidRPr="00645CB1">
        <w:rPr>
          <w:rFonts w:cs="Times"/>
          <w:iCs/>
        </w:rPr>
        <w:t>techniqu</w:t>
      </w:r>
      <w:r w:rsidR="00222917">
        <w:rPr>
          <w:rFonts w:cs="Times"/>
          <w:iCs/>
        </w:rPr>
        <w:t xml:space="preserve">e of </w:t>
      </w:r>
      <w:r w:rsidR="00222917" w:rsidRPr="000004DA">
        <w:rPr>
          <w:rFonts w:cs="Times"/>
          <w:iCs/>
        </w:rPr>
        <w:t>Scheme-1</w:t>
      </w:r>
      <w:r w:rsidR="00222917">
        <w:rPr>
          <w:lang w:val="en-US"/>
        </w:rPr>
        <w:t xml:space="preserve"> </w:t>
      </w:r>
      <w:r w:rsidR="00222917">
        <w:rPr>
          <w:rFonts w:cs="Times"/>
          <w:iCs/>
        </w:rPr>
        <w:t>(</w:t>
      </w:r>
      <w:r w:rsidR="00222917" w:rsidRPr="00D64228">
        <w:rPr>
          <w:lang w:val="en-US"/>
        </w:rPr>
        <w:t>PUSCH repetition type A without joint channel estimation</w:t>
      </w:r>
      <w:r w:rsidR="00222917">
        <w:rPr>
          <w:rFonts w:cs="Times"/>
          <w:iCs/>
        </w:rPr>
        <w:t xml:space="preserve">) and </w:t>
      </w:r>
      <w:r w:rsidR="00222917" w:rsidRPr="000004DA">
        <w:rPr>
          <w:rFonts w:cs="Times"/>
          <w:iCs/>
        </w:rPr>
        <w:t>Scheme-</w:t>
      </w:r>
      <w:r w:rsidR="00222917">
        <w:rPr>
          <w:rFonts w:cs="Times"/>
          <w:iCs/>
        </w:rPr>
        <w:t>3</w:t>
      </w:r>
      <w:r w:rsidR="00222917">
        <w:rPr>
          <w:lang w:val="en-US"/>
        </w:rPr>
        <w:t xml:space="preserve"> </w:t>
      </w:r>
      <w:r w:rsidR="00222917">
        <w:rPr>
          <w:rFonts w:cs="Times"/>
          <w:iCs/>
        </w:rPr>
        <w:t>(</w:t>
      </w:r>
      <w:r w:rsidR="00222917" w:rsidRPr="00D64228">
        <w:rPr>
          <w:lang w:val="en-US"/>
        </w:rPr>
        <w:t>PUSCH repetition type A with joint channel estimation</w:t>
      </w:r>
      <w:r w:rsidR="00222917">
        <w:rPr>
          <w:rFonts w:cs="Times"/>
          <w:iCs/>
        </w:rPr>
        <w:t>)</w:t>
      </w:r>
      <w:r w:rsidR="007A2132">
        <w:rPr>
          <w:rFonts w:cs="Times"/>
          <w:iCs/>
        </w:rPr>
        <w:t xml:space="preserve">, </w:t>
      </w:r>
      <w:r w:rsidR="0050094D" w:rsidRPr="00645CB1">
        <w:rPr>
          <w:rFonts w:cs="Times"/>
        </w:rPr>
        <w:t>PUSCH</w:t>
      </w:r>
      <w:r w:rsidR="0050094D">
        <w:rPr>
          <w:rFonts w:cs="Times"/>
        </w:rPr>
        <w:t xml:space="preserve"> for SBFD is repeated across 4 SBFD slots and one UL slot</w:t>
      </w:r>
      <w:r w:rsidR="0050094D" w:rsidRPr="004139AA">
        <w:rPr>
          <w:rFonts w:cs="Times"/>
        </w:rPr>
        <w:t xml:space="preserve"> </w:t>
      </w:r>
      <w:r w:rsidR="0050094D">
        <w:rPr>
          <w:rFonts w:cs="Times"/>
        </w:rPr>
        <w:t>with RV {0,2,3,1,0}, and with 30 PRB and MCS = 4 per slot</w:t>
      </w:r>
    </w:p>
    <w:p w14:paraId="6F9DD147" w14:textId="14DAEB8B" w:rsidR="007A2132" w:rsidRPr="00336FFD" w:rsidRDefault="00BA1383" w:rsidP="007132A4">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Pr>
          <w:rFonts w:cs="Times"/>
          <w:lang w:eastAsia="zh-CN"/>
        </w:rPr>
        <w:t xml:space="preserve">SBFD with </w:t>
      </w:r>
      <w:r w:rsidRPr="00645CB1">
        <w:rPr>
          <w:rFonts w:cs="Times"/>
          <w:iCs/>
        </w:rPr>
        <w:t>coverage enhancement</w:t>
      </w:r>
      <w:r>
        <w:rPr>
          <w:rFonts w:cs="Times"/>
          <w:iCs/>
        </w:rPr>
        <w:t xml:space="preserve"> </w:t>
      </w:r>
      <w:r w:rsidRPr="00645CB1">
        <w:rPr>
          <w:rFonts w:cs="Times"/>
          <w:iCs/>
        </w:rPr>
        <w:t>techniqu</w:t>
      </w:r>
      <w:r>
        <w:rPr>
          <w:rFonts w:cs="Times"/>
          <w:iCs/>
        </w:rPr>
        <w:t xml:space="preserve">e of </w:t>
      </w:r>
      <w:r w:rsidRPr="000004DA">
        <w:rPr>
          <w:rFonts w:cs="Times"/>
          <w:iCs/>
        </w:rPr>
        <w:t>Scheme-</w:t>
      </w:r>
      <w:r>
        <w:rPr>
          <w:rFonts w:cs="Times"/>
          <w:iCs/>
        </w:rPr>
        <w:t>2 (</w:t>
      </w:r>
      <w:r w:rsidRPr="00D64228">
        <w:rPr>
          <w:lang w:val="en-US"/>
        </w:rPr>
        <w:t>SBFD with TBoMS PUSCH without joint channel estimation</w:t>
      </w:r>
      <w:r>
        <w:rPr>
          <w:rFonts w:cs="Times"/>
          <w:iCs/>
        </w:rPr>
        <w:t xml:space="preserve">) and </w:t>
      </w:r>
      <w:r w:rsidRPr="000004DA">
        <w:rPr>
          <w:rFonts w:cs="Times"/>
          <w:iCs/>
        </w:rPr>
        <w:t>Scheme-</w:t>
      </w:r>
      <w:r>
        <w:rPr>
          <w:rFonts w:cs="Times"/>
          <w:iCs/>
        </w:rPr>
        <w:t>4 (</w:t>
      </w:r>
      <w:r w:rsidRPr="00D64228">
        <w:rPr>
          <w:lang w:val="en-US"/>
        </w:rPr>
        <w:t>SBFD with TBoMS PUSCH with joint channel estimation</w:t>
      </w:r>
      <w:r>
        <w:rPr>
          <w:rFonts w:cs="Times"/>
          <w:iCs/>
        </w:rPr>
        <w:t>)</w:t>
      </w:r>
      <w:r w:rsidR="00627F81">
        <w:rPr>
          <w:rFonts w:cs="Times"/>
          <w:iCs/>
        </w:rPr>
        <w:t xml:space="preserve">, one TB is transmitted </w:t>
      </w:r>
      <w:r w:rsidR="00627F81">
        <w:rPr>
          <w:rFonts w:cs="Times"/>
        </w:rPr>
        <w:t>over 4 SBFD slots and one UL slot</w:t>
      </w:r>
      <w:r w:rsidR="00CE4A9A">
        <w:rPr>
          <w:rFonts w:cs="Times"/>
        </w:rPr>
        <w:t xml:space="preserve"> with 6 PRB and MCS = 4 per slot</w:t>
      </w:r>
    </w:p>
    <w:p w14:paraId="322C6342" w14:textId="664E1AE5" w:rsidR="00D35C44" w:rsidRDefault="00B9304A" w:rsidP="00403E0E">
      <w:pPr>
        <w:widowControl w:val="0"/>
        <w:numPr>
          <w:ilvl w:val="0"/>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665BDA">
        <w:rPr>
          <w:rFonts w:eastAsiaTheme="minorEastAsia"/>
          <w:lang w:eastAsia="zh-CN"/>
        </w:rPr>
        <w:t xml:space="preserve">interference </w:t>
      </w:r>
      <w:r w:rsidR="00665BDA">
        <w:rPr>
          <w:lang w:eastAsia="zh-CN"/>
        </w:rPr>
        <w:t xml:space="preserve">components </w:t>
      </w:r>
      <w:r w:rsidR="00665BDA">
        <w:rPr>
          <w:rFonts w:eastAsiaTheme="minorEastAsia"/>
          <w:lang w:eastAsia="zh-CN"/>
        </w:rPr>
        <w:t xml:space="preserve">modelling in LLS, </w:t>
      </w:r>
      <w:r w:rsidR="00403E0E" w:rsidRPr="00D64228">
        <w:rPr>
          <w:lang w:val="en-US"/>
        </w:rPr>
        <w:t>evaluation method option-1 (Example-</w:t>
      </w:r>
      <w:r w:rsidR="00403E0E">
        <w:rPr>
          <w:lang w:val="en-US"/>
        </w:rPr>
        <w:t>2</w:t>
      </w:r>
      <w:r w:rsidR="00403E0E" w:rsidRPr="00D64228">
        <w:rPr>
          <w:lang w:val="en-US"/>
        </w:rPr>
        <w:t>)</w:t>
      </w:r>
      <w:r w:rsidR="003F4194">
        <w:rPr>
          <w:rFonts w:eastAsia="MS Mincho"/>
          <w:lang w:val="en-US"/>
        </w:rPr>
        <w:t xml:space="preserve"> is assumed, wherein, </w:t>
      </w:r>
      <w:r w:rsidR="00A40C44">
        <w:rPr>
          <w:rFonts w:eastAsia="MS Mincho"/>
          <w:lang w:val="en-US"/>
        </w:rPr>
        <w:t xml:space="preserve">the </w:t>
      </w:r>
      <w:r w:rsidR="00573B34">
        <w:rPr>
          <w:rFonts w:eastAsia="MS Mincho"/>
          <w:lang w:val="en-US"/>
        </w:rPr>
        <w:t>following</w:t>
      </w:r>
      <w:r w:rsidR="00E14684">
        <w:rPr>
          <w:rFonts w:eastAsia="MS Mincho"/>
          <w:lang w:val="en-US"/>
        </w:rPr>
        <w:t xml:space="preserve"> </w:t>
      </w:r>
      <w:r w:rsidR="00FE0CD9">
        <w:rPr>
          <w:rFonts w:eastAsia="MS Mincho"/>
          <w:lang w:val="en-US"/>
        </w:rPr>
        <w:t xml:space="preserve">post-MMSE </w:t>
      </w:r>
      <m:oMath>
        <m:r>
          <m:rPr>
            <m:sty m:val="p"/>
          </m:rPr>
          <w:rPr>
            <w:rFonts w:ascii="Cambria Math" w:hAnsi="Cambria Math"/>
            <w:lang w:eastAsia="zh-CN"/>
          </w:rPr>
          <m:t>∆</m:t>
        </m:r>
      </m:oMath>
      <w:r w:rsidR="00F31C4D">
        <w:rPr>
          <w:rFonts w:eastAsiaTheme="minorEastAsia" w:hint="eastAsia"/>
          <w:lang w:eastAsia="zh-CN"/>
        </w:rPr>
        <w:t xml:space="preserve"> </w:t>
      </w:r>
      <w:r w:rsidR="00F31C4D">
        <w:rPr>
          <w:rFonts w:eastAsiaTheme="minorEastAsia"/>
          <w:lang w:eastAsia="zh-CN"/>
        </w:rPr>
        <w:t xml:space="preserve">obtained </w:t>
      </w:r>
      <w:r w:rsidR="00F31C4D" w:rsidRPr="000D53EA">
        <w:rPr>
          <w:lang w:eastAsia="zh-CN"/>
        </w:rPr>
        <w:t>from SLS</w:t>
      </w:r>
      <w:r w:rsidR="00C321FA">
        <w:rPr>
          <w:lang w:eastAsia="zh-CN"/>
        </w:rPr>
        <w:t xml:space="preserve"> </w:t>
      </w:r>
      <w:r w:rsidR="00C321FA">
        <w:rPr>
          <w:rFonts w:hint="eastAsia"/>
          <w:lang w:eastAsia="zh-CN"/>
        </w:rPr>
        <w:t>is</w:t>
      </w:r>
      <w:r w:rsidR="00C321FA">
        <w:rPr>
          <w:lang w:eastAsia="zh-CN"/>
        </w:rPr>
        <w:t xml:space="preserve"> </w:t>
      </w:r>
      <w:r w:rsidR="00C321FA">
        <w:rPr>
          <w:rFonts w:eastAsiaTheme="minorEastAsia"/>
          <w:lang w:eastAsia="zh-CN"/>
        </w:rPr>
        <w:t>used for LLS evaluation</w:t>
      </w:r>
    </w:p>
    <w:p w14:paraId="6889F6D8" w14:textId="5992A405" w:rsidR="002343A5" w:rsidRDefault="00C754CE" w:rsidP="002343A5">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low load, </w:t>
      </w:r>
      <w:r w:rsidRPr="00C754CE">
        <w:rPr>
          <w:rFonts w:eastAsiaTheme="minorEastAsia" w:hint="eastAsia"/>
          <w:lang w:eastAsia="zh-CN"/>
        </w:rPr>
        <w:t>△</w:t>
      </w:r>
      <w:r w:rsidRPr="00C754CE">
        <w:rPr>
          <w:rFonts w:eastAsiaTheme="minorEastAsia" w:hint="eastAsia"/>
          <w:lang w:eastAsia="zh-CN"/>
        </w:rPr>
        <w:t>=1.07 dB</w:t>
      </w:r>
    </w:p>
    <w:p w14:paraId="6F4A802E" w14:textId="5AC03680" w:rsidR="00C754CE" w:rsidRDefault="00C754CE" w:rsidP="002343A5">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or m</w:t>
      </w:r>
      <w:r w:rsidRPr="00C754CE">
        <w:rPr>
          <w:rFonts w:eastAsiaTheme="minorEastAsia"/>
          <w:lang w:eastAsia="zh-CN"/>
        </w:rPr>
        <w:t>edium</w:t>
      </w:r>
      <w:r>
        <w:rPr>
          <w:rFonts w:eastAsiaTheme="minorEastAsia"/>
          <w:lang w:eastAsia="zh-CN"/>
        </w:rPr>
        <w:t xml:space="preserve"> load, </w:t>
      </w:r>
      <w:r w:rsidRPr="00C754CE">
        <w:rPr>
          <w:rFonts w:eastAsiaTheme="minorEastAsia" w:hint="eastAsia"/>
          <w:lang w:eastAsia="zh-CN"/>
        </w:rPr>
        <w:t>△</w:t>
      </w:r>
      <w:r w:rsidRPr="00C754CE">
        <w:rPr>
          <w:rFonts w:eastAsiaTheme="minorEastAsia" w:hint="eastAsia"/>
          <w:lang w:eastAsia="zh-CN"/>
        </w:rPr>
        <w:t>=1.22 dB</w:t>
      </w:r>
    </w:p>
    <w:p w14:paraId="71BBF3A9" w14:textId="7B7C36B8" w:rsidR="00C754CE" w:rsidRPr="00332C61" w:rsidRDefault="00C754CE" w:rsidP="002343A5">
      <w:pPr>
        <w:widowControl w:val="0"/>
        <w:numPr>
          <w:ilvl w:val="1"/>
          <w:numId w:val="12"/>
        </w:numPr>
        <w:spacing w:before="0" w:after="0"/>
        <w:jc w:val="both"/>
        <w:rPr>
          <w:rFonts w:eastAsiaTheme="minorEastAsia"/>
          <w:lang w:eastAsia="zh-CN"/>
        </w:rPr>
      </w:pPr>
      <w:r>
        <w:rPr>
          <w:rFonts w:eastAsiaTheme="minorEastAsia" w:hint="eastAsia"/>
          <w:lang w:eastAsia="zh-CN"/>
        </w:rPr>
        <w:t>F</w:t>
      </w:r>
      <w:r>
        <w:rPr>
          <w:rFonts w:eastAsiaTheme="minorEastAsia"/>
          <w:lang w:eastAsia="zh-CN"/>
        </w:rPr>
        <w:t xml:space="preserve">or high load, </w:t>
      </w:r>
      <w:r w:rsidRPr="00C754CE">
        <w:rPr>
          <w:rFonts w:eastAsiaTheme="minorEastAsia" w:hint="eastAsia"/>
          <w:lang w:eastAsia="zh-CN"/>
        </w:rPr>
        <w:t>△</w:t>
      </w:r>
      <w:r w:rsidRPr="00C754CE">
        <w:rPr>
          <w:rFonts w:eastAsiaTheme="minorEastAsia" w:hint="eastAsia"/>
          <w:lang w:eastAsia="zh-CN"/>
        </w:rPr>
        <w:t>=1.45 dB</w:t>
      </w:r>
    </w:p>
    <w:p w14:paraId="219068D4" w14:textId="092EE967" w:rsidR="003D0E2D" w:rsidRDefault="003D0E2D" w:rsidP="00E906C6">
      <w:pPr>
        <w:widowControl w:val="0"/>
        <w:numPr>
          <w:ilvl w:val="0"/>
          <w:numId w:val="12"/>
        </w:numPr>
        <w:spacing w:before="0" w:after="0"/>
        <w:jc w:val="both"/>
        <w:rPr>
          <w:rFonts w:eastAsiaTheme="minorEastAsia"/>
          <w:lang w:eastAsia="zh-CN"/>
        </w:rPr>
      </w:pPr>
      <w:r>
        <w:rPr>
          <w:rFonts w:eastAsiaTheme="minorEastAsia"/>
          <w:lang w:eastAsia="zh-CN"/>
        </w:rPr>
        <w:t xml:space="preserve">Regarding antenna configuration, </w:t>
      </w:r>
      <w:r w:rsidR="003F428A">
        <w:rPr>
          <w:rFonts w:eastAsiaTheme="minorEastAsia"/>
          <w:lang w:eastAsia="zh-CN"/>
        </w:rPr>
        <w:t>1</w:t>
      </w:r>
      <w:r w:rsidR="00226CEC">
        <w:rPr>
          <w:rFonts w:eastAsiaTheme="minorEastAsia"/>
          <w:lang w:eastAsia="zh-CN"/>
        </w:rPr>
        <w:t>T</w:t>
      </w:r>
      <w:r w:rsidR="00735480">
        <w:rPr>
          <w:rFonts w:eastAsiaTheme="minorEastAsia"/>
          <w:lang w:eastAsia="zh-CN"/>
        </w:rPr>
        <w:t>64</w:t>
      </w:r>
      <w:r w:rsidR="00226CEC">
        <w:rPr>
          <w:rFonts w:eastAsiaTheme="minorEastAsia"/>
          <w:lang w:eastAsia="zh-CN"/>
        </w:rPr>
        <w:t xml:space="preserve">R is </w:t>
      </w:r>
      <w:r w:rsidR="00CC7D81">
        <w:rPr>
          <w:rFonts w:eastAsiaTheme="minorEastAsia"/>
          <w:lang w:eastAsia="zh-CN"/>
        </w:rPr>
        <w:t>considered</w:t>
      </w:r>
      <w:r w:rsidR="00226CEC">
        <w:rPr>
          <w:rFonts w:eastAsiaTheme="minorEastAsia"/>
          <w:lang w:eastAsia="zh-CN"/>
        </w:rPr>
        <w:t xml:space="preserve"> </w:t>
      </w:r>
      <w:r w:rsidR="00496C4B">
        <w:rPr>
          <w:rFonts w:eastAsiaTheme="minorEastAsia"/>
          <w:lang w:eastAsia="zh-CN"/>
        </w:rPr>
        <w:t xml:space="preserve">for </w:t>
      </w:r>
      <w:r w:rsidR="00CC7D81" w:rsidRPr="00CC7D81">
        <w:rPr>
          <w:rFonts w:eastAsiaTheme="minorEastAsia"/>
          <w:lang w:eastAsia="zh-CN"/>
        </w:rPr>
        <w:t>architectures to study</w:t>
      </w:r>
      <w:r w:rsidR="00226CEC">
        <w:rPr>
          <w:rFonts w:eastAsiaTheme="minorEastAsia"/>
          <w:lang w:eastAsia="zh-CN"/>
        </w:rPr>
        <w:t xml:space="preserve">, while </w:t>
      </w:r>
      <w:r w:rsidR="00226CEC">
        <w:rPr>
          <w:rFonts w:eastAsiaTheme="minorEastAsia" w:hint="eastAsia"/>
          <w:lang w:eastAsia="zh-CN"/>
        </w:rPr>
        <w:t>1</w:t>
      </w:r>
      <w:r w:rsidR="00226CEC">
        <w:rPr>
          <w:rFonts w:eastAsiaTheme="minorEastAsia"/>
          <w:lang w:eastAsia="zh-CN"/>
        </w:rPr>
        <w:t>T</w:t>
      </w:r>
      <w:r w:rsidR="00F84820">
        <w:rPr>
          <w:rFonts w:eastAsiaTheme="minorEastAsia"/>
          <w:lang w:eastAsia="zh-CN"/>
        </w:rPr>
        <w:t>4</w:t>
      </w:r>
      <w:r w:rsidR="00226CEC">
        <w:rPr>
          <w:rFonts w:eastAsiaTheme="minorEastAsia"/>
          <w:lang w:eastAsia="zh-CN"/>
        </w:rPr>
        <w:t xml:space="preserve">R is modelled in </w:t>
      </w:r>
      <w:r w:rsidR="00A832DE">
        <w:rPr>
          <w:rFonts w:eastAsiaTheme="minorEastAsia"/>
          <w:lang w:eastAsia="zh-CN"/>
        </w:rPr>
        <w:t xml:space="preserve">our </w:t>
      </w:r>
      <w:r w:rsidR="00226CEC">
        <w:rPr>
          <w:rFonts w:eastAsiaTheme="minorEastAsia"/>
          <w:lang w:eastAsia="zh-CN"/>
        </w:rPr>
        <w:t>LLS.</w:t>
      </w:r>
      <w:r w:rsidR="00F05A5B">
        <w:rPr>
          <w:rFonts w:eastAsiaTheme="minorEastAsia"/>
          <w:lang w:eastAsia="zh-CN"/>
        </w:rPr>
        <w:t xml:space="preserve"> The </w:t>
      </w:r>
      <w:r w:rsidR="00A54D83" w:rsidRPr="00A54D83">
        <w:rPr>
          <w:rFonts w:eastAsiaTheme="minorEastAsia"/>
          <w:lang w:eastAsia="zh-CN"/>
        </w:rPr>
        <w:t xml:space="preserve">practical </w:t>
      </w:r>
      <w:r w:rsidR="00F05A5B">
        <w:rPr>
          <w:rFonts w:eastAsiaTheme="minorEastAsia"/>
          <w:lang w:eastAsia="zh-CN"/>
        </w:rPr>
        <w:t xml:space="preserve">antenna gain can be reflected </w:t>
      </w:r>
      <w:r w:rsidR="00F05A5B" w:rsidRPr="00F05A5B">
        <w:rPr>
          <w:rFonts w:eastAsiaTheme="minorEastAsia"/>
          <w:lang w:eastAsia="zh-CN"/>
        </w:rPr>
        <w:t>in link budget template</w:t>
      </w:r>
    </w:p>
    <w:p w14:paraId="55279350" w14:textId="2C376BB1" w:rsidR="008816B6" w:rsidRDefault="00C56F6C" w:rsidP="00E906C6">
      <w:pPr>
        <w:widowControl w:val="0"/>
        <w:numPr>
          <w:ilvl w:val="0"/>
          <w:numId w:val="12"/>
        </w:numPr>
        <w:spacing w:before="0" w:after="0"/>
        <w:jc w:val="both"/>
        <w:rPr>
          <w:rFonts w:eastAsiaTheme="minorEastAsia"/>
          <w:lang w:eastAsia="zh-CN"/>
        </w:rPr>
      </w:pPr>
      <w:r>
        <w:rPr>
          <w:rFonts w:eastAsiaTheme="minorEastAsia" w:hint="eastAsia"/>
          <w:lang w:eastAsia="zh-CN"/>
        </w:rPr>
        <w:t>T</w:t>
      </w:r>
      <w:r>
        <w:rPr>
          <w:rFonts w:eastAsiaTheme="minorEastAsia"/>
          <w:lang w:eastAsia="zh-CN"/>
        </w:rPr>
        <w:t>he detailed l</w:t>
      </w:r>
      <w:r w:rsidRPr="00C56F6C">
        <w:rPr>
          <w:rFonts w:eastAsiaTheme="minorEastAsia"/>
          <w:lang w:eastAsia="zh-CN"/>
        </w:rPr>
        <w:t>ink level simulation assumptions</w:t>
      </w:r>
      <w:r>
        <w:rPr>
          <w:rFonts w:eastAsiaTheme="minorEastAsia"/>
          <w:lang w:eastAsia="zh-CN"/>
        </w:rPr>
        <w:t xml:space="preserve"> </w:t>
      </w:r>
      <w:r w:rsidR="005A2D92">
        <w:t xml:space="preserve">are </w:t>
      </w:r>
      <w:r w:rsidR="005A2D92">
        <w:rPr>
          <w:rFonts w:eastAsiaTheme="minorEastAsia"/>
          <w:lang w:eastAsia="zh-CN"/>
        </w:rPr>
        <w:t xml:space="preserve">given in Annex </w:t>
      </w:r>
      <w:r w:rsidR="00361EF3">
        <w:rPr>
          <w:rFonts w:eastAsiaTheme="minorEastAsia"/>
          <w:lang w:eastAsia="zh-CN"/>
        </w:rPr>
        <w:t>A</w:t>
      </w:r>
    </w:p>
    <w:p w14:paraId="54EAE02B" w14:textId="77777777" w:rsidR="00583418" w:rsidRPr="00F8645A" w:rsidRDefault="00583418" w:rsidP="004B2C5D">
      <w:pPr>
        <w:rPr>
          <w:rFonts w:eastAsiaTheme="minorEastAsia"/>
          <w:lang w:eastAsia="zh-CN"/>
        </w:rPr>
      </w:pPr>
    </w:p>
    <w:p w14:paraId="2A89C346" w14:textId="0FB9BE87" w:rsidR="00DB6F36" w:rsidRDefault="00F8645A" w:rsidP="00FA4924">
      <w:pPr>
        <w:rPr>
          <w:rFonts w:eastAsiaTheme="minorEastAsia"/>
          <w:lang w:eastAsia="zh-CN"/>
        </w:rPr>
      </w:pPr>
      <w:r>
        <w:rPr>
          <w:rFonts w:eastAsiaTheme="minorEastAsia" w:hint="eastAsia"/>
          <w:lang w:eastAsia="zh-CN"/>
        </w:rPr>
        <w:t>T</w:t>
      </w:r>
      <w:r>
        <w:rPr>
          <w:rFonts w:eastAsiaTheme="minorEastAsia"/>
          <w:lang w:eastAsia="zh-CN"/>
        </w:rPr>
        <w:t xml:space="preserve">he </w:t>
      </w:r>
      <w:r w:rsidR="00537480">
        <w:rPr>
          <w:rFonts w:eastAsiaTheme="minorEastAsia"/>
          <w:lang w:eastAsia="zh-CN"/>
        </w:rPr>
        <w:t>LLS</w:t>
      </w:r>
      <w:r w:rsidR="00537480" w:rsidRPr="002567FF">
        <w:rPr>
          <w:rFonts w:eastAsiaTheme="minorEastAsia"/>
          <w:lang w:eastAsia="zh-CN"/>
        </w:rPr>
        <w:t xml:space="preserve"> evaluation</w:t>
      </w:r>
      <w:r w:rsidR="00537480">
        <w:rPr>
          <w:rFonts w:eastAsiaTheme="minorEastAsia"/>
          <w:lang w:eastAsia="zh-CN"/>
        </w:rPr>
        <w:t xml:space="preserve"> results are given in </w:t>
      </w:r>
      <w:r w:rsidR="00537480">
        <w:rPr>
          <w:rFonts w:eastAsiaTheme="minorEastAsia"/>
          <w:lang w:eastAsia="zh-CN"/>
        </w:rPr>
        <w:fldChar w:fldCharType="begin"/>
      </w:r>
      <w:r w:rsidR="00537480">
        <w:rPr>
          <w:rFonts w:eastAsiaTheme="minorEastAsia"/>
          <w:lang w:eastAsia="zh-CN"/>
        </w:rPr>
        <w:instrText xml:space="preserve"> REF _Ref131626811 \h </w:instrText>
      </w:r>
      <w:r w:rsidR="00537480">
        <w:rPr>
          <w:rFonts w:eastAsiaTheme="minorEastAsia"/>
          <w:lang w:eastAsia="zh-CN"/>
        </w:rPr>
      </w:r>
      <w:r w:rsidR="00537480">
        <w:rPr>
          <w:rFonts w:eastAsiaTheme="minorEastAsia"/>
          <w:lang w:eastAsia="zh-CN"/>
        </w:rPr>
        <w:fldChar w:fldCharType="separate"/>
      </w:r>
      <w:r w:rsidR="000E5ACA" w:rsidRPr="00D31680">
        <w:t xml:space="preserve">Table </w:t>
      </w:r>
      <w:r w:rsidR="000E5ACA">
        <w:rPr>
          <w:noProof/>
        </w:rPr>
        <w:t>7</w:t>
      </w:r>
      <w:r w:rsidR="00537480">
        <w:rPr>
          <w:rFonts w:eastAsiaTheme="minorEastAsia"/>
          <w:lang w:eastAsia="zh-CN"/>
        </w:rPr>
        <w:fldChar w:fldCharType="end"/>
      </w:r>
      <w:r w:rsidR="00537480">
        <w:rPr>
          <w:rFonts w:eastAsiaTheme="minorEastAsia"/>
          <w:lang w:eastAsia="zh-CN"/>
        </w:rPr>
        <w:t xml:space="preserve"> and </w:t>
      </w:r>
      <w:r w:rsidR="00BF6CFE">
        <w:rPr>
          <w:rFonts w:eastAsiaTheme="minorEastAsia"/>
          <w:lang w:eastAsia="zh-CN"/>
        </w:rPr>
        <w:fldChar w:fldCharType="begin"/>
      </w:r>
      <w:r w:rsidR="00BF6CFE">
        <w:rPr>
          <w:rFonts w:eastAsiaTheme="minorEastAsia"/>
          <w:lang w:eastAsia="zh-CN"/>
        </w:rPr>
        <w:instrText xml:space="preserve"> REF _Ref131626829 \h </w:instrText>
      </w:r>
      <w:r w:rsidR="00BF6CFE">
        <w:rPr>
          <w:rFonts w:eastAsiaTheme="minorEastAsia"/>
          <w:lang w:eastAsia="zh-CN"/>
        </w:rPr>
      </w:r>
      <w:r w:rsidR="00BF6CFE">
        <w:rPr>
          <w:rFonts w:eastAsiaTheme="minorEastAsia"/>
          <w:lang w:eastAsia="zh-CN"/>
        </w:rPr>
        <w:fldChar w:fldCharType="separate"/>
      </w:r>
      <w:r w:rsidR="000E5ACA" w:rsidRPr="00DE5323">
        <w:rPr>
          <w:b/>
        </w:rPr>
        <w:t xml:space="preserve">Figure </w:t>
      </w:r>
      <w:r w:rsidR="000E5ACA">
        <w:rPr>
          <w:b/>
          <w:noProof/>
        </w:rPr>
        <w:t>1</w:t>
      </w:r>
      <w:r w:rsidR="00BF6CFE">
        <w:rPr>
          <w:rFonts w:eastAsiaTheme="minorEastAsia"/>
          <w:lang w:eastAsia="zh-CN"/>
        </w:rPr>
        <w:fldChar w:fldCharType="end"/>
      </w:r>
      <w:r w:rsidR="00BF6CFE">
        <w:rPr>
          <w:rFonts w:eastAsiaTheme="minorEastAsia"/>
          <w:lang w:eastAsia="zh-CN"/>
        </w:rPr>
        <w:t>.</w:t>
      </w:r>
      <w:r w:rsidR="003F0E9E">
        <w:rPr>
          <w:rFonts w:eastAsiaTheme="minorEastAsia"/>
          <w:lang w:eastAsia="zh-CN"/>
        </w:rPr>
        <w:t xml:space="preserve"> </w:t>
      </w:r>
    </w:p>
    <w:p w14:paraId="531C7648" w14:textId="53602DCF" w:rsidR="002A33A9" w:rsidRPr="00A70793" w:rsidRDefault="002A33A9" w:rsidP="002A33A9">
      <w:pPr>
        <w:pStyle w:val="af0"/>
        <w:rPr>
          <w:rFonts w:ascii="Times New Roman" w:hAnsi="Times New Roman"/>
        </w:rPr>
      </w:pPr>
      <w:bookmarkStart w:id="14" w:name="_Ref131626811"/>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7</w:t>
      </w:r>
      <w:r w:rsidRPr="00D31680">
        <w:rPr>
          <w:rFonts w:ascii="Times New Roman" w:hAnsi="Times New Roman"/>
          <w:b w:val="0"/>
        </w:rPr>
        <w:fldChar w:fldCharType="end"/>
      </w:r>
      <w:bookmarkEnd w:id="14"/>
      <w:r>
        <w:rPr>
          <w:rFonts w:ascii="Times New Roman" w:hAnsi="Times New Roman"/>
        </w:rPr>
        <w:t xml:space="preserve">  </w:t>
      </w:r>
      <w:r w:rsidR="0087469A" w:rsidRPr="0087469A">
        <w:rPr>
          <w:rFonts w:ascii="Times New Roman" w:hAnsi="Times New Roman"/>
        </w:rPr>
        <w:t xml:space="preserve">Required </w:t>
      </w:r>
      <w:r w:rsidR="00A36125">
        <w:rPr>
          <w:rFonts w:ascii="Times New Roman" w:hAnsi="Times New Roman"/>
        </w:rPr>
        <w:t xml:space="preserve">SNR </w:t>
      </w:r>
      <w:r w:rsidR="00B23E55">
        <w:rPr>
          <w:rFonts w:ascii="Times New Roman" w:hAnsi="Times New Roman"/>
        </w:rPr>
        <w:t xml:space="preserve">in UL only slot </w:t>
      </w:r>
      <w:bookmarkStart w:id="15" w:name="_Hlk131626758"/>
      <w:r w:rsidR="007A2544">
        <w:rPr>
          <w:rFonts w:ascii="Times New Roman" w:hAnsi="Times New Roman"/>
        </w:rPr>
        <w:t xml:space="preserve">assume </w:t>
      </w:r>
      <w:r w:rsidR="00B23E55">
        <w:rPr>
          <w:rFonts w:ascii="Times New Roman" w:hAnsi="Times New Roman"/>
        </w:rPr>
        <w:t>different interference</w:t>
      </w:r>
      <w:bookmarkEnd w:id="15"/>
      <w:r>
        <w:rPr>
          <w:rFonts w:ascii="Times New Roman" w:hAnsi="Times New Roman"/>
        </w:rPr>
        <w:t>.</w:t>
      </w:r>
    </w:p>
    <w:tbl>
      <w:tblPr>
        <w:tblStyle w:val="48"/>
        <w:tblW w:w="0" w:type="auto"/>
        <w:jc w:val="center"/>
        <w:tblLook w:val="04A0" w:firstRow="1" w:lastRow="0" w:firstColumn="1" w:lastColumn="0" w:noHBand="0" w:noVBand="1"/>
        <w:tblDescription w:val="{&quot;styleId&quot;:3}"/>
      </w:tblPr>
      <w:tblGrid>
        <w:gridCol w:w="2830"/>
        <w:gridCol w:w="2552"/>
        <w:gridCol w:w="1276"/>
        <w:gridCol w:w="2971"/>
      </w:tblGrid>
      <w:tr w:rsidR="00052ABA" w:rsidRPr="00CD70C1" w14:paraId="164C760A" w14:textId="769CE118" w:rsidTr="006452B0">
        <w:trPr>
          <w:jc w:val="center"/>
        </w:trPr>
        <w:tc>
          <w:tcPr>
            <w:tcW w:w="2830" w:type="dxa"/>
            <w:shd w:val="clear" w:color="auto" w:fill="F2F2F2" w:themeFill="background1" w:themeFillShade="F2"/>
          </w:tcPr>
          <w:p w14:paraId="5A24B248" w14:textId="77777777" w:rsidR="00052ABA" w:rsidRPr="00CD70C1" w:rsidRDefault="00052ABA" w:rsidP="00D45676">
            <w:pPr>
              <w:widowControl w:val="0"/>
              <w:jc w:val="center"/>
              <w:rPr>
                <w:rFonts w:asciiTheme="minorHAnsi" w:hAnsiTheme="minorHAnsi"/>
                <w:b/>
                <w:color w:val="000000"/>
                <w:kern w:val="2"/>
                <w:sz w:val="18"/>
                <w:szCs w:val="18"/>
                <w:lang w:val="en-US" w:eastAsia="zh-CN"/>
              </w:rPr>
            </w:pPr>
          </w:p>
        </w:tc>
        <w:tc>
          <w:tcPr>
            <w:tcW w:w="2552" w:type="dxa"/>
            <w:shd w:val="clear" w:color="auto" w:fill="F2F2F2" w:themeFill="background1" w:themeFillShade="F2"/>
            <w:vAlign w:val="center"/>
          </w:tcPr>
          <w:p w14:paraId="2DC8781E" w14:textId="0E36749F" w:rsidR="00052ABA" w:rsidRPr="00CD70C1" w:rsidRDefault="00052ABA" w:rsidP="00D45676">
            <w:pPr>
              <w:widowControl w:val="0"/>
              <w:jc w:val="center"/>
              <w:rPr>
                <w:rFonts w:asciiTheme="minorHAnsi" w:hAnsiTheme="minorHAnsi"/>
                <w:b/>
                <w:color w:val="000000"/>
                <w:kern w:val="2"/>
                <w:sz w:val="18"/>
                <w:szCs w:val="18"/>
                <w:lang w:val="en-US" w:eastAsia="zh-CN"/>
              </w:rPr>
            </w:pPr>
          </w:p>
        </w:tc>
        <w:tc>
          <w:tcPr>
            <w:tcW w:w="1276" w:type="dxa"/>
            <w:shd w:val="clear" w:color="auto" w:fill="F2F2F2" w:themeFill="background1" w:themeFillShade="F2"/>
            <w:vAlign w:val="center"/>
          </w:tcPr>
          <w:p w14:paraId="7A5144B2" w14:textId="65CDA9AA" w:rsidR="00052ABA" w:rsidRPr="00CD70C1" w:rsidRDefault="00052ABA" w:rsidP="00D45676">
            <w:pPr>
              <w:widowControl w:val="0"/>
              <w:jc w:val="center"/>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Post-MMSE</w:t>
            </w:r>
            <w:r w:rsidRPr="00CD70C1">
              <w:rPr>
                <w:rFonts w:asciiTheme="minorHAnsi" w:hAnsiTheme="minorHAnsi"/>
                <w:sz w:val="18"/>
                <w:szCs w:val="18"/>
                <w:lang w:eastAsia="zh-CN"/>
              </w:rPr>
              <w:t xml:space="preserve"> </w:t>
            </w:r>
            <m:oMath>
              <m:r>
                <m:rPr>
                  <m:sty m:val="p"/>
                </m:rPr>
                <w:rPr>
                  <w:rFonts w:ascii="Cambria Math" w:hAnsi="Cambria Math"/>
                  <w:sz w:val="18"/>
                  <w:szCs w:val="18"/>
                  <w:lang w:eastAsia="zh-CN"/>
                </w:rPr>
                <m:t>∆</m:t>
              </m:r>
            </m:oMath>
            <w:r w:rsidRPr="00CD70C1">
              <w:rPr>
                <w:rFonts w:asciiTheme="minorHAnsi" w:hAnsiTheme="minorHAnsi"/>
                <w:b/>
                <w:color w:val="000000"/>
                <w:kern w:val="2"/>
                <w:sz w:val="18"/>
                <w:szCs w:val="18"/>
                <w:lang w:val="en-US" w:eastAsia="zh-CN"/>
              </w:rPr>
              <w:t xml:space="preserve"> (dB)</w:t>
            </w:r>
          </w:p>
        </w:tc>
        <w:tc>
          <w:tcPr>
            <w:tcW w:w="2971" w:type="dxa"/>
            <w:shd w:val="clear" w:color="auto" w:fill="F2F2F2" w:themeFill="background1" w:themeFillShade="F2"/>
            <w:vAlign w:val="center"/>
          </w:tcPr>
          <w:p w14:paraId="7B44273D" w14:textId="77777777" w:rsidR="004C330D" w:rsidRDefault="00052ABA" w:rsidP="004C330D">
            <w:pPr>
              <w:widowControl w:val="0"/>
              <w:jc w:val="center"/>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Required SNR(dB) </w:t>
            </w:r>
          </w:p>
          <w:p w14:paraId="7044B123" w14:textId="4BEDC24F" w:rsidR="00052ABA" w:rsidRPr="00CD70C1" w:rsidRDefault="00052ABA" w:rsidP="004C330D">
            <w:pPr>
              <w:widowControl w:val="0"/>
              <w:jc w:val="center"/>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w:t>
            </w:r>
            <w:bookmarkStart w:id="16" w:name="_Hlk131626525"/>
            <w:r w:rsidRPr="00CD70C1">
              <w:rPr>
                <w:rFonts w:asciiTheme="minorHAnsi" w:hAnsiTheme="minorHAnsi"/>
                <w:b/>
                <w:color w:val="000000"/>
                <w:kern w:val="2"/>
                <w:sz w:val="18"/>
                <w:szCs w:val="18"/>
                <w:lang w:val="en-US" w:eastAsia="zh-CN"/>
              </w:rPr>
              <w:t>1Mbps with 10% iBLER</w:t>
            </w:r>
            <w:bookmarkEnd w:id="16"/>
            <w:r w:rsidRPr="00CD70C1">
              <w:rPr>
                <w:rFonts w:asciiTheme="minorHAnsi" w:hAnsiTheme="minorHAnsi"/>
                <w:b/>
                <w:color w:val="000000"/>
                <w:kern w:val="2"/>
                <w:sz w:val="18"/>
                <w:szCs w:val="18"/>
                <w:lang w:val="en-US" w:eastAsia="zh-CN"/>
              </w:rPr>
              <w:t>)</w:t>
            </w:r>
          </w:p>
        </w:tc>
      </w:tr>
      <w:tr w:rsidR="00AC1BC1" w:rsidRPr="00CD70C1" w14:paraId="4318AF71" w14:textId="35FD73EB" w:rsidTr="00685432">
        <w:trPr>
          <w:trHeight w:val="40"/>
          <w:jc w:val="center"/>
        </w:trPr>
        <w:tc>
          <w:tcPr>
            <w:tcW w:w="5382" w:type="dxa"/>
            <w:gridSpan w:val="2"/>
            <w:shd w:val="clear" w:color="auto" w:fill="F2F2F2" w:themeFill="background1" w:themeFillShade="F2"/>
          </w:tcPr>
          <w:p w14:paraId="0E592DE2" w14:textId="4CD848AD" w:rsidR="00AC1BC1" w:rsidRPr="00CD70C1" w:rsidRDefault="00AC1BC1" w:rsidP="00CE0486">
            <w:pPr>
              <w:widowControl w:val="0"/>
              <w:jc w:val="both"/>
              <w:rPr>
                <w:rFonts w:asciiTheme="minorHAnsi" w:hAnsiTheme="minorHAnsi"/>
                <w:b/>
                <w:color w:val="000000"/>
                <w:kern w:val="2"/>
                <w:sz w:val="18"/>
                <w:szCs w:val="18"/>
                <w:lang w:val="en-US" w:eastAsia="zh-CN"/>
              </w:rPr>
            </w:pPr>
            <w:r w:rsidRPr="00CD70C1">
              <w:rPr>
                <w:rFonts w:asciiTheme="minorHAnsi" w:hAnsiTheme="minorHAnsi"/>
                <w:b/>
                <w:kern w:val="2"/>
                <w:sz w:val="18"/>
                <w:szCs w:val="18"/>
                <w:lang w:val="en-US" w:eastAsia="zh-CN"/>
              </w:rPr>
              <w:t>Legacy TDD (single UL slot)</w:t>
            </w:r>
          </w:p>
        </w:tc>
        <w:tc>
          <w:tcPr>
            <w:tcW w:w="1276" w:type="dxa"/>
            <w:shd w:val="clear" w:color="auto" w:fill="auto"/>
            <w:vAlign w:val="center"/>
          </w:tcPr>
          <w:p w14:paraId="0E41FF30" w14:textId="19C0EC7E" w:rsidR="00AC1BC1" w:rsidRPr="00CD70C1" w:rsidRDefault="00AC1BC1" w:rsidP="00D45676">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w:t>
            </w:r>
          </w:p>
        </w:tc>
        <w:tc>
          <w:tcPr>
            <w:tcW w:w="2971" w:type="dxa"/>
            <w:shd w:val="clear" w:color="auto" w:fill="auto"/>
            <w:vAlign w:val="center"/>
          </w:tcPr>
          <w:p w14:paraId="64CDB7FF" w14:textId="3942EA81" w:rsidR="00AC1BC1" w:rsidRPr="00CD70C1" w:rsidRDefault="00AC1BC1" w:rsidP="00D45676">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-5.4</w:t>
            </w:r>
            <w:r w:rsidRPr="002F5F29">
              <w:rPr>
                <w:rFonts w:asciiTheme="minorHAnsi" w:hAnsiTheme="minorHAnsi"/>
                <w:color w:val="000000"/>
                <w:kern w:val="2"/>
                <w:sz w:val="18"/>
                <w:szCs w:val="18"/>
                <w:lang w:val="en-US" w:eastAsia="zh-CN"/>
              </w:rPr>
              <w:t>9</w:t>
            </w:r>
          </w:p>
        </w:tc>
      </w:tr>
      <w:tr w:rsidR="00052ABA" w:rsidRPr="00CD70C1" w14:paraId="72627F80" w14:textId="6AB2BB69" w:rsidTr="006452B0">
        <w:trPr>
          <w:jc w:val="center"/>
        </w:trPr>
        <w:tc>
          <w:tcPr>
            <w:tcW w:w="2830" w:type="dxa"/>
            <w:vMerge w:val="restart"/>
            <w:shd w:val="clear" w:color="auto" w:fill="F2F2F2" w:themeFill="background1" w:themeFillShade="F2"/>
          </w:tcPr>
          <w:p w14:paraId="2658BB30" w14:textId="21C33DCA" w:rsidR="00052ABA" w:rsidRPr="00CD70C1" w:rsidRDefault="00052ABA" w:rsidP="007A44C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SBFD </w:t>
            </w:r>
            <w:r>
              <w:rPr>
                <w:rFonts w:asciiTheme="minorHAnsi" w:hAnsiTheme="minorHAnsi"/>
                <w:b/>
                <w:color w:val="000000"/>
                <w:kern w:val="2"/>
                <w:sz w:val="18"/>
                <w:szCs w:val="18"/>
                <w:lang w:val="en-US" w:eastAsia="zh-CN"/>
              </w:rPr>
              <w:t xml:space="preserve">with </w:t>
            </w:r>
            <w:r w:rsidRPr="00052ABA">
              <w:rPr>
                <w:rFonts w:asciiTheme="minorHAnsi" w:hAnsiTheme="minorHAnsi"/>
                <w:b/>
                <w:color w:val="000000"/>
                <w:kern w:val="2"/>
                <w:sz w:val="18"/>
                <w:szCs w:val="18"/>
                <w:lang w:val="en-US" w:eastAsia="zh-CN"/>
              </w:rPr>
              <w:t>Scheme-1 (PUSCH repetition type A without joint channel estimation)</w:t>
            </w:r>
          </w:p>
        </w:tc>
        <w:tc>
          <w:tcPr>
            <w:tcW w:w="2552" w:type="dxa"/>
            <w:shd w:val="clear" w:color="auto" w:fill="F2F2F2" w:themeFill="background1" w:themeFillShade="F2"/>
            <w:vAlign w:val="center"/>
          </w:tcPr>
          <w:p w14:paraId="250F5AEB" w14:textId="40C18054" w:rsidR="00052ABA" w:rsidRPr="00CD70C1" w:rsidRDefault="00052ABA" w:rsidP="007A44C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Low Load </w:t>
            </w:r>
          </w:p>
        </w:tc>
        <w:tc>
          <w:tcPr>
            <w:tcW w:w="1276" w:type="dxa"/>
            <w:shd w:val="clear" w:color="auto" w:fill="auto"/>
            <w:vAlign w:val="center"/>
          </w:tcPr>
          <w:p w14:paraId="591FAD2E" w14:textId="5F0A7971" w:rsidR="00052ABA" w:rsidRPr="00CD70C1" w:rsidRDefault="00052ABA"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1.07</w:t>
            </w:r>
          </w:p>
        </w:tc>
        <w:tc>
          <w:tcPr>
            <w:tcW w:w="2971" w:type="dxa"/>
            <w:shd w:val="clear" w:color="auto" w:fill="auto"/>
            <w:vAlign w:val="center"/>
          </w:tcPr>
          <w:p w14:paraId="1FD6114D" w14:textId="116FF3BE" w:rsidR="00052ABA" w:rsidRPr="00CD70C1" w:rsidRDefault="002F5F29" w:rsidP="007A44C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11.01</w:t>
            </w:r>
          </w:p>
        </w:tc>
      </w:tr>
      <w:tr w:rsidR="00052ABA" w:rsidRPr="00CD70C1" w14:paraId="6BF77823" w14:textId="760A5BB1" w:rsidTr="006452B0">
        <w:trPr>
          <w:trHeight w:val="40"/>
          <w:jc w:val="center"/>
        </w:trPr>
        <w:tc>
          <w:tcPr>
            <w:tcW w:w="2830" w:type="dxa"/>
            <w:vMerge/>
            <w:shd w:val="clear" w:color="auto" w:fill="F2F2F2" w:themeFill="background1" w:themeFillShade="F2"/>
          </w:tcPr>
          <w:p w14:paraId="08DBBF99" w14:textId="77777777" w:rsidR="00052ABA" w:rsidRPr="00CD70C1" w:rsidRDefault="00052ABA" w:rsidP="007A44C0">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vAlign w:val="center"/>
          </w:tcPr>
          <w:p w14:paraId="47C24B1C" w14:textId="0A594C27" w:rsidR="00052ABA" w:rsidRPr="00CD70C1" w:rsidRDefault="00052ABA" w:rsidP="007A44C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Medium Load </w:t>
            </w:r>
          </w:p>
        </w:tc>
        <w:tc>
          <w:tcPr>
            <w:tcW w:w="1276" w:type="dxa"/>
            <w:shd w:val="clear" w:color="auto" w:fill="auto"/>
            <w:vAlign w:val="center"/>
          </w:tcPr>
          <w:p w14:paraId="03C84386" w14:textId="4401EE9C" w:rsidR="00052ABA" w:rsidRPr="00CD70C1" w:rsidRDefault="00052ABA"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1.22</w:t>
            </w:r>
          </w:p>
        </w:tc>
        <w:tc>
          <w:tcPr>
            <w:tcW w:w="2971" w:type="dxa"/>
            <w:shd w:val="clear" w:color="auto" w:fill="auto"/>
            <w:vAlign w:val="center"/>
          </w:tcPr>
          <w:p w14:paraId="6013A03F" w14:textId="4B551467" w:rsidR="00052ABA" w:rsidRPr="00CD70C1" w:rsidRDefault="002F5F29" w:rsidP="007A44C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10.90</w:t>
            </w:r>
          </w:p>
        </w:tc>
      </w:tr>
      <w:tr w:rsidR="00052ABA" w:rsidRPr="00CD70C1" w14:paraId="7A8780E1" w14:textId="0FB2FBF9" w:rsidTr="006452B0">
        <w:trPr>
          <w:trHeight w:val="40"/>
          <w:jc w:val="center"/>
        </w:trPr>
        <w:tc>
          <w:tcPr>
            <w:tcW w:w="2830" w:type="dxa"/>
            <w:vMerge/>
            <w:shd w:val="clear" w:color="auto" w:fill="F2F2F2" w:themeFill="background1" w:themeFillShade="F2"/>
          </w:tcPr>
          <w:p w14:paraId="70339EFC" w14:textId="77777777" w:rsidR="00052ABA" w:rsidRPr="00CD70C1" w:rsidRDefault="00052ABA" w:rsidP="007A44C0">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vAlign w:val="center"/>
          </w:tcPr>
          <w:p w14:paraId="0FC8BC19" w14:textId="21AAAE40" w:rsidR="00052ABA" w:rsidRPr="00CD70C1" w:rsidRDefault="00052ABA" w:rsidP="007A44C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High Load </w:t>
            </w:r>
          </w:p>
        </w:tc>
        <w:tc>
          <w:tcPr>
            <w:tcW w:w="1276" w:type="dxa"/>
            <w:shd w:val="clear" w:color="auto" w:fill="auto"/>
            <w:vAlign w:val="center"/>
          </w:tcPr>
          <w:p w14:paraId="22E4B56B" w14:textId="6CE912B7" w:rsidR="00052ABA" w:rsidRPr="00CD70C1" w:rsidRDefault="00052ABA" w:rsidP="007A44C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1.45</w:t>
            </w:r>
          </w:p>
        </w:tc>
        <w:tc>
          <w:tcPr>
            <w:tcW w:w="2971" w:type="dxa"/>
            <w:shd w:val="clear" w:color="auto" w:fill="auto"/>
            <w:vAlign w:val="center"/>
          </w:tcPr>
          <w:p w14:paraId="7E78C76C" w14:textId="19F4364B" w:rsidR="00052ABA" w:rsidRPr="00CD70C1" w:rsidRDefault="002F5F29" w:rsidP="007A44C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10.78</w:t>
            </w:r>
          </w:p>
        </w:tc>
      </w:tr>
      <w:tr w:rsidR="003D1DEF" w:rsidRPr="00CD70C1" w14:paraId="10F1C4E7" w14:textId="77777777" w:rsidTr="006452B0">
        <w:trPr>
          <w:trHeight w:val="40"/>
          <w:jc w:val="center"/>
        </w:trPr>
        <w:tc>
          <w:tcPr>
            <w:tcW w:w="2830" w:type="dxa"/>
            <w:vMerge w:val="restart"/>
            <w:shd w:val="clear" w:color="auto" w:fill="F2F2F2" w:themeFill="background1" w:themeFillShade="F2"/>
          </w:tcPr>
          <w:p w14:paraId="0B0233DB" w14:textId="00AF4D2F" w:rsidR="003D1DEF" w:rsidRPr="00CD70C1" w:rsidRDefault="003D1DEF" w:rsidP="0013393D">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SBFD </w:t>
            </w:r>
            <w:r>
              <w:rPr>
                <w:rFonts w:asciiTheme="minorHAnsi" w:hAnsiTheme="minorHAnsi"/>
                <w:b/>
                <w:color w:val="000000"/>
                <w:kern w:val="2"/>
                <w:sz w:val="18"/>
                <w:szCs w:val="18"/>
                <w:lang w:val="en-US" w:eastAsia="zh-CN"/>
              </w:rPr>
              <w:t xml:space="preserve">with </w:t>
            </w:r>
            <w:r w:rsidRPr="00052ABA">
              <w:rPr>
                <w:rFonts w:asciiTheme="minorHAnsi" w:hAnsiTheme="minorHAnsi"/>
                <w:b/>
                <w:color w:val="000000"/>
                <w:kern w:val="2"/>
                <w:sz w:val="18"/>
                <w:szCs w:val="18"/>
                <w:lang w:val="en-US" w:eastAsia="zh-CN"/>
              </w:rPr>
              <w:t>Scheme-</w:t>
            </w:r>
            <w:r>
              <w:rPr>
                <w:rFonts w:asciiTheme="minorHAnsi" w:hAnsiTheme="minorHAnsi"/>
                <w:b/>
                <w:color w:val="000000"/>
                <w:kern w:val="2"/>
                <w:sz w:val="18"/>
                <w:szCs w:val="18"/>
                <w:lang w:val="en-US" w:eastAsia="zh-CN"/>
              </w:rPr>
              <w:t>2</w:t>
            </w:r>
            <w:r w:rsidRPr="00052ABA">
              <w:rPr>
                <w:rFonts w:asciiTheme="minorHAnsi" w:hAnsiTheme="minorHAnsi"/>
                <w:b/>
                <w:color w:val="000000"/>
                <w:kern w:val="2"/>
                <w:sz w:val="18"/>
                <w:szCs w:val="18"/>
                <w:lang w:val="en-US" w:eastAsia="zh-CN"/>
              </w:rPr>
              <w:t xml:space="preserve"> (</w:t>
            </w:r>
            <w:r w:rsidRPr="003D1DEF">
              <w:rPr>
                <w:rFonts w:asciiTheme="minorHAnsi" w:hAnsiTheme="minorHAnsi"/>
                <w:b/>
                <w:color w:val="000000"/>
                <w:kern w:val="2"/>
                <w:sz w:val="18"/>
                <w:szCs w:val="18"/>
                <w:lang w:val="en-US" w:eastAsia="zh-CN"/>
              </w:rPr>
              <w:t>SBFD with TBoMS PUSCH without joint channel estimation</w:t>
            </w:r>
            <w:r w:rsidRPr="00052ABA">
              <w:rPr>
                <w:rFonts w:asciiTheme="minorHAnsi" w:hAnsiTheme="minorHAnsi"/>
                <w:b/>
                <w:color w:val="000000"/>
                <w:kern w:val="2"/>
                <w:sz w:val="18"/>
                <w:szCs w:val="18"/>
                <w:lang w:val="en-US" w:eastAsia="zh-CN"/>
              </w:rPr>
              <w:t>)</w:t>
            </w:r>
          </w:p>
        </w:tc>
        <w:tc>
          <w:tcPr>
            <w:tcW w:w="2552" w:type="dxa"/>
            <w:shd w:val="clear" w:color="auto" w:fill="F2F2F2" w:themeFill="background1" w:themeFillShade="F2"/>
            <w:vAlign w:val="center"/>
          </w:tcPr>
          <w:p w14:paraId="6E8C0810" w14:textId="241F6861" w:rsidR="003D1DEF" w:rsidRPr="00CD70C1" w:rsidRDefault="003D1DEF" w:rsidP="0013393D">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Low Load </w:t>
            </w:r>
          </w:p>
        </w:tc>
        <w:tc>
          <w:tcPr>
            <w:tcW w:w="1276" w:type="dxa"/>
            <w:shd w:val="clear" w:color="auto" w:fill="auto"/>
            <w:vAlign w:val="center"/>
          </w:tcPr>
          <w:p w14:paraId="0D1E2DCD" w14:textId="63F41738" w:rsidR="003D1DEF" w:rsidRPr="00CD70C1" w:rsidRDefault="003D1DEF" w:rsidP="0013393D">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1.07</w:t>
            </w:r>
          </w:p>
        </w:tc>
        <w:tc>
          <w:tcPr>
            <w:tcW w:w="2971" w:type="dxa"/>
            <w:shd w:val="clear" w:color="auto" w:fill="auto"/>
            <w:vAlign w:val="center"/>
          </w:tcPr>
          <w:p w14:paraId="59CFB8CF" w14:textId="6FFE4AE5" w:rsidR="003D1DEF" w:rsidRPr="00CD70C1" w:rsidRDefault="002F5F29" w:rsidP="0013393D">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3.22</w:t>
            </w:r>
          </w:p>
        </w:tc>
      </w:tr>
      <w:tr w:rsidR="003D1DEF" w:rsidRPr="00CD70C1" w14:paraId="677D6F6F" w14:textId="77777777" w:rsidTr="006452B0">
        <w:trPr>
          <w:trHeight w:val="40"/>
          <w:jc w:val="center"/>
        </w:trPr>
        <w:tc>
          <w:tcPr>
            <w:tcW w:w="2830" w:type="dxa"/>
            <w:vMerge/>
            <w:shd w:val="clear" w:color="auto" w:fill="F2F2F2" w:themeFill="background1" w:themeFillShade="F2"/>
          </w:tcPr>
          <w:p w14:paraId="28DAFE29" w14:textId="77777777" w:rsidR="003D1DEF" w:rsidRPr="00CD70C1" w:rsidRDefault="003D1DEF" w:rsidP="0013393D">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vAlign w:val="center"/>
          </w:tcPr>
          <w:p w14:paraId="745531A0" w14:textId="5228F2FA" w:rsidR="003D1DEF" w:rsidRPr="00CD70C1" w:rsidRDefault="003D1DEF" w:rsidP="0013393D">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Medium Load </w:t>
            </w:r>
          </w:p>
        </w:tc>
        <w:tc>
          <w:tcPr>
            <w:tcW w:w="1276" w:type="dxa"/>
            <w:shd w:val="clear" w:color="auto" w:fill="auto"/>
            <w:vAlign w:val="center"/>
          </w:tcPr>
          <w:p w14:paraId="035DB2F3" w14:textId="07FE521E" w:rsidR="003D1DEF" w:rsidRPr="00CD70C1" w:rsidRDefault="003D1DEF" w:rsidP="0013393D">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1.22</w:t>
            </w:r>
          </w:p>
        </w:tc>
        <w:tc>
          <w:tcPr>
            <w:tcW w:w="2971" w:type="dxa"/>
            <w:shd w:val="clear" w:color="auto" w:fill="auto"/>
            <w:vAlign w:val="center"/>
          </w:tcPr>
          <w:p w14:paraId="3CA6D671" w14:textId="60A72C8F" w:rsidR="003D1DEF" w:rsidRPr="00CD70C1" w:rsidRDefault="002F5F29" w:rsidP="0013393D">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3.14</w:t>
            </w:r>
          </w:p>
        </w:tc>
      </w:tr>
      <w:tr w:rsidR="003D1DEF" w:rsidRPr="00CD70C1" w14:paraId="06B79814" w14:textId="77777777" w:rsidTr="006452B0">
        <w:trPr>
          <w:trHeight w:val="40"/>
          <w:jc w:val="center"/>
        </w:trPr>
        <w:tc>
          <w:tcPr>
            <w:tcW w:w="2830" w:type="dxa"/>
            <w:vMerge/>
            <w:shd w:val="clear" w:color="auto" w:fill="F2F2F2" w:themeFill="background1" w:themeFillShade="F2"/>
          </w:tcPr>
          <w:p w14:paraId="257C0319" w14:textId="77777777" w:rsidR="003D1DEF" w:rsidRPr="00CD70C1" w:rsidRDefault="003D1DEF" w:rsidP="0013393D">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vAlign w:val="center"/>
          </w:tcPr>
          <w:p w14:paraId="218F9134" w14:textId="4C51F515" w:rsidR="003D1DEF" w:rsidRPr="00CD70C1" w:rsidRDefault="003D1DEF" w:rsidP="0013393D">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High Load </w:t>
            </w:r>
          </w:p>
        </w:tc>
        <w:tc>
          <w:tcPr>
            <w:tcW w:w="1276" w:type="dxa"/>
            <w:shd w:val="clear" w:color="auto" w:fill="auto"/>
            <w:vAlign w:val="center"/>
          </w:tcPr>
          <w:p w14:paraId="1BC2376F" w14:textId="7F33FAD8" w:rsidR="003D1DEF" w:rsidRPr="00CD70C1" w:rsidRDefault="003D1DEF" w:rsidP="0013393D">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1.45</w:t>
            </w:r>
          </w:p>
        </w:tc>
        <w:tc>
          <w:tcPr>
            <w:tcW w:w="2971" w:type="dxa"/>
            <w:shd w:val="clear" w:color="auto" w:fill="auto"/>
            <w:vAlign w:val="center"/>
          </w:tcPr>
          <w:p w14:paraId="04D55201" w14:textId="06542B62" w:rsidR="003D1DEF" w:rsidRPr="00CD70C1" w:rsidRDefault="002F5F29" w:rsidP="0013393D">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-2.82</w:t>
            </w:r>
          </w:p>
        </w:tc>
      </w:tr>
      <w:tr w:rsidR="000800A8" w:rsidRPr="00CD70C1" w14:paraId="7238E129" w14:textId="77777777" w:rsidTr="000800A8">
        <w:tblPrEx>
          <w:jc w:val="left"/>
        </w:tblPrEx>
        <w:trPr>
          <w:trHeight w:val="40"/>
        </w:trPr>
        <w:tc>
          <w:tcPr>
            <w:tcW w:w="2830" w:type="dxa"/>
            <w:vMerge w:val="restart"/>
            <w:shd w:val="clear" w:color="auto" w:fill="F2F2F2" w:themeFill="background1" w:themeFillShade="F2"/>
          </w:tcPr>
          <w:p w14:paraId="649CE8A5"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SBFD </w:t>
            </w:r>
            <w:r>
              <w:rPr>
                <w:rFonts w:asciiTheme="minorHAnsi" w:hAnsiTheme="minorHAnsi"/>
                <w:b/>
                <w:color w:val="000000"/>
                <w:kern w:val="2"/>
                <w:sz w:val="18"/>
                <w:szCs w:val="18"/>
                <w:lang w:val="en-US" w:eastAsia="zh-CN"/>
              </w:rPr>
              <w:t xml:space="preserve">with </w:t>
            </w:r>
            <w:r w:rsidRPr="00052ABA">
              <w:rPr>
                <w:rFonts w:asciiTheme="minorHAnsi" w:hAnsiTheme="minorHAnsi"/>
                <w:b/>
                <w:color w:val="000000"/>
                <w:kern w:val="2"/>
                <w:sz w:val="18"/>
                <w:szCs w:val="18"/>
                <w:lang w:val="en-US" w:eastAsia="zh-CN"/>
              </w:rPr>
              <w:t>Scheme-</w:t>
            </w:r>
            <w:r>
              <w:rPr>
                <w:rFonts w:asciiTheme="minorHAnsi" w:hAnsiTheme="minorHAnsi"/>
                <w:b/>
                <w:color w:val="000000"/>
                <w:kern w:val="2"/>
                <w:sz w:val="18"/>
                <w:szCs w:val="18"/>
                <w:lang w:val="en-US" w:eastAsia="zh-CN"/>
              </w:rPr>
              <w:t>3</w:t>
            </w:r>
            <w:r w:rsidRPr="00052ABA">
              <w:rPr>
                <w:rFonts w:asciiTheme="minorHAnsi" w:hAnsiTheme="minorHAnsi"/>
                <w:b/>
                <w:color w:val="000000"/>
                <w:kern w:val="2"/>
                <w:sz w:val="18"/>
                <w:szCs w:val="18"/>
                <w:lang w:val="en-US" w:eastAsia="zh-CN"/>
              </w:rPr>
              <w:t xml:space="preserve"> (</w:t>
            </w:r>
            <w:r w:rsidRPr="003D1DEF">
              <w:rPr>
                <w:rFonts w:asciiTheme="minorHAnsi" w:hAnsiTheme="minorHAnsi"/>
                <w:b/>
                <w:color w:val="000000"/>
                <w:kern w:val="2"/>
                <w:sz w:val="18"/>
                <w:szCs w:val="18"/>
                <w:lang w:val="en-US" w:eastAsia="zh-CN"/>
              </w:rPr>
              <w:t>PUSCH repetition type A with joint channel estimation</w:t>
            </w:r>
            <w:r w:rsidRPr="00052ABA">
              <w:rPr>
                <w:rFonts w:asciiTheme="minorHAnsi" w:hAnsiTheme="minorHAnsi"/>
                <w:b/>
                <w:color w:val="000000"/>
                <w:kern w:val="2"/>
                <w:sz w:val="18"/>
                <w:szCs w:val="18"/>
                <w:lang w:val="en-US" w:eastAsia="zh-CN"/>
              </w:rPr>
              <w:t>)</w:t>
            </w:r>
          </w:p>
        </w:tc>
        <w:tc>
          <w:tcPr>
            <w:tcW w:w="2552" w:type="dxa"/>
            <w:shd w:val="clear" w:color="auto" w:fill="F2F2F2" w:themeFill="background1" w:themeFillShade="F2"/>
          </w:tcPr>
          <w:p w14:paraId="7295FD58"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Low Load </w:t>
            </w:r>
          </w:p>
        </w:tc>
        <w:tc>
          <w:tcPr>
            <w:tcW w:w="1276" w:type="dxa"/>
          </w:tcPr>
          <w:p w14:paraId="7F251F63"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1.07</w:t>
            </w:r>
          </w:p>
        </w:tc>
        <w:tc>
          <w:tcPr>
            <w:tcW w:w="2971" w:type="dxa"/>
          </w:tcPr>
          <w:p w14:paraId="4E321412"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11.70</w:t>
            </w:r>
          </w:p>
        </w:tc>
      </w:tr>
      <w:tr w:rsidR="000800A8" w:rsidRPr="00CD70C1" w14:paraId="77FD4640" w14:textId="77777777" w:rsidTr="000800A8">
        <w:tblPrEx>
          <w:jc w:val="left"/>
        </w:tblPrEx>
        <w:trPr>
          <w:trHeight w:val="40"/>
        </w:trPr>
        <w:tc>
          <w:tcPr>
            <w:tcW w:w="2830" w:type="dxa"/>
            <w:vMerge/>
            <w:shd w:val="clear" w:color="auto" w:fill="F2F2F2" w:themeFill="background1" w:themeFillShade="F2"/>
          </w:tcPr>
          <w:p w14:paraId="0B22CDF2"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tcPr>
          <w:p w14:paraId="51436DB1"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Medium Load </w:t>
            </w:r>
          </w:p>
        </w:tc>
        <w:tc>
          <w:tcPr>
            <w:tcW w:w="1276" w:type="dxa"/>
          </w:tcPr>
          <w:p w14:paraId="22D402A8"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1.22</w:t>
            </w:r>
          </w:p>
        </w:tc>
        <w:tc>
          <w:tcPr>
            <w:tcW w:w="2971" w:type="dxa"/>
          </w:tcPr>
          <w:p w14:paraId="3A76BB54"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11.61</w:t>
            </w:r>
          </w:p>
        </w:tc>
      </w:tr>
      <w:tr w:rsidR="000800A8" w:rsidRPr="00CD70C1" w14:paraId="3548D2CC" w14:textId="77777777" w:rsidTr="000800A8">
        <w:tblPrEx>
          <w:jc w:val="left"/>
        </w:tblPrEx>
        <w:trPr>
          <w:trHeight w:val="40"/>
        </w:trPr>
        <w:tc>
          <w:tcPr>
            <w:tcW w:w="2830" w:type="dxa"/>
            <w:vMerge/>
            <w:shd w:val="clear" w:color="auto" w:fill="F2F2F2" w:themeFill="background1" w:themeFillShade="F2"/>
          </w:tcPr>
          <w:p w14:paraId="4A7D030E"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tcPr>
          <w:p w14:paraId="38EB0907"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High Load </w:t>
            </w:r>
          </w:p>
        </w:tc>
        <w:tc>
          <w:tcPr>
            <w:tcW w:w="1276" w:type="dxa"/>
          </w:tcPr>
          <w:p w14:paraId="2BC61C53"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1.45</w:t>
            </w:r>
          </w:p>
        </w:tc>
        <w:tc>
          <w:tcPr>
            <w:tcW w:w="2971" w:type="dxa"/>
          </w:tcPr>
          <w:p w14:paraId="6A395A44"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11.43</w:t>
            </w:r>
          </w:p>
        </w:tc>
      </w:tr>
      <w:tr w:rsidR="000800A8" w:rsidRPr="00CD70C1" w14:paraId="5707A363" w14:textId="77777777" w:rsidTr="000800A8">
        <w:tblPrEx>
          <w:jc w:val="left"/>
        </w:tblPrEx>
        <w:trPr>
          <w:trHeight w:val="40"/>
        </w:trPr>
        <w:tc>
          <w:tcPr>
            <w:tcW w:w="2830" w:type="dxa"/>
            <w:vMerge w:val="restart"/>
            <w:shd w:val="clear" w:color="auto" w:fill="F2F2F2" w:themeFill="background1" w:themeFillShade="F2"/>
          </w:tcPr>
          <w:p w14:paraId="58CFDBB1"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SBFD </w:t>
            </w:r>
            <w:r>
              <w:rPr>
                <w:rFonts w:asciiTheme="minorHAnsi" w:hAnsiTheme="minorHAnsi"/>
                <w:b/>
                <w:color w:val="000000"/>
                <w:kern w:val="2"/>
                <w:sz w:val="18"/>
                <w:szCs w:val="18"/>
                <w:lang w:val="en-US" w:eastAsia="zh-CN"/>
              </w:rPr>
              <w:t xml:space="preserve">with </w:t>
            </w:r>
            <w:r w:rsidRPr="00052ABA">
              <w:rPr>
                <w:rFonts w:asciiTheme="minorHAnsi" w:hAnsiTheme="minorHAnsi"/>
                <w:b/>
                <w:color w:val="000000"/>
                <w:kern w:val="2"/>
                <w:sz w:val="18"/>
                <w:szCs w:val="18"/>
                <w:lang w:val="en-US" w:eastAsia="zh-CN"/>
              </w:rPr>
              <w:t>Scheme-</w:t>
            </w:r>
            <w:r>
              <w:rPr>
                <w:rFonts w:asciiTheme="minorHAnsi" w:hAnsiTheme="minorHAnsi"/>
                <w:b/>
                <w:color w:val="000000"/>
                <w:kern w:val="2"/>
                <w:sz w:val="18"/>
                <w:szCs w:val="18"/>
                <w:lang w:val="en-US" w:eastAsia="zh-CN"/>
              </w:rPr>
              <w:t>4</w:t>
            </w:r>
            <w:r w:rsidRPr="00052ABA">
              <w:rPr>
                <w:rFonts w:asciiTheme="minorHAnsi" w:hAnsiTheme="minorHAnsi"/>
                <w:b/>
                <w:color w:val="000000"/>
                <w:kern w:val="2"/>
                <w:sz w:val="18"/>
                <w:szCs w:val="18"/>
                <w:lang w:val="en-US" w:eastAsia="zh-CN"/>
              </w:rPr>
              <w:t xml:space="preserve"> (</w:t>
            </w:r>
            <w:r w:rsidRPr="003D1DEF">
              <w:rPr>
                <w:rFonts w:asciiTheme="minorHAnsi" w:hAnsiTheme="minorHAnsi"/>
                <w:b/>
                <w:color w:val="000000"/>
                <w:kern w:val="2"/>
                <w:sz w:val="18"/>
                <w:szCs w:val="18"/>
                <w:lang w:val="en-US" w:eastAsia="zh-CN"/>
              </w:rPr>
              <w:t>SBFD with TBoMS PUSCH with joint channel estimation</w:t>
            </w:r>
            <w:r w:rsidRPr="00052ABA">
              <w:rPr>
                <w:rFonts w:asciiTheme="minorHAnsi" w:hAnsiTheme="minorHAnsi"/>
                <w:b/>
                <w:color w:val="000000"/>
                <w:kern w:val="2"/>
                <w:sz w:val="18"/>
                <w:szCs w:val="18"/>
                <w:lang w:val="en-US" w:eastAsia="zh-CN"/>
              </w:rPr>
              <w:t>)</w:t>
            </w:r>
          </w:p>
        </w:tc>
        <w:tc>
          <w:tcPr>
            <w:tcW w:w="2552" w:type="dxa"/>
            <w:shd w:val="clear" w:color="auto" w:fill="F2F2F2" w:themeFill="background1" w:themeFillShade="F2"/>
          </w:tcPr>
          <w:p w14:paraId="392C00C0"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Low Load </w:t>
            </w:r>
          </w:p>
        </w:tc>
        <w:tc>
          <w:tcPr>
            <w:tcW w:w="1276" w:type="dxa"/>
          </w:tcPr>
          <w:p w14:paraId="6825A25C"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1.07</w:t>
            </w:r>
          </w:p>
        </w:tc>
        <w:tc>
          <w:tcPr>
            <w:tcW w:w="2971" w:type="dxa"/>
          </w:tcPr>
          <w:p w14:paraId="06D290BF"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3.69</w:t>
            </w:r>
          </w:p>
        </w:tc>
      </w:tr>
      <w:tr w:rsidR="000800A8" w:rsidRPr="00CD70C1" w14:paraId="5509DBF2" w14:textId="77777777" w:rsidTr="000800A8">
        <w:tblPrEx>
          <w:jc w:val="left"/>
        </w:tblPrEx>
        <w:trPr>
          <w:trHeight w:val="40"/>
        </w:trPr>
        <w:tc>
          <w:tcPr>
            <w:tcW w:w="2830" w:type="dxa"/>
            <w:vMerge/>
            <w:shd w:val="clear" w:color="auto" w:fill="F2F2F2" w:themeFill="background1" w:themeFillShade="F2"/>
          </w:tcPr>
          <w:p w14:paraId="5B13E90D"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tcPr>
          <w:p w14:paraId="25E07AA1"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Medium Load </w:t>
            </w:r>
          </w:p>
        </w:tc>
        <w:tc>
          <w:tcPr>
            <w:tcW w:w="1276" w:type="dxa"/>
          </w:tcPr>
          <w:p w14:paraId="2FCD4356"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1.22</w:t>
            </w:r>
          </w:p>
        </w:tc>
        <w:tc>
          <w:tcPr>
            <w:tcW w:w="2971" w:type="dxa"/>
          </w:tcPr>
          <w:p w14:paraId="709D13B4"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3.59</w:t>
            </w:r>
          </w:p>
        </w:tc>
      </w:tr>
      <w:tr w:rsidR="000800A8" w:rsidRPr="00CD70C1" w14:paraId="159D24E5" w14:textId="77777777" w:rsidTr="000800A8">
        <w:tblPrEx>
          <w:jc w:val="left"/>
        </w:tblPrEx>
        <w:trPr>
          <w:trHeight w:val="40"/>
        </w:trPr>
        <w:tc>
          <w:tcPr>
            <w:tcW w:w="2830" w:type="dxa"/>
            <w:vMerge/>
            <w:shd w:val="clear" w:color="auto" w:fill="F2F2F2" w:themeFill="background1" w:themeFillShade="F2"/>
          </w:tcPr>
          <w:p w14:paraId="7647C0FB"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p>
        </w:tc>
        <w:tc>
          <w:tcPr>
            <w:tcW w:w="2552" w:type="dxa"/>
            <w:shd w:val="clear" w:color="auto" w:fill="F2F2F2" w:themeFill="background1" w:themeFillShade="F2"/>
          </w:tcPr>
          <w:p w14:paraId="39C356DE" w14:textId="77777777" w:rsidR="000800A8" w:rsidRPr="00CD70C1" w:rsidRDefault="000800A8" w:rsidP="002276E0">
            <w:pPr>
              <w:widowControl w:val="0"/>
              <w:jc w:val="both"/>
              <w:rPr>
                <w:rFonts w:asciiTheme="minorHAnsi" w:hAnsiTheme="minorHAnsi"/>
                <w:b/>
                <w:color w:val="000000"/>
                <w:kern w:val="2"/>
                <w:sz w:val="18"/>
                <w:szCs w:val="18"/>
                <w:lang w:val="en-US" w:eastAsia="zh-CN"/>
              </w:rPr>
            </w:pPr>
            <w:r w:rsidRPr="00CD70C1">
              <w:rPr>
                <w:rFonts w:asciiTheme="minorHAnsi" w:hAnsiTheme="minorHAnsi"/>
                <w:b/>
                <w:color w:val="000000"/>
                <w:kern w:val="2"/>
                <w:sz w:val="18"/>
                <w:szCs w:val="18"/>
                <w:lang w:val="en-US" w:eastAsia="zh-CN"/>
              </w:rPr>
              <w:t xml:space="preserve">High Load </w:t>
            </w:r>
          </w:p>
        </w:tc>
        <w:tc>
          <w:tcPr>
            <w:tcW w:w="1276" w:type="dxa"/>
          </w:tcPr>
          <w:p w14:paraId="15E85BE4"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CD70C1">
              <w:rPr>
                <w:rFonts w:asciiTheme="minorHAnsi" w:hAnsiTheme="minorHAnsi"/>
                <w:color w:val="000000"/>
                <w:kern w:val="2"/>
                <w:sz w:val="18"/>
                <w:szCs w:val="18"/>
                <w:lang w:val="en-US" w:eastAsia="zh-CN"/>
              </w:rPr>
              <w:t>1.45</w:t>
            </w:r>
          </w:p>
        </w:tc>
        <w:tc>
          <w:tcPr>
            <w:tcW w:w="2971" w:type="dxa"/>
          </w:tcPr>
          <w:p w14:paraId="0E19FA1F" w14:textId="77777777" w:rsidR="000800A8" w:rsidRPr="00CD70C1" w:rsidRDefault="000800A8" w:rsidP="002276E0">
            <w:pPr>
              <w:widowControl w:val="0"/>
              <w:jc w:val="center"/>
              <w:rPr>
                <w:rFonts w:asciiTheme="minorHAnsi" w:hAnsiTheme="minorHAnsi"/>
                <w:color w:val="000000"/>
                <w:kern w:val="2"/>
                <w:sz w:val="18"/>
                <w:szCs w:val="18"/>
                <w:lang w:val="en-US" w:eastAsia="zh-CN"/>
              </w:rPr>
            </w:pPr>
            <w:r w:rsidRPr="002F5F29">
              <w:rPr>
                <w:rFonts w:asciiTheme="minorHAnsi" w:hAnsiTheme="minorHAnsi" w:hint="eastAsia"/>
                <w:color w:val="000000"/>
                <w:kern w:val="2"/>
                <w:sz w:val="18"/>
                <w:szCs w:val="18"/>
                <w:lang w:val="en-US" w:eastAsia="zh-CN"/>
              </w:rPr>
              <w:t>-</w:t>
            </w:r>
            <w:r w:rsidRPr="002F5F29">
              <w:rPr>
                <w:rFonts w:asciiTheme="minorHAnsi" w:hAnsiTheme="minorHAnsi"/>
                <w:color w:val="000000"/>
                <w:kern w:val="2"/>
                <w:sz w:val="18"/>
                <w:szCs w:val="18"/>
                <w:lang w:val="en-US" w:eastAsia="zh-CN"/>
              </w:rPr>
              <w:t>3.3</w:t>
            </w:r>
          </w:p>
        </w:tc>
      </w:tr>
    </w:tbl>
    <w:p w14:paraId="4CF64966" w14:textId="77777777" w:rsidR="001106DE" w:rsidRDefault="001106DE" w:rsidP="004B2C5D">
      <w:pPr>
        <w:rPr>
          <w:rFonts w:eastAsiaTheme="minorEastAsia"/>
          <w:lang w:eastAsia="zh-CN"/>
        </w:rPr>
      </w:pPr>
    </w:p>
    <w:p w14:paraId="5FF5B747" w14:textId="3D8CB20E" w:rsidR="00823656" w:rsidRDefault="000C3004" w:rsidP="00CF0675">
      <w:pPr>
        <w:spacing w:before="0"/>
        <w:jc w:val="center"/>
        <w:rPr>
          <w:rFonts w:eastAsiaTheme="minorEastAsia"/>
          <w:noProof/>
          <w:lang w:eastAsia="zh-CN"/>
        </w:rPr>
      </w:pPr>
      <w:r>
        <w:object w:dxaOrig="10070" w:dyaOrig="7710" w14:anchorId="34489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4pt;height:164.55pt;mso-position-vertical:absolute" o:ole="">
            <v:imagedata r:id="rId8" o:title="" croptop="3381f"/>
          </v:shape>
          <o:OLEObject Type="Embed" ProgID="Origin95.Graph" ShapeID="_x0000_i1025" DrawAspect="Content" ObjectID="_1753123897" r:id="rId9"/>
        </w:object>
      </w:r>
      <w:r>
        <w:t xml:space="preserve"> </w:t>
      </w:r>
      <w:r>
        <w:object w:dxaOrig="10170" w:dyaOrig="7790" w14:anchorId="1B3E02B1">
          <v:shape id="_x0000_i1026" type="#_x0000_t75" style="width:226.75pt;height:165.45pt" o:ole="">
            <v:imagedata r:id="rId10" o:title="" croptop="3223f"/>
          </v:shape>
          <o:OLEObject Type="Embed" ProgID="Origin95.Graph" ShapeID="_x0000_i1026" DrawAspect="Content" ObjectID="_1753123898" r:id="rId11"/>
        </w:object>
      </w:r>
    </w:p>
    <w:p w14:paraId="23970ABB" w14:textId="55C9A67A" w:rsidR="00CF0675" w:rsidRPr="00C502A1" w:rsidRDefault="00CF0675" w:rsidP="00CF0675">
      <w:pPr>
        <w:jc w:val="center"/>
        <w:rPr>
          <w:lang w:eastAsia="zh-CN"/>
        </w:rPr>
      </w:pPr>
      <w:bookmarkStart w:id="17" w:name="_Ref131626829"/>
      <w:r w:rsidRPr="00DE5323">
        <w:rPr>
          <w:b/>
        </w:rPr>
        <w:t xml:space="preserve">Figure </w:t>
      </w:r>
      <w:r w:rsidRPr="00DE5323">
        <w:rPr>
          <w:b/>
        </w:rPr>
        <w:fldChar w:fldCharType="begin"/>
      </w:r>
      <w:r w:rsidRPr="00DE5323">
        <w:rPr>
          <w:b/>
        </w:rPr>
        <w:instrText xml:space="preserve"> SEQ Figure \* ARABIC </w:instrText>
      </w:r>
      <w:r w:rsidRPr="00DE5323">
        <w:rPr>
          <w:b/>
        </w:rPr>
        <w:fldChar w:fldCharType="separate"/>
      </w:r>
      <w:r w:rsidR="000E5ACA">
        <w:rPr>
          <w:b/>
          <w:noProof/>
        </w:rPr>
        <w:t>1</w:t>
      </w:r>
      <w:r w:rsidRPr="00DE5323">
        <w:rPr>
          <w:b/>
        </w:rPr>
        <w:fldChar w:fldCharType="end"/>
      </w:r>
      <w:bookmarkEnd w:id="17"/>
      <w:r w:rsidRPr="00DE5323">
        <w:rPr>
          <w:b/>
        </w:rPr>
        <w:t xml:space="preserve">  </w:t>
      </w:r>
      <w:r w:rsidR="00D24079">
        <w:rPr>
          <w:b/>
          <w:lang w:eastAsia="en-US"/>
        </w:rPr>
        <w:t xml:space="preserve">BLER over </w:t>
      </w:r>
      <w:r w:rsidR="005821C7" w:rsidRPr="005821C7">
        <w:rPr>
          <w:b/>
          <w:lang w:eastAsia="en-US"/>
        </w:rPr>
        <w:t xml:space="preserve">required </w:t>
      </w:r>
      <w:r w:rsidR="00D24079">
        <w:rPr>
          <w:b/>
          <w:lang w:eastAsia="en-US"/>
        </w:rPr>
        <w:t>SNR</w:t>
      </w:r>
      <w:r>
        <w:rPr>
          <w:b/>
          <w:lang w:eastAsia="en-US"/>
        </w:rPr>
        <w:t>.</w:t>
      </w:r>
    </w:p>
    <w:p w14:paraId="509D79E7" w14:textId="0A6CBF88" w:rsidR="00143EE7" w:rsidRDefault="00074C83" w:rsidP="00F8645A">
      <w:pPr>
        <w:rPr>
          <w:lang w:val="en-US" w:eastAsia="zh-CN"/>
        </w:rPr>
      </w:pPr>
      <w:r>
        <w:rPr>
          <w:bCs/>
          <w:iCs/>
        </w:rPr>
        <w:t xml:space="preserve">Coverage metrics, e.g., </w:t>
      </w:r>
      <w:r w:rsidR="006908B4" w:rsidRPr="004063C3">
        <w:rPr>
          <w:bCs/>
          <w:iCs/>
        </w:rPr>
        <w:t>MPL, MCL, MIL</w:t>
      </w:r>
      <w:r w:rsidR="006908B4">
        <w:rPr>
          <w:bCs/>
          <w:iCs/>
        </w:rPr>
        <w:t xml:space="preserve">, and </w:t>
      </w:r>
      <w:r w:rsidR="003D5E5C">
        <w:rPr>
          <w:bCs/>
          <w:iCs/>
        </w:rPr>
        <w:t>M</w:t>
      </w:r>
      <w:r w:rsidR="006908B4" w:rsidRPr="006908B4">
        <w:rPr>
          <w:bCs/>
          <w:iCs/>
        </w:rPr>
        <w:t>aximum range</w:t>
      </w:r>
      <w:r w:rsidR="00CF4530">
        <w:rPr>
          <w:bCs/>
          <w:iCs/>
        </w:rPr>
        <w:t>,</w:t>
      </w:r>
      <w:r w:rsidR="006908B4">
        <w:rPr>
          <w:bCs/>
          <w:iCs/>
        </w:rPr>
        <w:t xml:space="preserve"> </w:t>
      </w:r>
      <w:r w:rsidR="004A6D18">
        <w:rPr>
          <w:bCs/>
          <w:iCs/>
        </w:rPr>
        <w:t xml:space="preserve">are obtained </w:t>
      </w:r>
      <w:r w:rsidR="00364900">
        <w:rPr>
          <w:bCs/>
          <w:iCs/>
        </w:rPr>
        <w:t>from</w:t>
      </w:r>
      <w:r w:rsidR="004A6D18">
        <w:rPr>
          <w:bCs/>
          <w:iCs/>
        </w:rPr>
        <w:t xml:space="preserve"> </w:t>
      </w:r>
      <w:r w:rsidR="004A6D18" w:rsidRPr="00E30FEB">
        <w:rPr>
          <w:lang w:val="en-US" w:eastAsia="zh-CN"/>
        </w:rPr>
        <w:t>Link budget</w:t>
      </w:r>
      <w:r w:rsidR="004A6D18">
        <w:rPr>
          <w:lang w:val="en-US" w:eastAsia="zh-CN"/>
        </w:rPr>
        <w:t xml:space="preserve"> </w:t>
      </w:r>
      <w:r w:rsidR="004A6D18" w:rsidRPr="00E30FEB">
        <w:rPr>
          <w:lang w:val="en-US" w:eastAsia="zh-CN"/>
        </w:rPr>
        <w:t>analysis</w:t>
      </w:r>
      <w:r w:rsidR="004B38D6">
        <w:rPr>
          <w:lang w:val="en-US" w:eastAsia="zh-CN"/>
        </w:rPr>
        <w:t xml:space="preserve"> (with </w:t>
      </w:r>
      <w:r w:rsidR="004B38D6" w:rsidRPr="00364900">
        <w:rPr>
          <w:lang w:val="en-US" w:eastAsia="zh-CN"/>
        </w:rPr>
        <w:t>Link budget template</w:t>
      </w:r>
      <w:r w:rsidR="004B38D6">
        <w:rPr>
          <w:lang w:val="en-US" w:eastAsia="zh-CN"/>
        </w:rPr>
        <w:t xml:space="preserve"> shown in Annex </w:t>
      </w:r>
      <w:r w:rsidR="00361EF3">
        <w:rPr>
          <w:lang w:val="en-US" w:eastAsia="zh-CN"/>
        </w:rPr>
        <w:t>B</w:t>
      </w:r>
      <w:r w:rsidR="004B38D6">
        <w:rPr>
          <w:lang w:val="en-US" w:eastAsia="zh-CN"/>
        </w:rPr>
        <w:t>)</w:t>
      </w:r>
      <w:r w:rsidR="004A6D18">
        <w:rPr>
          <w:lang w:val="en-US" w:eastAsia="zh-CN"/>
        </w:rPr>
        <w:t xml:space="preserve"> based on the </w:t>
      </w:r>
      <w:r w:rsidR="001F341E">
        <w:rPr>
          <w:rFonts w:eastAsiaTheme="minorEastAsia"/>
          <w:lang w:eastAsia="zh-CN"/>
        </w:rPr>
        <w:t>r</w:t>
      </w:r>
      <w:r w:rsidR="001F341E" w:rsidRPr="0087469A">
        <w:rPr>
          <w:rFonts w:eastAsiaTheme="minorEastAsia"/>
          <w:lang w:eastAsia="zh-CN"/>
        </w:rPr>
        <w:t>equired</w:t>
      </w:r>
      <w:r w:rsidR="001F341E">
        <w:rPr>
          <w:rFonts w:eastAsiaTheme="minorEastAsia"/>
          <w:lang w:eastAsia="zh-CN"/>
        </w:rPr>
        <w:t xml:space="preserve"> </w:t>
      </w:r>
      <w:r w:rsidR="006908B4">
        <w:rPr>
          <w:rFonts w:eastAsiaTheme="minorEastAsia"/>
          <w:lang w:eastAsia="zh-CN"/>
        </w:rPr>
        <w:t xml:space="preserve">SNR </w:t>
      </w:r>
      <w:r w:rsidR="00C533C2">
        <w:rPr>
          <w:rFonts w:eastAsiaTheme="minorEastAsia"/>
          <w:lang w:eastAsia="zh-CN"/>
        </w:rPr>
        <w:t xml:space="preserve">for </w:t>
      </w:r>
      <w:r w:rsidR="00993C06">
        <w:rPr>
          <w:rFonts w:eastAsiaTheme="minorEastAsia"/>
          <w:lang w:eastAsia="zh-CN"/>
        </w:rPr>
        <w:t xml:space="preserve">both </w:t>
      </w:r>
      <w:r w:rsidR="00C533C2">
        <w:rPr>
          <w:rFonts w:eastAsiaTheme="minorEastAsia"/>
          <w:lang w:eastAsia="zh-CN"/>
        </w:rPr>
        <w:t xml:space="preserve">legacy TDD and SBFD </w:t>
      </w:r>
      <w:r w:rsidR="006908B4">
        <w:rPr>
          <w:rFonts w:eastAsiaTheme="minorEastAsia"/>
          <w:lang w:eastAsia="zh-CN"/>
        </w:rPr>
        <w:t xml:space="preserve">obtained in LLS </w:t>
      </w:r>
      <w:r w:rsidR="004A51C1">
        <w:rPr>
          <w:rFonts w:eastAsiaTheme="minorEastAsia"/>
          <w:lang w:eastAsia="zh-CN"/>
        </w:rPr>
        <w:t>(</w:t>
      </w:r>
      <w:r w:rsidR="006908B4">
        <w:rPr>
          <w:rFonts w:eastAsiaTheme="minorEastAsia"/>
          <w:lang w:eastAsia="zh-CN"/>
        </w:rPr>
        <w:t xml:space="preserve">as shown in </w:t>
      </w:r>
      <w:r w:rsidR="006908B4">
        <w:rPr>
          <w:rFonts w:eastAsiaTheme="minorEastAsia"/>
          <w:lang w:eastAsia="zh-CN"/>
        </w:rPr>
        <w:fldChar w:fldCharType="begin"/>
      </w:r>
      <w:r w:rsidR="006908B4">
        <w:rPr>
          <w:rFonts w:eastAsiaTheme="minorEastAsia"/>
          <w:lang w:eastAsia="zh-CN"/>
        </w:rPr>
        <w:instrText xml:space="preserve"> REF _Ref131626811 \h </w:instrText>
      </w:r>
      <w:r w:rsidR="006908B4">
        <w:rPr>
          <w:rFonts w:eastAsiaTheme="minorEastAsia"/>
          <w:lang w:eastAsia="zh-CN"/>
        </w:rPr>
      </w:r>
      <w:r w:rsidR="006908B4">
        <w:rPr>
          <w:rFonts w:eastAsiaTheme="minorEastAsia"/>
          <w:lang w:eastAsia="zh-CN"/>
        </w:rPr>
        <w:fldChar w:fldCharType="separate"/>
      </w:r>
      <w:r w:rsidR="000E5ACA" w:rsidRPr="00D31680">
        <w:t xml:space="preserve">Table </w:t>
      </w:r>
      <w:r w:rsidR="000E5ACA">
        <w:rPr>
          <w:noProof/>
        </w:rPr>
        <w:t>7</w:t>
      </w:r>
      <w:r w:rsidR="006908B4">
        <w:rPr>
          <w:rFonts w:eastAsiaTheme="minorEastAsia"/>
          <w:lang w:eastAsia="zh-CN"/>
        </w:rPr>
        <w:fldChar w:fldCharType="end"/>
      </w:r>
      <w:r w:rsidR="004A51C1">
        <w:rPr>
          <w:rFonts w:eastAsiaTheme="minorEastAsia"/>
          <w:lang w:eastAsia="zh-CN"/>
        </w:rPr>
        <w:t>)</w:t>
      </w:r>
      <w:r w:rsidR="00CF4530">
        <w:rPr>
          <w:rFonts w:eastAsiaTheme="minorEastAsia"/>
          <w:lang w:eastAsia="zh-CN"/>
        </w:rPr>
        <w:t>.</w:t>
      </w:r>
      <w:r w:rsidR="00CB631A">
        <w:rPr>
          <w:rFonts w:eastAsiaTheme="minorEastAsia"/>
          <w:lang w:eastAsia="zh-CN"/>
        </w:rPr>
        <w:t xml:space="preserve"> </w:t>
      </w:r>
      <w:r w:rsidR="004F5002">
        <w:t>The</w:t>
      </w:r>
      <w:r w:rsidR="004F5002" w:rsidRPr="00DB458D">
        <w:t xml:space="preserve"> </w:t>
      </w:r>
      <w:r w:rsidR="004F5002" w:rsidRPr="00645CB1">
        <w:rPr>
          <w:rFonts w:cs="Times"/>
        </w:rPr>
        <w:t xml:space="preserve">PUSCH </w:t>
      </w:r>
      <w:r w:rsidR="004F5002" w:rsidRPr="00DB458D">
        <w:t>coverage performance</w:t>
      </w:r>
      <w:r w:rsidR="004F5002">
        <w:t xml:space="preserve"> </w:t>
      </w:r>
      <w:r w:rsidR="009C6789" w:rsidRPr="00143EE7">
        <w:rPr>
          <w:rFonts w:eastAsiaTheme="minorEastAsia"/>
          <w:lang w:eastAsia="zh-CN"/>
        </w:rPr>
        <w:t>of SBFD</w:t>
      </w:r>
      <w:r w:rsidR="009C6789" w:rsidRPr="00645CB1">
        <w:rPr>
          <w:rFonts w:cs="Times"/>
        </w:rPr>
        <w:t xml:space="preserve"> </w:t>
      </w:r>
      <w:r w:rsidR="004F5002">
        <w:rPr>
          <w:rFonts w:cs="Times"/>
        </w:rPr>
        <w:t xml:space="preserve">for </w:t>
      </w:r>
      <w:r w:rsidR="004F5002" w:rsidRPr="00645CB1">
        <w:rPr>
          <w:rFonts w:cs="Times"/>
        </w:rPr>
        <w:t xml:space="preserve">Urban Macro </w:t>
      </w:r>
      <w:r w:rsidR="004F5002">
        <w:rPr>
          <w:rFonts w:cs="Times"/>
        </w:rPr>
        <w:t xml:space="preserve">O2I </w:t>
      </w:r>
      <w:r w:rsidR="004F5002" w:rsidRPr="00645CB1">
        <w:rPr>
          <w:rFonts w:cs="Times"/>
        </w:rPr>
        <w:t>scenario for FR1</w:t>
      </w:r>
      <w:r w:rsidR="007B632F">
        <w:rPr>
          <w:rFonts w:cs="Times"/>
        </w:rPr>
        <w:t xml:space="preserve"> </w:t>
      </w:r>
      <w:r w:rsidR="00081880">
        <w:rPr>
          <w:rFonts w:eastAsiaTheme="minorEastAsia"/>
          <w:lang w:eastAsia="zh-CN"/>
        </w:rPr>
        <w:t xml:space="preserve">is summarized in </w:t>
      </w:r>
      <w:r w:rsidR="00081880">
        <w:rPr>
          <w:rFonts w:eastAsiaTheme="minorEastAsia"/>
          <w:lang w:eastAsia="zh-CN"/>
        </w:rPr>
        <w:fldChar w:fldCharType="begin"/>
      </w:r>
      <w:r w:rsidR="00081880">
        <w:rPr>
          <w:rFonts w:eastAsiaTheme="minorEastAsia"/>
          <w:lang w:eastAsia="zh-CN"/>
        </w:rPr>
        <w:instrText xml:space="preserve"> REF _Ref131684141 \h </w:instrText>
      </w:r>
      <w:r w:rsidR="00081880">
        <w:rPr>
          <w:rFonts w:eastAsiaTheme="minorEastAsia"/>
          <w:lang w:eastAsia="zh-CN"/>
        </w:rPr>
      </w:r>
      <w:r w:rsidR="00081880">
        <w:rPr>
          <w:rFonts w:eastAsiaTheme="minorEastAsia"/>
          <w:lang w:eastAsia="zh-CN"/>
        </w:rPr>
        <w:fldChar w:fldCharType="separate"/>
      </w:r>
      <w:r w:rsidR="000E5ACA" w:rsidRPr="00D31680">
        <w:t xml:space="preserve">Table </w:t>
      </w:r>
      <w:r w:rsidR="000E5ACA">
        <w:rPr>
          <w:noProof/>
        </w:rPr>
        <w:t>8</w:t>
      </w:r>
      <w:r w:rsidR="00081880">
        <w:rPr>
          <w:rFonts w:eastAsiaTheme="minorEastAsia"/>
          <w:lang w:eastAsia="zh-CN"/>
        </w:rPr>
        <w:fldChar w:fldCharType="end"/>
      </w:r>
      <w:r w:rsidR="00081880">
        <w:rPr>
          <w:rFonts w:eastAsiaTheme="minorEastAsia"/>
          <w:lang w:eastAsia="zh-CN"/>
        </w:rPr>
        <w:t xml:space="preserve">. The detailed </w:t>
      </w:r>
      <w:r w:rsidR="00C869F6" w:rsidRPr="00E30FEB">
        <w:rPr>
          <w:lang w:val="en-US" w:eastAsia="zh-CN"/>
        </w:rPr>
        <w:t>Link budget</w:t>
      </w:r>
      <w:r w:rsidR="00C869F6">
        <w:rPr>
          <w:lang w:val="en-US" w:eastAsia="zh-CN"/>
        </w:rPr>
        <w:t xml:space="preserve"> </w:t>
      </w:r>
      <w:r w:rsidR="00C869F6" w:rsidRPr="00E30FEB">
        <w:rPr>
          <w:lang w:val="en-US" w:eastAsia="zh-CN"/>
        </w:rPr>
        <w:t>analysis</w:t>
      </w:r>
      <w:r w:rsidR="00C869F6">
        <w:rPr>
          <w:lang w:val="en-US" w:eastAsia="zh-CN"/>
        </w:rPr>
        <w:t xml:space="preserve"> </w:t>
      </w:r>
      <w:r w:rsidR="00AF3637">
        <w:rPr>
          <w:lang w:val="en-US" w:eastAsia="zh-CN"/>
        </w:rPr>
        <w:t>can be found</w:t>
      </w:r>
      <w:r w:rsidR="00C869F6">
        <w:rPr>
          <w:lang w:val="en-US" w:eastAsia="zh-CN"/>
        </w:rPr>
        <w:t xml:space="preserve"> in </w:t>
      </w:r>
      <w:r w:rsidR="00D06601">
        <w:rPr>
          <w:lang w:val="en-US" w:eastAsia="zh-CN"/>
        </w:rPr>
        <w:t xml:space="preserve">Annex </w:t>
      </w:r>
      <w:r w:rsidR="00361EF3">
        <w:rPr>
          <w:lang w:val="en-US" w:eastAsia="zh-CN"/>
        </w:rPr>
        <w:t>B</w:t>
      </w:r>
      <w:r w:rsidR="00D06601">
        <w:rPr>
          <w:lang w:val="en-US" w:eastAsia="zh-CN"/>
        </w:rPr>
        <w:t>.</w:t>
      </w:r>
    </w:p>
    <w:p w14:paraId="0083FA43" w14:textId="77777777" w:rsidR="00D7572C" w:rsidRDefault="00D7572C" w:rsidP="00F8645A">
      <w:pPr>
        <w:rPr>
          <w:lang w:val="en-US" w:eastAsia="zh-CN"/>
        </w:rPr>
      </w:pPr>
    </w:p>
    <w:p w14:paraId="2D63B0FC" w14:textId="77777777" w:rsidR="00D7572C" w:rsidRDefault="00D7572C" w:rsidP="00F8645A">
      <w:pPr>
        <w:rPr>
          <w:lang w:val="en-US" w:eastAsia="zh-CN"/>
        </w:rPr>
      </w:pPr>
    </w:p>
    <w:p w14:paraId="2AFF339B" w14:textId="77777777" w:rsidR="00D7572C" w:rsidRDefault="00D7572C" w:rsidP="00F8645A">
      <w:pPr>
        <w:rPr>
          <w:lang w:val="en-US" w:eastAsia="zh-CN"/>
        </w:rPr>
      </w:pPr>
    </w:p>
    <w:p w14:paraId="7BEFE0FE" w14:textId="0E506FC4" w:rsidR="00C42AC1" w:rsidRDefault="00C42AC1" w:rsidP="00C42AC1">
      <w:pPr>
        <w:pStyle w:val="af0"/>
        <w:rPr>
          <w:rFonts w:ascii="Times New Roman" w:hAnsi="Times New Roman"/>
        </w:rPr>
      </w:pPr>
      <w:bookmarkStart w:id="18" w:name="_Ref131684141"/>
      <w:r w:rsidRPr="00D31680">
        <w:rPr>
          <w:rFonts w:ascii="Times New Roman" w:hAnsi="Times New Roman"/>
        </w:rPr>
        <w:t xml:space="preserve">Table </w:t>
      </w:r>
      <w:r w:rsidRPr="00D31680">
        <w:rPr>
          <w:rFonts w:ascii="Times New Roman" w:hAnsi="Times New Roman"/>
          <w:b w:val="0"/>
        </w:rPr>
        <w:fldChar w:fldCharType="begin"/>
      </w:r>
      <w:r w:rsidRPr="00D31680">
        <w:rPr>
          <w:rFonts w:ascii="Times New Roman" w:hAnsi="Times New Roman"/>
        </w:rPr>
        <w:instrText xml:space="preserve"> SEQ Table \* ARABIC </w:instrText>
      </w:r>
      <w:r w:rsidRPr="00D31680">
        <w:rPr>
          <w:rFonts w:ascii="Times New Roman" w:hAnsi="Times New Roman"/>
          <w:b w:val="0"/>
        </w:rPr>
        <w:fldChar w:fldCharType="separate"/>
      </w:r>
      <w:r w:rsidR="000E5ACA">
        <w:rPr>
          <w:rFonts w:ascii="Times New Roman" w:hAnsi="Times New Roman"/>
          <w:noProof/>
        </w:rPr>
        <w:t>8</w:t>
      </w:r>
      <w:r w:rsidRPr="00D31680">
        <w:rPr>
          <w:rFonts w:ascii="Times New Roman" w:hAnsi="Times New Roman"/>
          <w:b w:val="0"/>
        </w:rPr>
        <w:fldChar w:fldCharType="end"/>
      </w:r>
      <w:bookmarkEnd w:id="18"/>
      <w:r>
        <w:rPr>
          <w:rFonts w:ascii="Times New Roman" w:hAnsi="Times New Roman"/>
        </w:rPr>
        <w:t xml:space="preserve">  </w:t>
      </w:r>
      <w:r w:rsidR="009F6772" w:rsidRPr="009F6772">
        <w:rPr>
          <w:rFonts w:ascii="Times New Roman" w:hAnsi="Times New Roman"/>
        </w:rPr>
        <w:t xml:space="preserve">Coverage </w:t>
      </w:r>
      <w:r w:rsidR="00143EE7">
        <w:rPr>
          <w:rFonts w:ascii="Times New Roman" w:hAnsi="Times New Roman"/>
        </w:rPr>
        <w:t>performance</w:t>
      </w:r>
      <w:r w:rsidR="009F6772" w:rsidRPr="009F6772">
        <w:rPr>
          <w:rFonts w:ascii="Times New Roman" w:hAnsi="Times New Roman"/>
        </w:rPr>
        <w:t xml:space="preserve"> </w:t>
      </w:r>
      <w:r w:rsidR="009F6772">
        <w:rPr>
          <w:rFonts w:ascii="Times New Roman" w:hAnsi="Times New Roman"/>
        </w:rPr>
        <w:t xml:space="preserve">of </w:t>
      </w:r>
      <w:r w:rsidR="0029751F">
        <w:rPr>
          <w:rFonts w:ascii="Times New Roman" w:hAnsi="Times New Roman"/>
        </w:rPr>
        <w:t>SBFD</w:t>
      </w:r>
      <w:r>
        <w:rPr>
          <w:rFonts w:ascii="Times New Roman" w:hAnsi="Times New Roman"/>
        </w:rPr>
        <w:t>.</w:t>
      </w:r>
    </w:p>
    <w:tbl>
      <w:tblPr>
        <w:tblW w:w="0" w:type="auto"/>
        <w:tblLook w:val="04A0" w:firstRow="1" w:lastRow="0" w:firstColumn="1" w:lastColumn="0" w:noHBand="0" w:noVBand="1"/>
      </w:tblPr>
      <w:tblGrid>
        <w:gridCol w:w="1343"/>
        <w:gridCol w:w="698"/>
        <w:gridCol w:w="830"/>
        <w:gridCol w:w="697"/>
        <w:gridCol w:w="752"/>
        <w:gridCol w:w="801"/>
        <w:gridCol w:w="594"/>
        <w:gridCol w:w="3919"/>
      </w:tblGrid>
      <w:tr w:rsidR="00C652EF" w:rsidRPr="00527532" w14:paraId="06C347DF" w14:textId="77777777" w:rsidTr="0077501D">
        <w:trPr>
          <w:trHeight w:val="552"/>
        </w:trPr>
        <w:tc>
          <w:tcPr>
            <w:tcW w:w="990" w:type="dxa"/>
            <w:tcBorders>
              <w:top w:val="nil"/>
              <w:left w:val="nil"/>
              <w:bottom w:val="single" w:sz="4" w:space="0" w:color="auto"/>
              <w:right w:val="single" w:sz="4" w:space="0" w:color="auto"/>
            </w:tcBorders>
            <w:shd w:val="clear" w:color="000000" w:fill="F2F2F2"/>
            <w:vAlign w:val="center"/>
          </w:tcPr>
          <w:p w14:paraId="1D35D633" w14:textId="6C99D1E2" w:rsidR="00C652EF" w:rsidRPr="00527532" w:rsidRDefault="00C652EF" w:rsidP="00D7572C">
            <w:pPr>
              <w:spacing w:before="0" w:after="0"/>
              <w:jc w:val="center"/>
              <w:rPr>
                <w:rFonts w:asciiTheme="minorHAnsi" w:eastAsia="等线" w:hAnsiTheme="minorHAnsi"/>
                <w:b/>
                <w:bCs/>
                <w:color w:val="000000"/>
                <w:sz w:val="18"/>
                <w:szCs w:val="18"/>
                <w:lang w:val="en-US" w:eastAsia="zh-CN"/>
              </w:rPr>
            </w:pPr>
          </w:p>
        </w:tc>
        <w:tc>
          <w:tcPr>
            <w:tcW w:w="2271" w:type="dxa"/>
            <w:gridSpan w:val="3"/>
            <w:tcBorders>
              <w:top w:val="nil"/>
              <w:left w:val="nil"/>
              <w:bottom w:val="single" w:sz="4" w:space="0" w:color="auto"/>
              <w:right w:val="single" w:sz="4" w:space="0" w:color="auto"/>
            </w:tcBorders>
            <w:shd w:val="clear" w:color="000000" w:fill="F2F2F2"/>
            <w:vAlign w:val="center"/>
          </w:tcPr>
          <w:p w14:paraId="0CA368B8" w14:textId="5B7BF776" w:rsidR="00C652EF" w:rsidRPr="00527532" w:rsidRDefault="00C652EF" w:rsidP="00D7572C">
            <w:pPr>
              <w:spacing w:before="0" w:after="0"/>
              <w:jc w:val="center"/>
              <w:rPr>
                <w:rFonts w:asciiTheme="minorHAnsi" w:eastAsia="等线" w:hAnsiTheme="minorHAnsi"/>
                <w:b/>
                <w:bCs/>
                <w:color w:val="000000"/>
                <w:sz w:val="18"/>
                <w:szCs w:val="18"/>
                <w:lang w:val="en-US" w:eastAsia="zh-CN"/>
              </w:rPr>
            </w:pPr>
            <w:r w:rsidRPr="0077501D">
              <w:rPr>
                <w:rFonts w:asciiTheme="minorHAnsi" w:eastAsia="等线" w:hAnsiTheme="minorHAnsi"/>
                <w:b/>
                <w:bCs/>
                <w:color w:val="000000"/>
                <w:sz w:val="18"/>
                <w:szCs w:val="18"/>
                <w:lang w:val="en-US" w:eastAsia="zh-CN"/>
              </w:rPr>
              <w:t>Required SNR (dB)</w:t>
            </w:r>
          </w:p>
        </w:tc>
        <w:tc>
          <w:tcPr>
            <w:tcW w:w="2153" w:type="dxa"/>
            <w:gridSpan w:val="3"/>
            <w:tcBorders>
              <w:top w:val="nil"/>
              <w:left w:val="nil"/>
              <w:bottom w:val="single" w:sz="4" w:space="0" w:color="auto"/>
              <w:right w:val="single" w:sz="4" w:space="0" w:color="auto"/>
            </w:tcBorders>
            <w:shd w:val="clear" w:color="000000" w:fill="F2F2F2"/>
            <w:vAlign w:val="center"/>
          </w:tcPr>
          <w:p w14:paraId="332043D3" w14:textId="701FF271" w:rsidR="00C652EF" w:rsidRPr="00527532" w:rsidRDefault="00C652EF" w:rsidP="00D7572C">
            <w:pPr>
              <w:spacing w:before="0" w:after="0"/>
              <w:jc w:val="center"/>
              <w:rPr>
                <w:rFonts w:asciiTheme="minorHAnsi" w:eastAsia="等线" w:hAnsiTheme="minorHAnsi"/>
                <w:b/>
                <w:bCs/>
                <w:color w:val="000000"/>
                <w:sz w:val="18"/>
                <w:szCs w:val="18"/>
                <w:lang w:val="en-US" w:eastAsia="zh-CN"/>
              </w:rPr>
            </w:pPr>
            <w:r w:rsidRPr="0077501D">
              <w:rPr>
                <w:rFonts w:asciiTheme="minorHAnsi" w:eastAsia="等线" w:hAnsiTheme="minorHAnsi"/>
                <w:b/>
                <w:bCs/>
                <w:color w:val="000000"/>
                <w:sz w:val="18"/>
                <w:szCs w:val="18"/>
                <w:lang w:val="en-US" w:eastAsia="zh-CN"/>
              </w:rPr>
              <w:t>MCL (dB)</w:t>
            </w:r>
          </w:p>
        </w:tc>
        <w:tc>
          <w:tcPr>
            <w:tcW w:w="4220" w:type="dxa"/>
            <w:tcBorders>
              <w:top w:val="single" w:sz="4" w:space="0" w:color="auto"/>
              <w:left w:val="nil"/>
              <w:bottom w:val="single" w:sz="4" w:space="0" w:color="auto"/>
              <w:right w:val="single" w:sz="4" w:space="0" w:color="auto"/>
            </w:tcBorders>
            <w:shd w:val="clear" w:color="000000" w:fill="F2F2F2"/>
            <w:vAlign w:val="center"/>
          </w:tcPr>
          <w:p w14:paraId="77D6CEAA" w14:textId="01C995AE" w:rsidR="00C652EF" w:rsidRPr="00527532" w:rsidRDefault="00C652EF" w:rsidP="00D7572C">
            <w:pPr>
              <w:spacing w:before="0" w:after="0"/>
              <w:jc w:val="center"/>
              <w:rPr>
                <w:rFonts w:asciiTheme="minorHAnsi" w:eastAsia="等线" w:hAnsiTheme="minorHAnsi"/>
                <w:b/>
                <w:bCs/>
                <w:color w:val="000000"/>
                <w:sz w:val="18"/>
                <w:szCs w:val="18"/>
                <w:lang w:val="en-US" w:eastAsia="zh-CN"/>
              </w:rPr>
            </w:pPr>
          </w:p>
        </w:tc>
      </w:tr>
      <w:tr w:rsidR="00C652EF" w:rsidRPr="00527532" w14:paraId="00963A83" w14:textId="77777777" w:rsidTr="0077501D">
        <w:trPr>
          <w:trHeight w:val="552"/>
        </w:trPr>
        <w:tc>
          <w:tcPr>
            <w:tcW w:w="990" w:type="dxa"/>
            <w:tcBorders>
              <w:top w:val="nil"/>
              <w:left w:val="nil"/>
              <w:bottom w:val="single" w:sz="4" w:space="0" w:color="auto"/>
              <w:right w:val="single" w:sz="4" w:space="0" w:color="auto"/>
            </w:tcBorders>
            <w:shd w:val="clear" w:color="000000" w:fill="F2F2F2"/>
            <w:vAlign w:val="center"/>
          </w:tcPr>
          <w:p w14:paraId="1A86CC1A" w14:textId="60870BA5" w:rsidR="00C652EF" w:rsidRPr="0077501D" w:rsidRDefault="00D53216" w:rsidP="00D7572C">
            <w:pPr>
              <w:spacing w:before="0" w:after="0"/>
              <w:jc w:val="center"/>
              <w:rPr>
                <w:rFonts w:asciiTheme="minorHAnsi" w:eastAsia="等线" w:hAnsiTheme="minorHAnsi"/>
                <w:b/>
                <w:bCs/>
                <w:color w:val="000000"/>
                <w:sz w:val="18"/>
                <w:szCs w:val="18"/>
                <w:lang w:val="en-US" w:eastAsia="zh-CN"/>
              </w:rPr>
            </w:pPr>
            <w:r>
              <w:rPr>
                <w:rFonts w:asciiTheme="minorHAnsi" w:eastAsia="等线" w:hAnsiTheme="minorHAnsi"/>
                <w:b/>
                <w:bCs/>
                <w:color w:val="000000"/>
                <w:sz w:val="18"/>
                <w:szCs w:val="18"/>
                <w:lang w:val="en-US" w:eastAsia="zh-CN"/>
              </w:rPr>
              <w:t>C</w:t>
            </w:r>
            <w:r w:rsidRPr="00D53216">
              <w:rPr>
                <w:rFonts w:asciiTheme="minorHAnsi" w:eastAsia="等线" w:hAnsiTheme="minorHAnsi"/>
                <w:b/>
                <w:bCs/>
                <w:color w:val="000000"/>
                <w:sz w:val="18"/>
                <w:szCs w:val="18"/>
                <w:lang w:val="en-US" w:eastAsia="zh-CN"/>
              </w:rPr>
              <w:t>overage enhancement technique</w:t>
            </w:r>
          </w:p>
        </w:tc>
        <w:tc>
          <w:tcPr>
            <w:tcW w:w="711" w:type="dxa"/>
            <w:tcBorders>
              <w:top w:val="nil"/>
              <w:left w:val="nil"/>
              <w:bottom w:val="single" w:sz="4" w:space="0" w:color="auto"/>
              <w:right w:val="single" w:sz="4" w:space="0" w:color="auto"/>
            </w:tcBorders>
            <w:shd w:val="clear" w:color="000000" w:fill="F2F2F2"/>
            <w:vAlign w:val="center"/>
          </w:tcPr>
          <w:p w14:paraId="75E2D4C1" w14:textId="22C997E4" w:rsidR="00C652EF" w:rsidRPr="0077501D" w:rsidRDefault="00C652EF" w:rsidP="00D7572C">
            <w:pPr>
              <w:spacing w:before="0" w:after="0"/>
              <w:jc w:val="center"/>
              <w:rPr>
                <w:rFonts w:asciiTheme="minorHAnsi" w:eastAsia="等线" w:hAnsiTheme="minorHAnsi"/>
                <w:b/>
                <w:bCs/>
                <w:color w:val="000000"/>
                <w:sz w:val="18"/>
                <w:szCs w:val="18"/>
                <w:lang w:val="en-US" w:eastAsia="zh-CN"/>
              </w:rPr>
            </w:pPr>
            <w:r w:rsidRPr="00527532">
              <w:rPr>
                <w:rFonts w:asciiTheme="minorHAnsi" w:eastAsia="等线" w:hAnsiTheme="minorHAnsi"/>
                <w:b/>
                <w:bCs/>
                <w:color w:val="000000"/>
                <w:sz w:val="18"/>
                <w:szCs w:val="18"/>
                <w:lang w:val="en-US" w:eastAsia="zh-CN"/>
              </w:rPr>
              <w:t>TDD</w:t>
            </w:r>
          </w:p>
        </w:tc>
        <w:tc>
          <w:tcPr>
            <w:tcW w:w="851" w:type="dxa"/>
            <w:tcBorders>
              <w:top w:val="nil"/>
              <w:left w:val="nil"/>
              <w:bottom w:val="single" w:sz="4" w:space="0" w:color="auto"/>
              <w:right w:val="single" w:sz="4" w:space="0" w:color="auto"/>
            </w:tcBorders>
            <w:shd w:val="clear" w:color="000000" w:fill="F2F2F2"/>
            <w:vAlign w:val="center"/>
          </w:tcPr>
          <w:p w14:paraId="1A08DE43" w14:textId="2AD4C764" w:rsidR="00C652EF" w:rsidRPr="0077501D" w:rsidRDefault="00C652EF" w:rsidP="00D7572C">
            <w:pPr>
              <w:spacing w:before="0" w:after="0"/>
              <w:jc w:val="center"/>
              <w:rPr>
                <w:rFonts w:asciiTheme="minorHAnsi" w:eastAsia="等线" w:hAnsiTheme="minorHAnsi"/>
                <w:b/>
                <w:bCs/>
                <w:color w:val="000000"/>
                <w:sz w:val="18"/>
                <w:szCs w:val="18"/>
                <w:lang w:val="en-US" w:eastAsia="zh-CN"/>
              </w:rPr>
            </w:pPr>
            <w:r w:rsidRPr="00527532">
              <w:rPr>
                <w:rFonts w:asciiTheme="minorHAnsi" w:eastAsia="等线" w:hAnsiTheme="minorHAnsi"/>
                <w:b/>
                <w:bCs/>
                <w:color w:val="000000"/>
                <w:sz w:val="18"/>
                <w:szCs w:val="18"/>
                <w:lang w:val="en-US" w:eastAsia="zh-CN"/>
              </w:rPr>
              <w:t>SBFD</w:t>
            </w:r>
          </w:p>
        </w:tc>
        <w:tc>
          <w:tcPr>
            <w:tcW w:w="709" w:type="dxa"/>
            <w:tcBorders>
              <w:top w:val="nil"/>
              <w:left w:val="nil"/>
              <w:bottom w:val="single" w:sz="4" w:space="0" w:color="auto"/>
              <w:right w:val="single" w:sz="4" w:space="0" w:color="auto"/>
            </w:tcBorders>
            <w:shd w:val="clear" w:color="000000" w:fill="F2F2F2"/>
            <w:vAlign w:val="center"/>
          </w:tcPr>
          <w:p w14:paraId="6143646A" w14:textId="3FF21EB2" w:rsidR="00C652EF" w:rsidRPr="0077501D" w:rsidRDefault="00C652EF" w:rsidP="00D7572C">
            <w:pPr>
              <w:spacing w:before="0" w:after="0"/>
              <w:jc w:val="center"/>
              <w:rPr>
                <w:rFonts w:asciiTheme="minorHAnsi" w:eastAsia="等线" w:hAnsiTheme="minorHAnsi"/>
                <w:b/>
                <w:bCs/>
                <w:color w:val="000000"/>
                <w:sz w:val="18"/>
                <w:szCs w:val="18"/>
                <w:lang w:val="en-US" w:eastAsia="zh-CN"/>
              </w:rPr>
            </w:pPr>
            <w:r w:rsidRPr="00527532">
              <w:rPr>
                <w:rFonts w:asciiTheme="minorHAnsi" w:eastAsia="等线" w:hAnsiTheme="minorHAnsi"/>
                <w:b/>
                <w:bCs/>
                <w:color w:val="000000"/>
                <w:sz w:val="18"/>
                <w:szCs w:val="18"/>
                <w:lang w:val="en-US" w:eastAsia="zh-CN"/>
              </w:rPr>
              <w:t>Gain</w:t>
            </w:r>
          </w:p>
        </w:tc>
        <w:tc>
          <w:tcPr>
            <w:tcW w:w="752" w:type="dxa"/>
            <w:tcBorders>
              <w:top w:val="nil"/>
              <w:left w:val="nil"/>
              <w:bottom w:val="single" w:sz="4" w:space="0" w:color="auto"/>
              <w:right w:val="single" w:sz="4" w:space="0" w:color="auto"/>
            </w:tcBorders>
            <w:shd w:val="clear" w:color="000000" w:fill="F2F2F2"/>
            <w:vAlign w:val="center"/>
          </w:tcPr>
          <w:p w14:paraId="7170198F" w14:textId="46906490" w:rsidR="00C652EF" w:rsidRPr="0077501D" w:rsidRDefault="00C652EF" w:rsidP="00D7572C">
            <w:pPr>
              <w:spacing w:before="0" w:after="0"/>
              <w:jc w:val="center"/>
              <w:rPr>
                <w:rFonts w:asciiTheme="minorHAnsi" w:eastAsia="等线" w:hAnsiTheme="minorHAnsi"/>
                <w:b/>
                <w:bCs/>
                <w:color w:val="000000"/>
                <w:sz w:val="18"/>
                <w:szCs w:val="18"/>
                <w:lang w:val="en-US" w:eastAsia="zh-CN"/>
              </w:rPr>
            </w:pPr>
            <w:r w:rsidRPr="00527532">
              <w:rPr>
                <w:rFonts w:asciiTheme="minorHAnsi" w:eastAsia="等线" w:hAnsiTheme="minorHAnsi"/>
                <w:b/>
                <w:bCs/>
                <w:color w:val="000000"/>
                <w:sz w:val="18"/>
                <w:szCs w:val="18"/>
                <w:lang w:val="en-US" w:eastAsia="zh-CN"/>
              </w:rPr>
              <w:t>TDD</w:t>
            </w:r>
          </w:p>
        </w:tc>
        <w:tc>
          <w:tcPr>
            <w:tcW w:w="807" w:type="dxa"/>
            <w:tcBorders>
              <w:top w:val="nil"/>
              <w:left w:val="nil"/>
              <w:bottom w:val="single" w:sz="4" w:space="0" w:color="auto"/>
              <w:right w:val="single" w:sz="4" w:space="0" w:color="auto"/>
            </w:tcBorders>
            <w:shd w:val="clear" w:color="000000" w:fill="F2F2F2"/>
            <w:vAlign w:val="center"/>
          </w:tcPr>
          <w:p w14:paraId="74918818" w14:textId="2C6EB03F" w:rsidR="00C652EF" w:rsidRPr="0077501D" w:rsidRDefault="00C652EF" w:rsidP="00D7572C">
            <w:pPr>
              <w:spacing w:before="0" w:after="0"/>
              <w:jc w:val="center"/>
              <w:rPr>
                <w:rFonts w:asciiTheme="minorHAnsi" w:eastAsia="等线" w:hAnsiTheme="minorHAnsi"/>
                <w:b/>
                <w:bCs/>
                <w:color w:val="000000"/>
                <w:sz w:val="18"/>
                <w:szCs w:val="18"/>
                <w:lang w:val="en-US" w:eastAsia="zh-CN"/>
              </w:rPr>
            </w:pPr>
            <w:r w:rsidRPr="00527532">
              <w:rPr>
                <w:rFonts w:asciiTheme="minorHAnsi" w:eastAsia="等线" w:hAnsiTheme="minorHAnsi"/>
                <w:b/>
                <w:bCs/>
                <w:color w:val="000000"/>
                <w:sz w:val="18"/>
                <w:szCs w:val="18"/>
                <w:lang w:val="en-US" w:eastAsia="zh-CN"/>
              </w:rPr>
              <w:t>SBFD</w:t>
            </w:r>
          </w:p>
        </w:tc>
        <w:tc>
          <w:tcPr>
            <w:tcW w:w="594" w:type="dxa"/>
            <w:tcBorders>
              <w:top w:val="nil"/>
              <w:left w:val="nil"/>
              <w:bottom w:val="single" w:sz="4" w:space="0" w:color="auto"/>
              <w:right w:val="single" w:sz="4" w:space="0" w:color="auto"/>
            </w:tcBorders>
            <w:shd w:val="clear" w:color="000000" w:fill="F2F2F2"/>
            <w:vAlign w:val="center"/>
          </w:tcPr>
          <w:p w14:paraId="0E1EF862" w14:textId="2D6C22C0" w:rsidR="00C652EF" w:rsidRPr="0077501D" w:rsidRDefault="00C652EF" w:rsidP="00D7572C">
            <w:pPr>
              <w:spacing w:before="0" w:after="0"/>
              <w:jc w:val="center"/>
              <w:rPr>
                <w:rFonts w:asciiTheme="minorHAnsi" w:eastAsia="等线" w:hAnsiTheme="minorHAnsi"/>
                <w:b/>
                <w:bCs/>
                <w:color w:val="000000"/>
                <w:sz w:val="18"/>
                <w:szCs w:val="18"/>
                <w:lang w:val="en-US" w:eastAsia="zh-CN"/>
              </w:rPr>
            </w:pPr>
            <w:r w:rsidRPr="00527532">
              <w:rPr>
                <w:rFonts w:asciiTheme="minorHAnsi" w:eastAsia="等线" w:hAnsiTheme="minorHAnsi"/>
                <w:b/>
                <w:bCs/>
                <w:color w:val="000000"/>
                <w:sz w:val="18"/>
                <w:szCs w:val="18"/>
                <w:lang w:val="en-US" w:eastAsia="zh-CN"/>
              </w:rPr>
              <w:t>Gain</w:t>
            </w:r>
          </w:p>
        </w:tc>
        <w:tc>
          <w:tcPr>
            <w:tcW w:w="4220" w:type="dxa"/>
            <w:tcBorders>
              <w:top w:val="single" w:sz="4" w:space="0" w:color="auto"/>
              <w:left w:val="nil"/>
              <w:bottom w:val="single" w:sz="4" w:space="0" w:color="auto"/>
              <w:right w:val="single" w:sz="4" w:space="0" w:color="auto"/>
            </w:tcBorders>
            <w:shd w:val="clear" w:color="000000" w:fill="F2F2F2"/>
            <w:vAlign w:val="center"/>
          </w:tcPr>
          <w:p w14:paraId="552B7E39" w14:textId="287DECA1" w:rsidR="00C652EF" w:rsidRPr="0077501D" w:rsidRDefault="00C652EF" w:rsidP="00D7572C">
            <w:pPr>
              <w:spacing w:before="0" w:after="0"/>
              <w:jc w:val="center"/>
              <w:rPr>
                <w:rFonts w:asciiTheme="minorHAnsi" w:eastAsia="等线" w:hAnsiTheme="minorHAnsi"/>
                <w:b/>
                <w:bCs/>
                <w:color w:val="000000"/>
                <w:sz w:val="18"/>
                <w:szCs w:val="18"/>
                <w:lang w:val="en-US" w:eastAsia="zh-CN"/>
              </w:rPr>
            </w:pPr>
            <w:r w:rsidRPr="00527532">
              <w:rPr>
                <w:rFonts w:asciiTheme="minorHAnsi" w:eastAsia="等线" w:hAnsiTheme="minorHAnsi"/>
                <w:b/>
                <w:bCs/>
                <w:color w:val="000000"/>
                <w:sz w:val="18"/>
                <w:szCs w:val="18"/>
                <w:lang w:val="en-US" w:eastAsia="zh-CN"/>
              </w:rPr>
              <w:t>Key assumptions</w:t>
            </w:r>
          </w:p>
        </w:tc>
      </w:tr>
      <w:tr w:rsidR="00C652EF" w:rsidRPr="00527532" w14:paraId="296A48F7"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480F26B3" w14:textId="0A515467" w:rsidR="00C652EF" w:rsidRPr="00527532"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Scheme-1 (FR1)</w:t>
            </w:r>
          </w:p>
        </w:tc>
        <w:tc>
          <w:tcPr>
            <w:tcW w:w="711" w:type="dxa"/>
            <w:tcBorders>
              <w:top w:val="nil"/>
              <w:left w:val="nil"/>
              <w:bottom w:val="single" w:sz="4" w:space="0" w:color="auto"/>
              <w:right w:val="single" w:sz="4" w:space="0" w:color="auto"/>
            </w:tcBorders>
            <w:shd w:val="clear" w:color="auto" w:fill="auto"/>
            <w:vAlign w:val="center"/>
            <w:hideMark/>
          </w:tcPr>
          <w:p w14:paraId="7C2604E2"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59964138"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-11.01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0E991" w14:textId="77777777" w:rsidR="00C652EF" w:rsidRPr="00527532" w:rsidRDefault="00C652EF" w:rsidP="00D7572C">
            <w:pPr>
              <w:spacing w:before="0" w:after="0"/>
              <w:jc w:val="center"/>
              <w:rPr>
                <w:rFonts w:asciiTheme="minorHAnsi" w:eastAsia="等线" w:hAnsiTheme="minorHAnsi"/>
                <w:color w:val="00B050"/>
                <w:sz w:val="18"/>
                <w:szCs w:val="18"/>
                <w:lang w:val="en-US" w:eastAsia="zh-CN"/>
              </w:rPr>
            </w:pPr>
            <w:r w:rsidRPr="00527532">
              <w:rPr>
                <w:rFonts w:asciiTheme="minorHAnsi" w:eastAsia="等线" w:hAnsiTheme="minorHAnsi"/>
                <w:color w:val="00B050"/>
                <w:sz w:val="18"/>
                <w:szCs w:val="18"/>
                <w:lang w:val="en-US" w:eastAsia="zh-CN"/>
              </w:rPr>
              <w:t>5.52</w:t>
            </w:r>
          </w:p>
        </w:tc>
        <w:tc>
          <w:tcPr>
            <w:tcW w:w="752" w:type="dxa"/>
            <w:tcBorders>
              <w:top w:val="nil"/>
              <w:left w:val="nil"/>
              <w:bottom w:val="single" w:sz="4" w:space="0" w:color="auto"/>
              <w:right w:val="single" w:sz="4" w:space="0" w:color="auto"/>
            </w:tcBorders>
            <w:shd w:val="clear" w:color="auto" w:fill="auto"/>
            <w:vAlign w:val="center"/>
            <w:hideMark/>
          </w:tcPr>
          <w:p w14:paraId="5F1D52EA"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0302C2F0" w14:textId="77777777" w:rsidR="00C652EF" w:rsidRPr="00527532" w:rsidRDefault="00C652EF" w:rsidP="00D7572C">
            <w:pPr>
              <w:spacing w:before="0" w:after="0"/>
              <w:jc w:val="center"/>
              <w:rPr>
                <w:rFonts w:asciiTheme="minorHAnsi" w:eastAsia="等线" w:hAnsiTheme="minorHAnsi"/>
                <w:color w:val="000000"/>
                <w:sz w:val="18"/>
                <w:szCs w:val="18"/>
                <w:lang w:val="en-US" w:eastAsia="zh-CN"/>
              </w:rPr>
            </w:pPr>
            <w:r w:rsidRPr="00527532">
              <w:rPr>
                <w:rFonts w:asciiTheme="minorHAnsi" w:eastAsia="等线" w:hAnsiTheme="minorHAnsi"/>
                <w:color w:val="000000"/>
                <w:sz w:val="18"/>
                <w:szCs w:val="18"/>
                <w:lang w:val="en-US" w:eastAsia="zh-CN"/>
              </w:rPr>
              <w:t>143.22</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2231" w14:textId="77777777" w:rsidR="00C652EF" w:rsidRPr="00527532" w:rsidRDefault="00C652EF" w:rsidP="00D7572C">
            <w:pPr>
              <w:spacing w:before="0" w:after="0"/>
              <w:jc w:val="center"/>
              <w:rPr>
                <w:rFonts w:asciiTheme="minorHAnsi" w:eastAsia="等线" w:hAnsiTheme="minorHAnsi"/>
                <w:color w:val="00B050"/>
                <w:sz w:val="18"/>
                <w:szCs w:val="18"/>
                <w:lang w:val="en-US" w:eastAsia="zh-CN"/>
              </w:rPr>
            </w:pPr>
            <w:r w:rsidRPr="00527532">
              <w:rPr>
                <w:rFonts w:asciiTheme="minorHAnsi" w:eastAsia="等线" w:hAnsiTheme="minorHAnsi"/>
                <w:color w:val="00B050"/>
                <w:sz w:val="18"/>
                <w:szCs w:val="18"/>
                <w:lang w:val="en-US" w:eastAsia="zh-CN"/>
              </w:rPr>
              <w:t xml:space="preserve">5.52 </w:t>
            </w:r>
          </w:p>
        </w:tc>
        <w:tc>
          <w:tcPr>
            <w:tcW w:w="4220" w:type="dxa"/>
            <w:tcBorders>
              <w:top w:val="nil"/>
              <w:left w:val="nil"/>
              <w:bottom w:val="single" w:sz="4" w:space="0" w:color="auto"/>
              <w:right w:val="single" w:sz="4" w:space="0" w:color="auto"/>
            </w:tcBorders>
            <w:shd w:val="clear" w:color="auto" w:fill="auto"/>
            <w:vAlign w:val="center"/>
            <w:hideMark/>
          </w:tcPr>
          <w:p w14:paraId="591583B3" w14:textId="77777777" w:rsidR="00C652EF" w:rsidRPr="00527532" w:rsidRDefault="00C652EF" w:rsidP="00D7572C">
            <w:pPr>
              <w:spacing w:before="0" w:after="0"/>
              <w:rPr>
                <w:rFonts w:asciiTheme="minorHAnsi" w:eastAsia="等线" w:hAnsiTheme="minorHAnsi"/>
                <w:sz w:val="18"/>
                <w:szCs w:val="18"/>
                <w:lang w:val="en-US" w:eastAsia="zh-CN"/>
              </w:rPr>
            </w:pPr>
            <w:r w:rsidRPr="00527532">
              <w:rPr>
                <w:rFonts w:asciiTheme="minorHAnsi" w:eastAsia="等线" w:hAnsiTheme="minorHAnsi"/>
                <w:b/>
                <w:bCs/>
                <w:i/>
                <w:iCs/>
                <w:sz w:val="18"/>
                <w:szCs w:val="18"/>
                <w:lang w:val="en-US" w:eastAsia="zh-CN"/>
              </w:rPr>
              <w:t>Evaluation method</w:t>
            </w:r>
            <w:r w:rsidRPr="00527532">
              <w:rPr>
                <w:rFonts w:asciiTheme="minorHAnsi" w:eastAsia="等线" w:hAnsiTheme="minorHAnsi"/>
                <w:sz w:val="18"/>
                <w:szCs w:val="18"/>
                <w:lang w:val="en-US" w:eastAsia="zh-CN"/>
              </w:rPr>
              <w:t>: Option-1 (Example-2)</w:t>
            </w:r>
            <w:r w:rsidRPr="00527532">
              <w:rPr>
                <w:rFonts w:asciiTheme="minorHAnsi" w:eastAsia="等线" w:hAnsiTheme="minorHAnsi"/>
                <w:sz w:val="18"/>
                <w:szCs w:val="18"/>
                <w:lang w:val="en-US" w:eastAsia="zh-CN"/>
              </w:rPr>
              <w:br/>
              <w:t>- Load level: Low</w:t>
            </w:r>
            <w:r w:rsidRPr="00527532">
              <w:rPr>
                <w:rFonts w:asciiTheme="minorHAnsi" w:eastAsia="等线" w:hAnsiTheme="minorHAnsi"/>
                <w:sz w:val="18"/>
                <w:szCs w:val="18"/>
                <w:lang w:val="en-US" w:eastAsia="zh-CN"/>
              </w:rPr>
              <w:br/>
              <w:t>- △=1.07 dB</w:t>
            </w:r>
            <w:r w:rsidRPr="00527532">
              <w:rPr>
                <w:rFonts w:asciiTheme="minorHAnsi" w:eastAsia="等线" w:hAnsiTheme="minorHAnsi"/>
                <w:sz w:val="18"/>
                <w:szCs w:val="18"/>
                <w:lang w:val="en-US" w:eastAsia="zh-CN"/>
              </w:rPr>
              <w:br/>
            </w:r>
            <w:r w:rsidRPr="00527532">
              <w:rPr>
                <w:rFonts w:asciiTheme="minorHAnsi" w:eastAsia="等线" w:hAnsiTheme="minorHAnsi"/>
                <w:b/>
                <w:bCs/>
                <w:i/>
                <w:iCs/>
                <w:sz w:val="18"/>
                <w:szCs w:val="18"/>
                <w:lang w:val="en-US" w:eastAsia="zh-CN"/>
              </w:rPr>
              <w:t>Others:</w:t>
            </w:r>
            <w:r w:rsidRPr="00527532">
              <w:rPr>
                <w:rFonts w:asciiTheme="minorHAnsi" w:eastAsia="等线" w:hAnsiTheme="minorHAnsi"/>
                <w:sz w:val="18"/>
                <w:szCs w:val="18"/>
                <w:lang w:val="en-US" w:eastAsia="zh-CN"/>
              </w:rPr>
              <w:t xml:space="preserve"> 30RB, MCS=4, Repetition#=5, 192 antenna elements.</w:t>
            </w:r>
          </w:p>
        </w:tc>
      </w:tr>
      <w:tr w:rsidR="00C652EF" w:rsidRPr="00527532" w14:paraId="13C875E8"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11B4DCBF" w14:textId="5ECAC788" w:rsidR="00C652EF" w:rsidRPr="00527532"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Scheme-1 (FR1)</w:t>
            </w:r>
          </w:p>
        </w:tc>
        <w:tc>
          <w:tcPr>
            <w:tcW w:w="711" w:type="dxa"/>
            <w:tcBorders>
              <w:top w:val="nil"/>
              <w:left w:val="nil"/>
              <w:bottom w:val="single" w:sz="4" w:space="0" w:color="auto"/>
              <w:right w:val="single" w:sz="4" w:space="0" w:color="auto"/>
            </w:tcBorders>
            <w:shd w:val="clear" w:color="auto" w:fill="auto"/>
            <w:vAlign w:val="center"/>
            <w:hideMark/>
          </w:tcPr>
          <w:p w14:paraId="2EE01DE7"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66E8010E"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-10.9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D63A1" w14:textId="77777777" w:rsidR="00C652EF" w:rsidRPr="00527532" w:rsidRDefault="00C652EF" w:rsidP="00D7572C">
            <w:pPr>
              <w:spacing w:before="0" w:after="0"/>
              <w:jc w:val="center"/>
              <w:rPr>
                <w:rFonts w:asciiTheme="minorHAnsi" w:eastAsia="等线" w:hAnsiTheme="minorHAnsi"/>
                <w:color w:val="00B050"/>
                <w:sz w:val="18"/>
                <w:szCs w:val="18"/>
                <w:lang w:val="en-US" w:eastAsia="zh-CN"/>
              </w:rPr>
            </w:pPr>
            <w:r w:rsidRPr="00527532">
              <w:rPr>
                <w:rFonts w:asciiTheme="minorHAnsi" w:eastAsia="等线" w:hAnsiTheme="minorHAnsi"/>
                <w:color w:val="00B050"/>
                <w:sz w:val="18"/>
                <w:szCs w:val="18"/>
                <w:lang w:val="en-US" w:eastAsia="zh-CN"/>
              </w:rPr>
              <w:t>5.41</w:t>
            </w:r>
          </w:p>
        </w:tc>
        <w:tc>
          <w:tcPr>
            <w:tcW w:w="752" w:type="dxa"/>
            <w:tcBorders>
              <w:top w:val="nil"/>
              <w:left w:val="nil"/>
              <w:bottom w:val="single" w:sz="4" w:space="0" w:color="auto"/>
              <w:right w:val="single" w:sz="4" w:space="0" w:color="auto"/>
            </w:tcBorders>
            <w:shd w:val="clear" w:color="auto" w:fill="auto"/>
            <w:vAlign w:val="center"/>
            <w:hideMark/>
          </w:tcPr>
          <w:p w14:paraId="7E6406C1"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5E641046" w14:textId="77777777" w:rsidR="00C652EF" w:rsidRPr="00527532" w:rsidRDefault="00C652EF" w:rsidP="00D7572C">
            <w:pPr>
              <w:spacing w:before="0" w:after="0"/>
              <w:jc w:val="center"/>
              <w:rPr>
                <w:rFonts w:asciiTheme="minorHAnsi" w:eastAsia="等线" w:hAnsiTheme="minorHAnsi"/>
                <w:color w:val="000000"/>
                <w:sz w:val="18"/>
                <w:szCs w:val="18"/>
                <w:lang w:val="en-US" w:eastAsia="zh-CN"/>
              </w:rPr>
            </w:pPr>
            <w:r w:rsidRPr="00527532">
              <w:rPr>
                <w:rFonts w:asciiTheme="minorHAnsi" w:eastAsia="等线" w:hAnsiTheme="minorHAnsi"/>
                <w:color w:val="000000"/>
                <w:sz w:val="18"/>
                <w:szCs w:val="18"/>
                <w:lang w:val="en-US" w:eastAsia="zh-CN"/>
              </w:rPr>
              <w:t>143.11</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13881" w14:textId="77777777" w:rsidR="00C652EF" w:rsidRPr="00527532" w:rsidRDefault="00C652EF" w:rsidP="00D7572C">
            <w:pPr>
              <w:spacing w:before="0" w:after="0"/>
              <w:jc w:val="center"/>
              <w:rPr>
                <w:rFonts w:asciiTheme="minorHAnsi" w:eastAsia="等线" w:hAnsiTheme="minorHAnsi"/>
                <w:color w:val="00B050"/>
                <w:sz w:val="18"/>
                <w:szCs w:val="18"/>
                <w:lang w:val="en-US" w:eastAsia="zh-CN"/>
              </w:rPr>
            </w:pPr>
            <w:r w:rsidRPr="00527532">
              <w:rPr>
                <w:rFonts w:asciiTheme="minorHAnsi" w:eastAsia="等线" w:hAnsiTheme="minorHAnsi"/>
                <w:color w:val="00B050"/>
                <w:sz w:val="18"/>
                <w:szCs w:val="18"/>
                <w:lang w:val="en-US" w:eastAsia="zh-CN"/>
              </w:rPr>
              <w:t xml:space="preserve">5.41 </w:t>
            </w:r>
          </w:p>
        </w:tc>
        <w:tc>
          <w:tcPr>
            <w:tcW w:w="4220" w:type="dxa"/>
            <w:tcBorders>
              <w:top w:val="nil"/>
              <w:left w:val="nil"/>
              <w:bottom w:val="single" w:sz="4" w:space="0" w:color="auto"/>
              <w:right w:val="single" w:sz="4" w:space="0" w:color="auto"/>
            </w:tcBorders>
            <w:shd w:val="clear" w:color="auto" w:fill="auto"/>
            <w:vAlign w:val="center"/>
            <w:hideMark/>
          </w:tcPr>
          <w:p w14:paraId="587175FE" w14:textId="77777777" w:rsidR="00C652EF" w:rsidRPr="00527532" w:rsidRDefault="00C652EF" w:rsidP="00D7572C">
            <w:pPr>
              <w:spacing w:before="0" w:after="0"/>
              <w:rPr>
                <w:rFonts w:asciiTheme="minorHAnsi" w:eastAsia="等线" w:hAnsiTheme="minorHAnsi"/>
                <w:sz w:val="18"/>
                <w:szCs w:val="18"/>
                <w:lang w:val="en-US" w:eastAsia="zh-CN"/>
              </w:rPr>
            </w:pPr>
            <w:r w:rsidRPr="00527532">
              <w:rPr>
                <w:rFonts w:asciiTheme="minorHAnsi" w:eastAsia="等线" w:hAnsiTheme="minorHAnsi"/>
                <w:b/>
                <w:bCs/>
                <w:i/>
                <w:iCs/>
                <w:sz w:val="18"/>
                <w:szCs w:val="18"/>
                <w:lang w:val="en-US" w:eastAsia="zh-CN"/>
              </w:rPr>
              <w:t>Evaluation method:</w:t>
            </w:r>
            <w:r w:rsidRPr="00527532">
              <w:rPr>
                <w:rFonts w:asciiTheme="minorHAnsi" w:eastAsia="等线" w:hAnsiTheme="minorHAnsi"/>
                <w:sz w:val="18"/>
                <w:szCs w:val="18"/>
                <w:lang w:val="en-US" w:eastAsia="zh-CN"/>
              </w:rPr>
              <w:t xml:space="preserve"> Option-1 (Example-2)</w:t>
            </w:r>
            <w:r w:rsidRPr="00527532">
              <w:rPr>
                <w:rFonts w:asciiTheme="minorHAnsi" w:eastAsia="等线" w:hAnsiTheme="minorHAnsi"/>
                <w:sz w:val="18"/>
                <w:szCs w:val="18"/>
                <w:lang w:val="en-US" w:eastAsia="zh-CN"/>
              </w:rPr>
              <w:br/>
              <w:t>- Load level: Medium</w:t>
            </w:r>
            <w:r w:rsidRPr="00527532">
              <w:rPr>
                <w:rFonts w:asciiTheme="minorHAnsi" w:eastAsia="等线" w:hAnsiTheme="minorHAnsi"/>
                <w:sz w:val="18"/>
                <w:szCs w:val="18"/>
                <w:lang w:val="en-US" w:eastAsia="zh-CN"/>
              </w:rPr>
              <w:br/>
              <w:t>- △=1.22 dB</w:t>
            </w:r>
            <w:r w:rsidRPr="00527532">
              <w:rPr>
                <w:rFonts w:asciiTheme="minorHAnsi" w:eastAsia="等线" w:hAnsiTheme="minorHAnsi"/>
                <w:sz w:val="18"/>
                <w:szCs w:val="18"/>
                <w:lang w:val="en-US" w:eastAsia="zh-CN"/>
              </w:rPr>
              <w:br/>
            </w:r>
            <w:r w:rsidRPr="00527532">
              <w:rPr>
                <w:rFonts w:asciiTheme="minorHAnsi" w:eastAsia="等线" w:hAnsiTheme="minorHAnsi"/>
                <w:b/>
                <w:bCs/>
                <w:i/>
                <w:iCs/>
                <w:sz w:val="18"/>
                <w:szCs w:val="18"/>
                <w:lang w:val="en-US" w:eastAsia="zh-CN"/>
              </w:rPr>
              <w:t>Others:</w:t>
            </w:r>
            <w:r w:rsidRPr="00527532">
              <w:rPr>
                <w:rFonts w:asciiTheme="minorHAnsi" w:eastAsia="等线" w:hAnsiTheme="minorHAnsi"/>
                <w:sz w:val="18"/>
                <w:szCs w:val="18"/>
                <w:lang w:val="en-US" w:eastAsia="zh-CN"/>
              </w:rPr>
              <w:t xml:space="preserve"> 30RB, MCS=4, Repetition#=5, 192 antenna elements.</w:t>
            </w:r>
          </w:p>
        </w:tc>
      </w:tr>
      <w:tr w:rsidR="00C652EF" w:rsidRPr="00527532" w14:paraId="798522F8"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58839FE6" w14:textId="60B8086D" w:rsidR="00C652EF" w:rsidRPr="00527532"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Scheme-1 (FR1)</w:t>
            </w:r>
          </w:p>
        </w:tc>
        <w:tc>
          <w:tcPr>
            <w:tcW w:w="711" w:type="dxa"/>
            <w:tcBorders>
              <w:top w:val="nil"/>
              <w:left w:val="nil"/>
              <w:bottom w:val="single" w:sz="4" w:space="0" w:color="auto"/>
              <w:right w:val="single" w:sz="4" w:space="0" w:color="auto"/>
            </w:tcBorders>
            <w:shd w:val="clear" w:color="auto" w:fill="auto"/>
            <w:vAlign w:val="center"/>
            <w:hideMark/>
          </w:tcPr>
          <w:p w14:paraId="4EA59182"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40CC0D61"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-10.78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A2451" w14:textId="77777777" w:rsidR="00C652EF" w:rsidRPr="00527532" w:rsidRDefault="00C652EF" w:rsidP="00D7572C">
            <w:pPr>
              <w:spacing w:before="0" w:after="0"/>
              <w:jc w:val="center"/>
              <w:rPr>
                <w:rFonts w:asciiTheme="minorHAnsi" w:eastAsia="等线" w:hAnsiTheme="minorHAnsi"/>
                <w:color w:val="00B050"/>
                <w:sz w:val="18"/>
                <w:szCs w:val="18"/>
                <w:lang w:val="en-US" w:eastAsia="zh-CN"/>
              </w:rPr>
            </w:pPr>
            <w:r w:rsidRPr="00527532">
              <w:rPr>
                <w:rFonts w:asciiTheme="minorHAnsi" w:eastAsia="等线" w:hAnsiTheme="minorHAnsi"/>
                <w:color w:val="00B050"/>
                <w:sz w:val="18"/>
                <w:szCs w:val="18"/>
                <w:lang w:val="en-US" w:eastAsia="zh-CN"/>
              </w:rPr>
              <w:t>5.29</w:t>
            </w:r>
          </w:p>
        </w:tc>
        <w:tc>
          <w:tcPr>
            <w:tcW w:w="752" w:type="dxa"/>
            <w:tcBorders>
              <w:top w:val="nil"/>
              <w:left w:val="nil"/>
              <w:bottom w:val="single" w:sz="4" w:space="0" w:color="auto"/>
              <w:right w:val="single" w:sz="4" w:space="0" w:color="auto"/>
            </w:tcBorders>
            <w:shd w:val="clear" w:color="auto" w:fill="auto"/>
            <w:vAlign w:val="center"/>
            <w:hideMark/>
          </w:tcPr>
          <w:p w14:paraId="3EC02EB6" w14:textId="77777777" w:rsidR="00C652EF" w:rsidRPr="00527532" w:rsidRDefault="00C652EF" w:rsidP="00D7572C">
            <w:pPr>
              <w:spacing w:before="0" w:after="0"/>
              <w:jc w:val="center"/>
              <w:rPr>
                <w:rFonts w:asciiTheme="minorHAnsi" w:eastAsia="等线" w:hAnsiTheme="minorHAnsi"/>
                <w:sz w:val="18"/>
                <w:szCs w:val="18"/>
                <w:lang w:val="en-US" w:eastAsia="zh-CN"/>
              </w:rPr>
            </w:pPr>
            <w:r w:rsidRPr="00527532">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6DCCDC8C" w14:textId="77777777" w:rsidR="00C652EF" w:rsidRPr="00527532" w:rsidRDefault="00C652EF" w:rsidP="00D7572C">
            <w:pPr>
              <w:spacing w:before="0" w:after="0"/>
              <w:jc w:val="center"/>
              <w:rPr>
                <w:rFonts w:asciiTheme="minorHAnsi" w:eastAsia="等线" w:hAnsiTheme="minorHAnsi"/>
                <w:color w:val="000000"/>
                <w:sz w:val="18"/>
                <w:szCs w:val="18"/>
                <w:lang w:val="en-US" w:eastAsia="zh-CN"/>
              </w:rPr>
            </w:pPr>
            <w:r w:rsidRPr="00527532">
              <w:rPr>
                <w:rFonts w:asciiTheme="minorHAnsi" w:eastAsia="等线" w:hAnsiTheme="minorHAnsi"/>
                <w:color w:val="000000"/>
                <w:sz w:val="18"/>
                <w:szCs w:val="18"/>
                <w:lang w:val="en-US" w:eastAsia="zh-CN"/>
              </w:rPr>
              <w:t>142.99</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5DE4B" w14:textId="77777777" w:rsidR="00C652EF" w:rsidRPr="00527532" w:rsidRDefault="00C652EF" w:rsidP="00D7572C">
            <w:pPr>
              <w:spacing w:before="0" w:after="0"/>
              <w:jc w:val="center"/>
              <w:rPr>
                <w:rFonts w:asciiTheme="minorHAnsi" w:eastAsia="等线" w:hAnsiTheme="minorHAnsi"/>
                <w:color w:val="00B050"/>
                <w:sz w:val="18"/>
                <w:szCs w:val="18"/>
                <w:lang w:val="en-US" w:eastAsia="zh-CN"/>
              </w:rPr>
            </w:pPr>
            <w:r w:rsidRPr="00527532">
              <w:rPr>
                <w:rFonts w:asciiTheme="minorHAnsi" w:eastAsia="等线" w:hAnsiTheme="minorHAnsi"/>
                <w:color w:val="00B050"/>
                <w:sz w:val="18"/>
                <w:szCs w:val="18"/>
                <w:lang w:val="en-US" w:eastAsia="zh-CN"/>
              </w:rPr>
              <w:t xml:space="preserve">5.29 </w:t>
            </w:r>
          </w:p>
        </w:tc>
        <w:tc>
          <w:tcPr>
            <w:tcW w:w="4220" w:type="dxa"/>
            <w:tcBorders>
              <w:top w:val="nil"/>
              <w:left w:val="nil"/>
              <w:bottom w:val="single" w:sz="4" w:space="0" w:color="auto"/>
              <w:right w:val="single" w:sz="4" w:space="0" w:color="auto"/>
            </w:tcBorders>
            <w:shd w:val="clear" w:color="auto" w:fill="auto"/>
            <w:vAlign w:val="center"/>
            <w:hideMark/>
          </w:tcPr>
          <w:p w14:paraId="189DD1C5" w14:textId="77777777" w:rsidR="00C652EF" w:rsidRPr="00527532" w:rsidRDefault="00C652EF" w:rsidP="00D7572C">
            <w:pPr>
              <w:spacing w:before="0" w:after="0"/>
              <w:rPr>
                <w:rFonts w:asciiTheme="minorHAnsi" w:eastAsia="等线" w:hAnsiTheme="minorHAnsi"/>
                <w:sz w:val="18"/>
                <w:szCs w:val="18"/>
                <w:lang w:val="en-US" w:eastAsia="zh-CN"/>
              </w:rPr>
            </w:pPr>
            <w:r w:rsidRPr="00527532">
              <w:rPr>
                <w:rFonts w:asciiTheme="minorHAnsi" w:eastAsia="等线" w:hAnsiTheme="minorHAnsi"/>
                <w:b/>
                <w:bCs/>
                <w:i/>
                <w:iCs/>
                <w:sz w:val="18"/>
                <w:szCs w:val="18"/>
                <w:lang w:val="en-US" w:eastAsia="zh-CN"/>
              </w:rPr>
              <w:t>Evaluation method:</w:t>
            </w:r>
            <w:r w:rsidRPr="00527532">
              <w:rPr>
                <w:rFonts w:asciiTheme="minorHAnsi" w:eastAsia="等线" w:hAnsiTheme="minorHAnsi"/>
                <w:sz w:val="18"/>
                <w:szCs w:val="18"/>
                <w:lang w:val="en-US" w:eastAsia="zh-CN"/>
              </w:rPr>
              <w:t xml:space="preserve"> Option-1 (Example-2)</w:t>
            </w:r>
            <w:r w:rsidRPr="00527532">
              <w:rPr>
                <w:rFonts w:asciiTheme="minorHAnsi" w:eastAsia="等线" w:hAnsiTheme="minorHAnsi"/>
                <w:sz w:val="18"/>
                <w:szCs w:val="18"/>
                <w:lang w:val="en-US" w:eastAsia="zh-CN"/>
              </w:rPr>
              <w:br/>
              <w:t>- Load level: High</w:t>
            </w:r>
            <w:r w:rsidRPr="00527532">
              <w:rPr>
                <w:rFonts w:asciiTheme="minorHAnsi" w:eastAsia="等线" w:hAnsiTheme="minorHAnsi"/>
                <w:sz w:val="18"/>
                <w:szCs w:val="18"/>
                <w:lang w:val="en-US" w:eastAsia="zh-CN"/>
              </w:rPr>
              <w:br/>
              <w:t>- △=1.45 dB</w:t>
            </w:r>
            <w:r w:rsidRPr="00527532">
              <w:rPr>
                <w:rFonts w:asciiTheme="minorHAnsi" w:eastAsia="等线" w:hAnsiTheme="minorHAnsi"/>
                <w:sz w:val="18"/>
                <w:szCs w:val="18"/>
                <w:lang w:val="en-US" w:eastAsia="zh-CN"/>
              </w:rPr>
              <w:br/>
            </w:r>
            <w:r w:rsidRPr="00527532">
              <w:rPr>
                <w:rFonts w:asciiTheme="minorHAnsi" w:eastAsia="等线" w:hAnsiTheme="minorHAnsi"/>
                <w:b/>
                <w:bCs/>
                <w:i/>
                <w:iCs/>
                <w:sz w:val="18"/>
                <w:szCs w:val="18"/>
                <w:lang w:val="en-US" w:eastAsia="zh-CN"/>
              </w:rPr>
              <w:t>Others:</w:t>
            </w:r>
            <w:r w:rsidRPr="00527532">
              <w:rPr>
                <w:rFonts w:asciiTheme="minorHAnsi" w:eastAsia="等线" w:hAnsiTheme="minorHAnsi"/>
                <w:sz w:val="18"/>
                <w:szCs w:val="18"/>
                <w:lang w:val="en-US" w:eastAsia="zh-CN"/>
              </w:rPr>
              <w:t xml:space="preserve"> 30RB, MCS=4, Repetition#=5, 192 antenna elements.</w:t>
            </w:r>
          </w:p>
        </w:tc>
      </w:tr>
      <w:tr w:rsidR="00C652EF" w:rsidRPr="00C652EF" w14:paraId="03C7E263"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052485ED" w14:textId="205B8814"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Scheme-2 (FR1)</w:t>
            </w:r>
          </w:p>
        </w:tc>
        <w:tc>
          <w:tcPr>
            <w:tcW w:w="711" w:type="dxa"/>
            <w:tcBorders>
              <w:top w:val="nil"/>
              <w:left w:val="nil"/>
              <w:bottom w:val="single" w:sz="4" w:space="0" w:color="auto"/>
              <w:right w:val="single" w:sz="4" w:space="0" w:color="auto"/>
            </w:tcBorders>
            <w:shd w:val="clear" w:color="auto" w:fill="auto"/>
            <w:vAlign w:val="center"/>
            <w:hideMark/>
          </w:tcPr>
          <w:p w14:paraId="5CC2C2AF"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36B3A22B"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-3.22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1295C"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-2.27</w:t>
            </w:r>
          </w:p>
        </w:tc>
        <w:tc>
          <w:tcPr>
            <w:tcW w:w="752" w:type="dxa"/>
            <w:tcBorders>
              <w:top w:val="nil"/>
              <w:left w:val="nil"/>
              <w:bottom w:val="single" w:sz="4" w:space="0" w:color="auto"/>
              <w:right w:val="single" w:sz="4" w:space="0" w:color="auto"/>
            </w:tcBorders>
            <w:shd w:val="clear" w:color="auto" w:fill="auto"/>
            <w:vAlign w:val="center"/>
            <w:hideMark/>
          </w:tcPr>
          <w:p w14:paraId="3E7C6AD1"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461A96D6"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142.42</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7174"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4.72 </w:t>
            </w:r>
          </w:p>
        </w:tc>
        <w:tc>
          <w:tcPr>
            <w:tcW w:w="4220" w:type="dxa"/>
            <w:tcBorders>
              <w:top w:val="nil"/>
              <w:left w:val="nil"/>
              <w:bottom w:val="single" w:sz="4" w:space="0" w:color="auto"/>
              <w:right w:val="single" w:sz="4" w:space="0" w:color="auto"/>
            </w:tcBorders>
            <w:shd w:val="clear" w:color="auto" w:fill="auto"/>
            <w:vAlign w:val="center"/>
            <w:hideMark/>
          </w:tcPr>
          <w:p w14:paraId="3C221D39" w14:textId="1379542F"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Low</w:t>
            </w:r>
            <w:r w:rsidR="0077501D" w:rsidRPr="00527532">
              <w:rPr>
                <w:rFonts w:asciiTheme="minorHAnsi" w:eastAsia="等线" w:hAnsiTheme="minorHAnsi"/>
                <w:sz w:val="18"/>
                <w:szCs w:val="18"/>
                <w:lang w:val="en-US" w:eastAsia="zh-CN"/>
              </w:rPr>
              <w:br/>
              <w:t>- △=1.07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b/>
                <w:bCs/>
                <w:i/>
                <w:iCs/>
                <w:sz w:val="18"/>
                <w:szCs w:val="18"/>
                <w:lang w:val="en-US" w:eastAsia="zh-CN"/>
              </w:rPr>
              <w:br/>
            </w:r>
            <w:r w:rsidRPr="00C652EF">
              <w:rPr>
                <w:rFonts w:asciiTheme="minorHAnsi" w:eastAsia="等线" w:hAnsiTheme="minorHAnsi"/>
                <w:i/>
                <w:iCs/>
                <w:sz w:val="18"/>
                <w:szCs w:val="18"/>
                <w:lang w:val="en-US" w:eastAsia="zh-CN"/>
              </w:rPr>
              <w:t>- TDD: 30RBs per slot, 1 slot, MCS4, 192 antenna elements</w:t>
            </w:r>
            <w:r w:rsidRPr="00C652EF">
              <w:rPr>
                <w:rFonts w:asciiTheme="minorHAnsi" w:eastAsia="等线" w:hAnsiTheme="minorHAnsi"/>
                <w:i/>
                <w:iCs/>
                <w:sz w:val="18"/>
                <w:szCs w:val="18"/>
                <w:lang w:val="en-US" w:eastAsia="zh-CN"/>
              </w:rPr>
              <w:br/>
              <w:t>- SBFD: 6RBs per slot, 5 slot, MCS4., 192 antenna elements</w:t>
            </w:r>
          </w:p>
        </w:tc>
      </w:tr>
      <w:tr w:rsidR="00C652EF" w:rsidRPr="00C652EF" w14:paraId="498B3850"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30A6CA17" w14:textId="6E81BC9B"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Scheme-2 (FR1)</w:t>
            </w:r>
          </w:p>
        </w:tc>
        <w:tc>
          <w:tcPr>
            <w:tcW w:w="711" w:type="dxa"/>
            <w:tcBorders>
              <w:top w:val="nil"/>
              <w:left w:val="nil"/>
              <w:bottom w:val="single" w:sz="4" w:space="0" w:color="auto"/>
              <w:right w:val="single" w:sz="4" w:space="0" w:color="auto"/>
            </w:tcBorders>
            <w:shd w:val="clear" w:color="auto" w:fill="auto"/>
            <w:vAlign w:val="center"/>
            <w:hideMark/>
          </w:tcPr>
          <w:p w14:paraId="63033803"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0D88BE8F"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-3.14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23E7"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-2.35</w:t>
            </w:r>
          </w:p>
        </w:tc>
        <w:tc>
          <w:tcPr>
            <w:tcW w:w="752" w:type="dxa"/>
            <w:tcBorders>
              <w:top w:val="nil"/>
              <w:left w:val="nil"/>
              <w:bottom w:val="single" w:sz="4" w:space="0" w:color="auto"/>
              <w:right w:val="single" w:sz="4" w:space="0" w:color="auto"/>
            </w:tcBorders>
            <w:shd w:val="clear" w:color="auto" w:fill="auto"/>
            <w:vAlign w:val="center"/>
            <w:hideMark/>
          </w:tcPr>
          <w:p w14:paraId="5D853859"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5ACF8998"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142.34</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E6F32"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4.64 </w:t>
            </w:r>
          </w:p>
        </w:tc>
        <w:tc>
          <w:tcPr>
            <w:tcW w:w="4220" w:type="dxa"/>
            <w:tcBorders>
              <w:top w:val="nil"/>
              <w:left w:val="nil"/>
              <w:bottom w:val="single" w:sz="4" w:space="0" w:color="auto"/>
              <w:right w:val="single" w:sz="4" w:space="0" w:color="auto"/>
            </w:tcBorders>
            <w:shd w:val="clear" w:color="auto" w:fill="auto"/>
            <w:vAlign w:val="center"/>
            <w:hideMark/>
          </w:tcPr>
          <w:p w14:paraId="7E5CCF57" w14:textId="395183E9"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Medium</w:t>
            </w:r>
            <w:r w:rsidR="0077501D" w:rsidRPr="00527532">
              <w:rPr>
                <w:rFonts w:asciiTheme="minorHAnsi" w:eastAsia="等线" w:hAnsiTheme="minorHAnsi"/>
                <w:sz w:val="18"/>
                <w:szCs w:val="18"/>
                <w:lang w:val="en-US" w:eastAsia="zh-CN"/>
              </w:rPr>
              <w:br/>
              <w:t>- △=1.22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b/>
                <w:bCs/>
                <w:i/>
                <w:iCs/>
                <w:sz w:val="18"/>
                <w:szCs w:val="18"/>
                <w:lang w:val="en-US" w:eastAsia="zh-CN"/>
              </w:rPr>
              <w:br/>
            </w:r>
            <w:r w:rsidRPr="00C652EF">
              <w:rPr>
                <w:rFonts w:asciiTheme="minorHAnsi" w:eastAsia="等线" w:hAnsiTheme="minorHAnsi"/>
                <w:i/>
                <w:iCs/>
                <w:sz w:val="18"/>
                <w:szCs w:val="18"/>
                <w:lang w:val="en-US" w:eastAsia="zh-CN"/>
              </w:rPr>
              <w:t>- TDD: 30RBs per slot, 1 slot, MCS4, 192 antenna elements</w:t>
            </w:r>
            <w:r w:rsidRPr="00C652EF">
              <w:rPr>
                <w:rFonts w:asciiTheme="minorHAnsi" w:eastAsia="等线" w:hAnsiTheme="minorHAnsi"/>
                <w:i/>
                <w:iCs/>
                <w:sz w:val="18"/>
                <w:szCs w:val="18"/>
                <w:lang w:val="en-US" w:eastAsia="zh-CN"/>
              </w:rPr>
              <w:br/>
              <w:t>- SBFD: 6RBs per slot, 5 slot, MCS4., 192 antenna elements</w:t>
            </w:r>
          </w:p>
        </w:tc>
      </w:tr>
      <w:tr w:rsidR="00C652EF" w:rsidRPr="00C652EF" w14:paraId="5B1E4B35"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70FF2CD4" w14:textId="62A42778"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Scheme-2 (FR1)</w:t>
            </w:r>
          </w:p>
        </w:tc>
        <w:tc>
          <w:tcPr>
            <w:tcW w:w="711" w:type="dxa"/>
            <w:tcBorders>
              <w:top w:val="nil"/>
              <w:left w:val="nil"/>
              <w:bottom w:val="single" w:sz="4" w:space="0" w:color="auto"/>
              <w:right w:val="single" w:sz="4" w:space="0" w:color="auto"/>
            </w:tcBorders>
            <w:shd w:val="clear" w:color="auto" w:fill="auto"/>
            <w:vAlign w:val="center"/>
            <w:hideMark/>
          </w:tcPr>
          <w:p w14:paraId="0F77D294"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02D62148"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-2.82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76C65"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-2.67</w:t>
            </w:r>
          </w:p>
        </w:tc>
        <w:tc>
          <w:tcPr>
            <w:tcW w:w="752" w:type="dxa"/>
            <w:tcBorders>
              <w:top w:val="nil"/>
              <w:left w:val="nil"/>
              <w:bottom w:val="single" w:sz="4" w:space="0" w:color="auto"/>
              <w:right w:val="single" w:sz="4" w:space="0" w:color="auto"/>
            </w:tcBorders>
            <w:shd w:val="clear" w:color="auto" w:fill="auto"/>
            <w:vAlign w:val="center"/>
            <w:hideMark/>
          </w:tcPr>
          <w:p w14:paraId="5C964319"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0B98EFED"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142.02</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90269"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4.32 </w:t>
            </w:r>
          </w:p>
        </w:tc>
        <w:tc>
          <w:tcPr>
            <w:tcW w:w="4220" w:type="dxa"/>
            <w:tcBorders>
              <w:top w:val="nil"/>
              <w:left w:val="nil"/>
              <w:bottom w:val="single" w:sz="4" w:space="0" w:color="auto"/>
              <w:right w:val="single" w:sz="4" w:space="0" w:color="auto"/>
            </w:tcBorders>
            <w:shd w:val="clear" w:color="auto" w:fill="auto"/>
            <w:vAlign w:val="center"/>
            <w:hideMark/>
          </w:tcPr>
          <w:p w14:paraId="771E292B" w14:textId="33688D7B"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High</w:t>
            </w:r>
            <w:r w:rsidR="0077501D" w:rsidRPr="00527532">
              <w:rPr>
                <w:rFonts w:asciiTheme="minorHAnsi" w:eastAsia="等线" w:hAnsiTheme="minorHAnsi"/>
                <w:sz w:val="18"/>
                <w:szCs w:val="18"/>
                <w:lang w:val="en-US" w:eastAsia="zh-CN"/>
              </w:rPr>
              <w:br/>
              <w:t>- △=1.45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b/>
                <w:bCs/>
                <w:i/>
                <w:iCs/>
                <w:sz w:val="18"/>
                <w:szCs w:val="18"/>
                <w:lang w:val="en-US" w:eastAsia="zh-CN"/>
              </w:rPr>
              <w:br/>
            </w:r>
            <w:r w:rsidRPr="00C652EF">
              <w:rPr>
                <w:rFonts w:asciiTheme="minorHAnsi" w:eastAsia="等线" w:hAnsiTheme="minorHAnsi"/>
                <w:i/>
                <w:iCs/>
                <w:sz w:val="18"/>
                <w:szCs w:val="18"/>
                <w:lang w:val="en-US" w:eastAsia="zh-CN"/>
              </w:rPr>
              <w:t>- TDD: 30RBs per slot, 1 slot, MCS4, 192 antenna elements</w:t>
            </w:r>
            <w:r w:rsidRPr="00C652EF">
              <w:rPr>
                <w:rFonts w:asciiTheme="minorHAnsi" w:eastAsia="等线" w:hAnsiTheme="minorHAnsi"/>
                <w:i/>
                <w:iCs/>
                <w:sz w:val="18"/>
                <w:szCs w:val="18"/>
                <w:lang w:val="en-US" w:eastAsia="zh-CN"/>
              </w:rPr>
              <w:br/>
              <w:t>- SBFD: 6RBs per slot, 5 slot, MCS4., 192 antenna elements</w:t>
            </w:r>
          </w:p>
        </w:tc>
      </w:tr>
      <w:tr w:rsidR="00C652EF" w:rsidRPr="00C652EF" w14:paraId="7D4ECA8A"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593C6D30" w14:textId="4FDB00D2"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Scheme-3 (FR1)</w:t>
            </w:r>
          </w:p>
        </w:tc>
        <w:tc>
          <w:tcPr>
            <w:tcW w:w="711" w:type="dxa"/>
            <w:tcBorders>
              <w:top w:val="nil"/>
              <w:left w:val="nil"/>
              <w:bottom w:val="single" w:sz="4" w:space="0" w:color="auto"/>
              <w:right w:val="single" w:sz="4" w:space="0" w:color="auto"/>
            </w:tcBorders>
            <w:shd w:val="clear" w:color="auto" w:fill="auto"/>
            <w:vAlign w:val="center"/>
            <w:hideMark/>
          </w:tcPr>
          <w:p w14:paraId="6BAF80AB"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46E81456"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0F697"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6.21</w:t>
            </w:r>
          </w:p>
        </w:tc>
        <w:tc>
          <w:tcPr>
            <w:tcW w:w="752" w:type="dxa"/>
            <w:tcBorders>
              <w:top w:val="nil"/>
              <w:left w:val="nil"/>
              <w:bottom w:val="single" w:sz="4" w:space="0" w:color="auto"/>
              <w:right w:val="single" w:sz="4" w:space="0" w:color="auto"/>
            </w:tcBorders>
            <w:shd w:val="clear" w:color="auto" w:fill="auto"/>
            <w:vAlign w:val="center"/>
            <w:hideMark/>
          </w:tcPr>
          <w:p w14:paraId="32E0E668"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78F3FEAB"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143.91</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DCCA0"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6.21 </w:t>
            </w:r>
          </w:p>
        </w:tc>
        <w:tc>
          <w:tcPr>
            <w:tcW w:w="4220" w:type="dxa"/>
            <w:tcBorders>
              <w:top w:val="nil"/>
              <w:left w:val="nil"/>
              <w:bottom w:val="single" w:sz="4" w:space="0" w:color="auto"/>
              <w:right w:val="single" w:sz="4" w:space="0" w:color="auto"/>
            </w:tcBorders>
            <w:shd w:val="clear" w:color="auto" w:fill="auto"/>
            <w:vAlign w:val="center"/>
            <w:hideMark/>
          </w:tcPr>
          <w:p w14:paraId="4C1FDC2F" w14:textId="1FBDFF29"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Low</w:t>
            </w:r>
            <w:r w:rsidR="0077501D" w:rsidRPr="00527532">
              <w:rPr>
                <w:rFonts w:asciiTheme="minorHAnsi" w:eastAsia="等线" w:hAnsiTheme="minorHAnsi"/>
                <w:sz w:val="18"/>
                <w:szCs w:val="18"/>
                <w:lang w:val="en-US" w:eastAsia="zh-CN"/>
              </w:rPr>
              <w:br/>
              <w:t>- △=1.07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i/>
                <w:iCs/>
                <w:sz w:val="18"/>
                <w:szCs w:val="18"/>
                <w:lang w:val="en-US" w:eastAsia="zh-CN"/>
              </w:rPr>
              <w:t>30RB, MCS=4, Repetition#=5, 192 antenna elements.</w:t>
            </w:r>
          </w:p>
        </w:tc>
      </w:tr>
      <w:tr w:rsidR="00C652EF" w:rsidRPr="00C652EF" w14:paraId="50650FD5"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3C282DF8" w14:textId="77A73288"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Scheme-3 (FR1)</w:t>
            </w:r>
          </w:p>
        </w:tc>
        <w:tc>
          <w:tcPr>
            <w:tcW w:w="711" w:type="dxa"/>
            <w:tcBorders>
              <w:top w:val="nil"/>
              <w:left w:val="nil"/>
              <w:bottom w:val="single" w:sz="4" w:space="0" w:color="auto"/>
              <w:right w:val="single" w:sz="4" w:space="0" w:color="auto"/>
            </w:tcBorders>
            <w:shd w:val="clear" w:color="auto" w:fill="auto"/>
            <w:vAlign w:val="center"/>
            <w:hideMark/>
          </w:tcPr>
          <w:p w14:paraId="60D9EB43"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23234EDF"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-11.61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7936"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6.12</w:t>
            </w:r>
          </w:p>
        </w:tc>
        <w:tc>
          <w:tcPr>
            <w:tcW w:w="752" w:type="dxa"/>
            <w:tcBorders>
              <w:top w:val="nil"/>
              <w:left w:val="nil"/>
              <w:bottom w:val="single" w:sz="4" w:space="0" w:color="auto"/>
              <w:right w:val="single" w:sz="4" w:space="0" w:color="auto"/>
            </w:tcBorders>
            <w:shd w:val="clear" w:color="auto" w:fill="auto"/>
            <w:vAlign w:val="center"/>
            <w:hideMark/>
          </w:tcPr>
          <w:p w14:paraId="2D57C8F0"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1BC45B22"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143.82</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8E6D1"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6.12 </w:t>
            </w:r>
          </w:p>
        </w:tc>
        <w:tc>
          <w:tcPr>
            <w:tcW w:w="4220" w:type="dxa"/>
            <w:tcBorders>
              <w:top w:val="nil"/>
              <w:left w:val="nil"/>
              <w:bottom w:val="single" w:sz="4" w:space="0" w:color="auto"/>
              <w:right w:val="single" w:sz="4" w:space="0" w:color="auto"/>
            </w:tcBorders>
            <w:shd w:val="clear" w:color="auto" w:fill="auto"/>
            <w:vAlign w:val="center"/>
            <w:hideMark/>
          </w:tcPr>
          <w:p w14:paraId="3FEBB3FF" w14:textId="11B6FA07"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Medium</w:t>
            </w:r>
            <w:r w:rsidR="0077501D" w:rsidRPr="00527532">
              <w:rPr>
                <w:rFonts w:asciiTheme="minorHAnsi" w:eastAsia="等线" w:hAnsiTheme="minorHAnsi"/>
                <w:sz w:val="18"/>
                <w:szCs w:val="18"/>
                <w:lang w:val="en-US" w:eastAsia="zh-CN"/>
              </w:rPr>
              <w:br/>
              <w:t>- △=1.22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i/>
                <w:iCs/>
                <w:sz w:val="18"/>
                <w:szCs w:val="18"/>
                <w:lang w:val="en-US" w:eastAsia="zh-CN"/>
              </w:rPr>
              <w:t>30RB, MCS=4, Repetition#=5, 192 antenna elements.</w:t>
            </w:r>
          </w:p>
        </w:tc>
      </w:tr>
      <w:tr w:rsidR="00C652EF" w:rsidRPr="00C652EF" w14:paraId="3F5BDC0F"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0D80DCD2" w14:textId="1BA0CD92"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Scheme-3 (FR1)</w:t>
            </w:r>
          </w:p>
        </w:tc>
        <w:tc>
          <w:tcPr>
            <w:tcW w:w="711" w:type="dxa"/>
            <w:tcBorders>
              <w:top w:val="nil"/>
              <w:left w:val="nil"/>
              <w:bottom w:val="single" w:sz="4" w:space="0" w:color="auto"/>
              <w:right w:val="single" w:sz="4" w:space="0" w:color="auto"/>
            </w:tcBorders>
            <w:shd w:val="clear" w:color="auto" w:fill="auto"/>
            <w:vAlign w:val="center"/>
            <w:hideMark/>
          </w:tcPr>
          <w:p w14:paraId="6778BFA9"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1E5DA07F"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-11.43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2E369"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5.94</w:t>
            </w:r>
          </w:p>
        </w:tc>
        <w:tc>
          <w:tcPr>
            <w:tcW w:w="752" w:type="dxa"/>
            <w:tcBorders>
              <w:top w:val="nil"/>
              <w:left w:val="nil"/>
              <w:bottom w:val="single" w:sz="4" w:space="0" w:color="auto"/>
              <w:right w:val="single" w:sz="4" w:space="0" w:color="auto"/>
            </w:tcBorders>
            <w:shd w:val="clear" w:color="auto" w:fill="auto"/>
            <w:vAlign w:val="center"/>
            <w:hideMark/>
          </w:tcPr>
          <w:p w14:paraId="033ADA43"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03D3E8C7"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143.64</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5C2C1"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5.94 </w:t>
            </w:r>
          </w:p>
        </w:tc>
        <w:tc>
          <w:tcPr>
            <w:tcW w:w="4220" w:type="dxa"/>
            <w:tcBorders>
              <w:top w:val="nil"/>
              <w:left w:val="nil"/>
              <w:bottom w:val="single" w:sz="4" w:space="0" w:color="auto"/>
              <w:right w:val="single" w:sz="4" w:space="0" w:color="auto"/>
            </w:tcBorders>
            <w:shd w:val="clear" w:color="auto" w:fill="auto"/>
            <w:vAlign w:val="center"/>
            <w:hideMark/>
          </w:tcPr>
          <w:p w14:paraId="535D5A3E" w14:textId="3202E865"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High</w:t>
            </w:r>
            <w:r w:rsidR="0077501D" w:rsidRPr="00527532">
              <w:rPr>
                <w:rFonts w:asciiTheme="minorHAnsi" w:eastAsia="等线" w:hAnsiTheme="minorHAnsi"/>
                <w:sz w:val="18"/>
                <w:szCs w:val="18"/>
                <w:lang w:val="en-US" w:eastAsia="zh-CN"/>
              </w:rPr>
              <w:br/>
              <w:t>- △=1.45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i/>
                <w:iCs/>
                <w:sz w:val="18"/>
                <w:szCs w:val="18"/>
                <w:lang w:val="en-US" w:eastAsia="zh-CN"/>
              </w:rPr>
              <w:t>30RB, MCS=4, Repetition#=5, 192 antenna elements.</w:t>
            </w:r>
          </w:p>
        </w:tc>
      </w:tr>
      <w:tr w:rsidR="00C652EF" w:rsidRPr="00C652EF" w14:paraId="4B2F56B3"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110B8610" w14:textId="32EA0449"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Scheme-4 (FR1)</w:t>
            </w:r>
          </w:p>
        </w:tc>
        <w:tc>
          <w:tcPr>
            <w:tcW w:w="711" w:type="dxa"/>
            <w:tcBorders>
              <w:top w:val="nil"/>
              <w:left w:val="nil"/>
              <w:bottom w:val="single" w:sz="4" w:space="0" w:color="auto"/>
              <w:right w:val="single" w:sz="4" w:space="0" w:color="auto"/>
            </w:tcBorders>
            <w:shd w:val="clear" w:color="auto" w:fill="auto"/>
            <w:vAlign w:val="center"/>
            <w:hideMark/>
          </w:tcPr>
          <w:p w14:paraId="0A121155"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722F9A9F"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-3.69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BA972"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-1.8</w:t>
            </w:r>
          </w:p>
        </w:tc>
        <w:tc>
          <w:tcPr>
            <w:tcW w:w="752" w:type="dxa"/>
            <w:tcBorders>
              <w:top w:val="nil"/>
              <w:left w:val="nil"/>
              <w:bottom w:val="single" w:sz="4" w:space="0" w:color="auto"/>
              <w:right w:val="single" w:sz="4" w:space="0" w:color="auto"/>
            </w:tcBorders>
            <w:shd w:val="clear" w:color="auto" w:fill="auto"/>
            <w:vAlign w:val="center"/>
            <w:hideMark/>
          </w:tcPr>
          <w:p w14:paraId="1CB04BB7"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32556208"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142.89</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8960"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5.19 </w:t>
            </w:r>
          </w:p>
        </w:tc>
        <w:tc>
          <w:tcPr>
            <w:tcW w:w="4220" w:type="dxa"/>
            <w:tcBorders>
              <w:top w:val="nil"/>
              <w:left w:val="nil"/>
              <w:bottom w:val="single" w:sz="4" w:space="0" w:color="auto"/>
              <w:right w:val="single" w:sz="4" w:space="0" w:color="auto"/>
            </w:tcBorders>
            <w:shd w:val="clear" w:color="auto" w:fill="auto"/>
            <w:vAlign w:val="center"/>
            <w:hideMark/>
          </w:tcPr>
          <w:p w14:paraId="2D08F1C1" w14:textId="1B9D2894"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Low</w:t>
            </w:r>
            <w:r w:rsidR="0077501D" w:rsidRPr="00527532">
              <w:rPr>
                <w:rFonts w:asciiTheme="minorHAnsi" w:eastAsia="等线" w:hAnsiTheme="minorHAnsi"/>
                <w:sz w:val="18"/>
                <w:szCs w:val="18"/>
                <w:lang w:val="en-US" w:eastAsia="zh-CN"/>
              </w:rPr>
              <w:br/>
              <w:t>- △=1.07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b/>
                <w:bCs/>
                <w:i/>
                <w:iCs/>
                <w:sz w:val="18"/>
                <w:szCs w:val="18"/>
                <w:lang w:val="en-US" w:eastAsia="zh-CN"/>
              </w:rPr>
              <w:br/>
            </w:r>
            <w:r w:rsidRPr="00C652EF">
              <w:rPr>
                <w:rFonts w:asciiTheme="minorHAnsi" w:eastAsia="等线" w:hAnsiTheme="minorHAnsi"/>
                <w:i/>
                <w:iCs/>
                <w:sz w:val="18"/>
                <w:szCs w:val="18"/>
                <w:lang w:val="en-US" w:eastAsia="zh-CN"/>
              </w:rPr>
              <w:t>- TDD: 30RBs per slot, 1 slot, MCS4, 192 antenna elements</w:t>
            </w:r>
            <w:r w:rsidRPr="00C652EF">
              <w:rPr>
                <w:rFonts w:asciiTheme="minorHAnsi" w:eastAsia="等线" w:hAnsiTheme="minorHAnsi"/>
                <w:i/>
                <w:iCs/>
                <w:sz w:val="18"/>
                <w:szCs w:val="18"/>
                <w:lang w:val="en-US" w:eastAsia="zh-CN"/>
              </w:rPr>
              <w:br/>
              <w:t>- SBFD: 6RBs per slot, 5 slot, MCS4., 192 antenna elements</w:t>
            </w:r>
          </w:p>
        </w:tc>
      </w:tr>
      <w:tr w:rsidR="00C652EF" w:rsidRPr="00C652EF" w14:paraId="0D569064"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000780FD" w14:textId="1F60E16A"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Scheme-4 (FR1)</w:t>
            </w:r>
          </w:p>
        </w:tc>
        <w:tc>
          <w:tcPr>
            <w:tcW w:w="711" w:type="dxa"/>
            <w:tcBorders>
              <w:top w:val="nil"/>
              <w:left w:val="nil"/>
              <w:bottom w:val="single" w:sz="4" w:space="0" w:color="auto"/>
              <w:right w:val="single" w:sz="4" w:space="0" w:color="auto"/>
            </w:tcBorders>
            <w:shd w:val="clear" w:color="auto" w:fill="auto"/>
            <w:vAlign w:val="center"/>
            <w:hideMark/>
          </w:tcPr>
          <w:p w14:paraId="1044243A"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212E79BF"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-3.59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16277"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-1.9</w:t>
            </w:r>
          </w:p>
        </w:tc>
        <w:tc>
          <w:tcPr>
            <w:tcW w:w="752" w:type="dxa"/>
            <w:tcBorders>
              <w:top w:val="nil"/>
              <w:left w:val="nil"/>
              <w:bottom w:val="single" w:sz="4" w:space="0" w:color="auto"/>
              <w:right w:val="single" w:sz="4" w:space="0" w:color="auto"/>
            </w:tcBorders>
            <w:shd w:val="clear" w:color="auto" w:fill="auto"/>
            <w:vAlign w:val="center"/>
            <w:hideMark/>
          </w:tcPr>
          <w:p w14:paraId="432B2D0C"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6A6BF994"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142.79</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82E6"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5.09 </w:t>
            </w:r>
          </w:p>
        </w:tc>
        <w:tc>
          <w:tcPr>
            <w:tcW w:w="4220" w:type="dxa"/>
            <w:tcBorders>
              <w:top w:val="nil"/>
              <w:left w:val="nil"/>
              <w:bottom w:val="single" w:sz="4" w:space="0" w:color="auto"/>
              <w:right w:val="single" w:sz="4" w:space="0" w:color="auto"/>
            </w:tcBorders>
            <w:shd w:val="clear" w:color="auto" w:fill="auto"/>
            <w:vAlign w:val="center"/>
            <w:hideMark/>
          </w:tcPr>
          <w:p w14:paraId="37748D1E" w14:textId="2F6101AB"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Medium</w:t>
            </w:r>
            <w:r w:rsidR="0077501D" w:rsidRPr="00527532">
              <w:rPr>
                <w:rFonts w:asciiTheme="minorHAnsi" w:eastAsia="等线" w:hAnsiTheme="minorHAnsi"/>
                <w:sz w:val="18"/>
                <w:szCs w:val="18"/>
                <w:lang w:val="en-US" w:eastAsia="zh-CN"/>
              </w:rPr>
              <w:br/>
              <w:t>- △=1.22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b/>
                <w:bCs/>
                <w:i/>
                <w:iCs/>
                <w:sz w:val="18"/>
                <w:szCs w:val="18"/>
                <w:lang w:val="en-US" w:eastAsia="zh-CN"/>
              </w:rPr>
              <w:br/>
            </w:r>
            <w:r w:rsidRPr="00C652EF">
              <w:rPr>
                <w:rFonts w:asciiTheme="minorHAnsi" w:eastAsia="等线" w:hAnsiTheme="minorHAnsi"/>
                <w:i/>
                <w:iCs/>
                <w:sz w:val="18"/>
                <w:szCs w:val="18"/>
                <w:lang w:val="en-US" w:eastAsia="zh-CN"/>
              </w:rPr>
              <w:t>- TDD: 30RBs per slot, 1 slot, MCS4, 192 antenna elements</w:t>
            </w:r>
            <w:r w:rsidRPr="00C652EF">
              <w:rPr>
                <w:rFonts w:asciiTheme="minorHAnsi" w:eastAsia="等线" w:hAnsiTheme="minorHAnsi"/>
                <w:i/>
                <w:iCs/>
                <w:sz w:val="18"/>
                <w:szCs w:val="18"/>
                <w:lang w:val="en-US" w:eastAsia="zh-CN"/>
              </w:rPr>
              <w:br/>
              <w:t>- SBFD: 6RBs per slot, 5 slot, MCS4., 192 antenna elements</w:t>
            </w:r>
          </w:p>
        </w:tc>
      </w:tr>
      <w:tr w:rsidR="00C652EF" w:rsidRPr="00C652EF" w14:paraId="79305D33" w14:textId="77777777" w:rsidTr="0077501D">
        <w:trPr>
          <w:trHeight w:val="1188"/>
        </w:trPr>
        <w:tc>
          <w:tcPr>
            <w:tcW w:w="990" w:type="dxa"/>
            <w:tcBorders>
              <w:top w:val="nil"/>
              <w:left w:val="nil"/>
              <w:bottom w:val="single" w:sz="4" w:space="0" w:color="auto"/>
              <w:right w:val="single" w:sz="4" w:space="0" w:color="auto"/>
            </w:tcBorders>
            <w:shd w:val="clear" w:color="auto" w:fill="auto"/>
            <w:vAlign w:val="center"/>
            <w:hideMark/>
          </w:tcPr>
          <w:p w14:paraId="6475113C" w14:textId="1585AA9D" w:rsidR="00C652EF" w:rsidRPr="00C652EF" w:rsidRDefault="00C652EF" w:rsidP="00D7572C">
            <w:pPr>
              <w:spacing w:before="0" w:after="0"/>
              <w:jc w:val="center"/>
              <w:rPr>
                <w:rFonts w:asciiTheme="minorHAnsi" w:eastAsia="等线" w:hAnsiTheme="minorHAnsi"/>
                <w:sz w:val="18"/>
                <w:szCs w:val="18"/>
                <w:lang w:val="en-US" w:eastAsia="zh-CN"/>
              </w:rPr>
            </w:pPr>
            <w:r w:rsidRPr="0077501D">
              <w:rPr>
                <w:rFonts w:asciiTheme="minorHAnsi" w:eastAsia="等线" w:hAnsiTheme="minorHAnsi"/>
                <w:sz w:val="18"/>
                <w:szCs w:val="18"/>
                <w:lang w:val="en-US" w:eastAsia="zh-CN"/>
              </w:rPr>
              <w:t>Scheme-4 (FR1)</w:t>
            </w:r>
          </w:p>
        </w:tc>
        <w:tc>
          <w:tcPr>
            <w:tcW w:w="711" w:type="dxa"/>
            <w:tcBorders>
              <w:top w:val="nil"/>
              <w:left w:val="nil"/>
              <w:bottom w:val="single" w:sz="4" w:space="0" w:color="auto"/>
              <w:right w:val="single" w:sz="4" w:space="0" w:color="auto"/>
            </w:tcBorders>
            <w:shd w:val="clear" w:color="auto" w:fill="auto"/>
            <w:vAlign w:val="center"/>
            <w:hideMark/>
          </w:tcPr>
          <w:p w14:paraId="2F75305C"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-5.49</w:t>
            </w:r>
          </w:p>
        </w:tc>
        <w:tc>
          <w:tcPr>
            <w:tcW w:w="851" w:type="dxa"/>
            <w:tcBorders>
              <w:top w:val="nil"/>
              <w:left w:val="nil"/>
              <w:bottom w:val="single" w:sz="4" w:space="0" w:color="auto"/>
              <w:right w:val="single" w:sz="4" w:space="0" w:color="auto"/>
            </w:tcBorders>
            <w:shd w:val="clear" w:color="auto" w:fill="auto"/>
            <w:vAlign w:val="center"/>
            <w:hideMark/>
          </w:tcPr>
          <w:p w14:paraId="3DCCF8BD"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-3.3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F30CA"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-2.19</w:t>
            </w:r>
          </w:p>
        </w:tc>
        <w:tc>
          <w:tcPr>
            <w:tcW w:w="752" w:type="dxa"/>
            <w:tcBorders>
              <w:top w:val="nil"/>
              <w:left w:val="nil"/>
              <w:bottom w:val="single" w:sz="4" w:space="0" w:color="auto"/>
              <w:right w:val="single" w:sz="4" w:space="0" w:color="auto"/>
            </w:tcBorders>
            <w:shd w:val="clear" w:color="auto" w:fill="auto"/>
            <w:vAlign w:val="center"/>
            <w:hideMark/>
          </w:tcPr>
          <w:p w14:paraId="73AFB62F" w14:textId="77777777" w:rsidR="00C652EF" w:rsidRPr="00C652EF" w:rsidRDefault="00C652EF" w:rsidP="00D7572C">
            <w:pPr>
              <w:spacing w:before="0" w:after="0"/>
              <w:jc w:val="center"/>
              <w:rPr>
                <w:rFonts w:asciiTheme="minorHAnsi" w:eastAsia="等线" w:hAnsiTheme="minorHAnsi"/>
                <w:sz w:val="18"/>
                <w:szCs w:val="18"/>
                <w:lang w:val="en-US" w:eastAsia="zh-CN"/>
              </w:rPr>
            </w:pPr>
            <w:r w:rsidRPr="00C652EF">
              <w:rPr>
                <w:rFonts w:asciiTheme="minorHAnsi" w:eastAsia="等线" w:hAnsiTheme="minorHAnsi"/>
                <w:sz w:val="18"/>
                <w:szCs w:val="18"/>
                <w:lang w:val="en-US" w:eastAsia="zh-CN"/>
              </w:rPr>
              <w:t>137.70</w:t>
            </w:r>
          </w:p>
        </w:tc>
        <w:tc>
          <w:tcPr>
            <w:tcW w:w="807" w:type="dxa"/>
            <w:tcBorders>
              <w:top w:val="nil"/>
              <w:left w:val="nil"/>
              <w:bottom w:val="single" w:sz="4" w:space="0" w:color="auto"/>
              <w:right w:val="single" w:sz="4" w:space="0" w:color="auto"/>
            </w:tcBorders>
            <w:shd w:val="clear" w:color="auto" w:fill="auto"/>
            <w:vAlign w:val="center"/>
            <w:hideMark/>
          </w:tcPr>
          <w:p w14:paraId="36ED0C35" w14:textId="77777777" w:rsidR="00C652EF" w:rsidRPr="00C652EF" w:rsidRDefault="00C652EF" w:rsidP="00D7572C">
            <w:pPr>
              <w:spacing w:before="0" w:after="0"/>
              <w:jc w:val="center"/>
              <w:rPr>
                <w:rFonts w:asciiTheme="minorHAnsi" w:eastAsia="等线" w:hAnsiTheme="minorHAnsi"/>
                <w:color w:val="000000"/>
                <w:sz w:val="18"/>
                <w:szCs w:val="18"/>
                <w:lang w:val="en-US" w:eastAsia="zh-CN"/>
              </w:rPr>
            </w:pPr>
            <w:r w:rsidRPr="00C652EF">
              <w:rPr>
                <w:rFonts w:asciiTheme="minorHAnsi" w:eastAsia="等线" w:hAnsiTheme="minorHAnsi"/>
                <w:color w:val="000000"/>
                <w:sz w:val="18"/>
                <w:szCs w:val="18"/>
                <w:lang w:val="en-US" w:eastAsia="zh-CN"/>
              </w:rPr>
              <w:t>142.50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0CB8" w14:textId="77777777" w:rsidR="00C652EF" w:rsidRPr="00C652EF" w:rsidRDefault="00C652EF" w:rsidP="00D7572C">
            <w:pPr>
              <w:spacing w:before="0" w:after="0"/>
              <w:jc w:val="center"/>
              <w:rPr>
                <w:rFonts w:asciiTheme="minorHAnsi" w:eastAsia="等线" w:hAnsiTheme="minorHAnsi"/>
                <w:color w:val="00B050"/>
                <w:sz w:val="18"/>
                <w:szCs w:val="18"/>
                <w:lang w:val="en-US" w:eastAsia="zh-CN"/>
              </w:rPr>
            </w:pPr>
            <w:r w:rsidRPr="00C652EF">
              <w:rPr>
                <w:rFonts w:asciiTheme="minorHAnsi" w:eastAsia="等线" w:hAnsiTheme="minorHAnsi"/>
                <w:color w:val="00B050"/>
                <w:sz w:val="18"/>
                <w:szCs w:val="18"/>
                <w:lang w:val="en-US" w:eastAsia="zh-CN"/>
              </w:rPr>
              <w:t xml:space="preserve">4.80 </w:t>
            </w:r>
          </w:p>
        </w:tc>
        <w:tc>
          <w:tcPr>
            <w:tcW w:w="4220" w:type="dxa"/>
            <w:tcBorders>
              <w:top w:val="nil"/>
              <w:left w:val="nil"/>
              <w:bottom w:val="single" w:sz="4" w:space="0" w:color="auto"/>
              <w:right w:val="single" w:sz="4" w:space="0" w:color="auto"/>
            </w:tcBorders>
            <w:shd w:val="clear" w:color="auto" w:fill="auto"/>
            <w:vAlign w:val="center"/>
            <w:hideMark/>
          </w:tcPr>
          <w:p w14:paraId="19C6C2EA" w14:textId="14D4448E" w:rsidR="00C652EF" w:rsidRPr="00C652EF" w:rsidRDefault="00C652EF" w:rsidP="00D7572C">
            <w:pPr>
              <w:spacing w:before="0" w:after="0"/>
              <w:rPr>
                <w:rFonts w:asciiTheme="minorHAnsi" w:eastAsia="等线" w:hAnsiTheme="minorHAnsi"/>
                <w:b/>
                <w:bCs/>
                <w:i/>
                <w:iCs/>
                <w:sz w:val="18"/>
                <w:szCs w:val="18"/>
                <w:lang w:val="en-US" w:eastAsia="zh-CN"/>
              </w:rPr>
            </w:pPr>
            <w:r w:rsidRPr="00C652EF">
              <w:rPr>
                <w:rFonts w:asciiTheme="minorHAnsi" w:eastAsia="等线" w:hAnsiTheme="minorHAnsi"/>
                <w:b/>
                <w:bCs/>
                <w:i/>
                <w:iCs/>
                <w:sz w:val="18"/>
                <w:szCs w:val="18"/>
                <w:lang w:val="en-US" w:eastAsia="zh-CN"/>
              </w:rPr>
              <w:t>Evaluation method: Option-1 (Example-2)</w:t>
            </w:r>
            <w:r w:rsidRPr="00C652EF">
              <w:rPr>
                <w:rFonts w:asciiTheme="minorHAnsi" w:eastAsia="等线" w:hAnsiTheme="minorHAnsi"/>
                <w:b/>
                <w:bCs/>
                <w:i/>
                <w:iCs/>
                <w:sz w:val="18"/>
                <w:szCs w:val="18"/>
                <w:lang w:val="en-US" w:eastAsia="zh-CN"/>
              </w:rPr>
              <w:br/>
            </w:r>
            <w:r w:rsidR="0077501D" w:rsidRPr="00527532">
              <w:rPr>
                <w:rFonts w:asciiTheme="minorHAnsi" w:eastAsia="等线" w:hAnsiTheme="minorHAnsi"/>
                <w:sz w:val="18"/>
                <w:szCs w:val="18"/>
                <w:lang w:val="en-US" w:eastAsia="zh-CN"/>
              </w:rPr>
              <w:t>- Load level: High</w:t>
            </w:r>
            <w:r w:rsidR="0077501D" w:rsidRPr="00527532">
              <w:rPr>
                <w:rFonts w:asciiTheme="minorHAnsi" w:eastAsia="等线" w:hAnsiTheme="minorHAnsi"/>
                <w:sz w:val="18"/>
                <w:szCs w:val="18"/>
                <w:lang w:val="en-US" w:eastAsia="zh-CN"/>
              </w:rPr>
              <w:br/>
              <w:t>- △=1.45 dB</w:t>
            </w:r>
            <w:r w:rsidRPr="00C652EF">
              <w:rPr>
                <w:rFonts w:asciiTheme="minorHAnsi" w:eastAsia="等线" w:hAnsiTheme="minorHAnsi"/>
                <w:b/>
                <w:bCs/>
                <w:i/>
                <w:iCs/>
                <w:sz w:val="18"/>
                <w:szCs w:val="18"/>
                <w:lang w:val="en-US" w:eastAsia="zh-CN"/>
              </w:rPr>
              <w:br/>
              <w:t xml:space="preserve">Others: </w:t>
            </w:r>
            <w:r w:rsidRPr="00C652EF">
              <w:rPr>
                <w:rFonts w:asciiTheme="minorHAnsi" w:eastAsia="等线" w:hAnsiTheme="minorHAnsi"/>
                <w:b/>
                <w:bCs/>
                <w:i/>
                <w:iCs/>
                <w:sz w:val="18"/>
                <w:szCs w:val="18"/>
                <w:lang w:val="en-US" w:eastAsia="zh-CN"/>
              </w:rPr>
              <w:br/>
            </w:r>
            <w:r w:rsidRPr="00C652EF">
              <w:rPr>
                <w:rFonts w:asciiTheme="minorHAnsi" w:eastAsia="等线" w:hAnsiTheme="minorHAnsi"/>
                <w:i/>
                <w:iCs/>
                <w:sz w:val="18"/>
                <w:szCs w:val="18"/>
                <w:lang w:val="en-US" w:eastAsia="zh-CN"/>
              </w:rPr>
              <w:t>- TDD: 30RBs per slot, 1 slot, MCS4, 192 antenna elements</w:t>
            </w:r>
            <w:r w:rsidRPr="00C652EF">
              <w:rPr>
                <w:rFonts w:asciiTheme="minorHAnsi" w:eastAsia="等线" w:hAnsiTheme="minorHAnsi"/>
                <w:i/>
                <w:iCs/>
                <w:sz w:val="18"/>
                <w:szCs w:val="18"/>
                <w:lang w:val="en-US" w:eastAsia="zh-CN"/>
              </w:rPr>
              <w:br/>
              <w:t>- SBFD: 6RBs per slot, 5 slot, MCS4., 192 antenna elements</w:t>
            </w:r>
          </w:p>
        </w:tc>
      </w:tr>
    </w:tbl>
    <w:p w14:paraId="05A0A873" w14:textId="77777777" w:rsidR="00527532" w:rsidRDefault="00527532" w:rsidP="00527532">
      <w:pPr>
        <w:rPr>
          <w:lang w:eastAsia="en-US"/>
        </w:rPr>
      </w:pPr>
    </w:p>
    <w:p w14:paraId="01257400" w14:textId="4E91275B" w:rsidR="00421265" w:rsidRPr="00D64228" w:rsidRDefault="006D5626" w:rsidP="00421265">
      <w:pPr>
        <w:rPr>
          <w:lang w:val="en-US"/>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13</w:t>
      </w:r>
      <w:r w:rsidRPr="00832362">
        <w:rPr>
          <w:b/>
          <w:i/>
          <w:u w:val="single"/>
        </w:rPr>
        <w:fldChar w:fldCharType="end"/>
      </w:r>
      <w:r w:rsidRPr="005658C9">
        <w:rPr>
          <w:rFonts w:eastAsiaTheme="minorEastAsia"/>
          <w:b/>
          <w:bCs/>
          <w:i/>
          <w:u w:val="single"/>
          <w:lang w:val="en-US" w:eastAsia="zh-CN"/>
        </w:rPr>
        <w:t xml:space="preserve">: </w:t>
      </w:r>
      <w:r w:rsidR="00421265" w:rsidRPr="00D64228">
        <w:rPr>
          <w:lang w:val="en-US"/>
        </w:rPr>
        <w:t>For coverage performance evaluation of SBFD in FR1, assuming PUSCH repetition type A without joint channel estimation for SBFD(XXXXU), and single slot PUSCH transmission for legacy TDD (DDDSU)</w:t>
      </w:r>
      <w:r w:rsidR="005C077D">
        <w:rPr>
          <w:lang w:val="en-US"/>
        </w:rPr>
        <w:t xml:space="preserve"> (</w:t>
      </w:r>
      <w:r w:rsidR="00B40E2D">
        <w:rPr>
          <w:lang w:val="en-US"/>
        </w:rPr>
        <w:t xml:space="preserve">i.e., </w:t>
      </w:r>
      <w:r w:rsidR="0008006A">
        <w:rPr>
          <w:lang w:val="en-US"/>
        </w:rPr>
        <w:t>for c</w:t>
      </w:r>
      <w:r w:rsidR="0008006A" w:rsidRPr="0008006A">
        <w:rPr>
          <w:lang w:val="en-US"/>
        </w:rPr>
        <w:t xml:space="preserve">overage enhancement technique </w:t>
      </w:r>
      <w:r w:rsidR="0008006A">
        <w:rPr>
          <w:lang w:val="en-US"/>
        </w:rPr>
        <w:t xml:space="preserve">of </w:t>
      </w:r>
      <w:r w:rsidR="00B40E2D" w:rsidRPr="00B40E2D">
        <w:rPr>
          <w:lang w:val="en-US"/>
        </w:rPr>
        <w:t>Scheme-1</w:t>
      </w:r>
      <w:r w:rsidR="005C077D">
        <w:rPr>
          <w:lang w:val="en-US"/>
        </w:rPr>
        <w:t>)</w:t>
      </w:r>
      <w:r w:rsidR="003E2EC2">
        <w:rPr>
          <w:lang w:val="en-US"/>
        </w:rPr>
        <w:t>,</w:t>
      </w:r>
      <w:r w:rsidR="00421265" w:rsidRPr="00D64228">
        <w:rPr>
          <w:lang w:val="en-US"/>
        </w:rPr>
        <w:t xml:space="preserve"> </w:t>
      </w:r>
    </w:p>
    <w:p w14:paraId="03A61C6C" w14:textId="4F67C9C3" w:rsidR="00421265" w:rsidRDefault="00C470E3" w:rsidP="00C470E3">
      <w:pPr>
        <w:pStyle w:val="L1bullet"/>
      </w:pPr>
      <w:r>
        <w:rPr>
          <w:rFonts w:eastAsiaTheme="minorEastAsia"/>
          <w:lang w:eastAsia="zh-CN"/>
        </w:rPr>
        <w:t>-</w:t>
      </w:r>
      <w:r>
        <w:rPr>
          <w:rFonts w:eastAsiaTheme="minorEastAsia"/>
          <w:lang w:eastAsia="zh-CN"/>
        </w:rPr>
        <w:tab/>
      </w:r>
      <w:r w:rsidR="00421265" w:rsidRPr="00D64228">
        <w:rPr>
          <w:lang w:val="en-US"/>
        </w:rPr>
        <w:t xml:space="preserve">MCL gain of </w:t>
      </w:r>
      <w:r w:rsidR="00C03378">
        <w:rPr>
          <w:lang w:val="en-US"/>
        </w:rPr>
        <w:t>5.52</w:t>
      </w:r>
      <w:r w:rsidR="00421265" w:rsidRPr="00D64228">
        <w:rPr>
          <w:lang w:val="en-US"/>
        </w:rPr>
        <w:t>dB for SBFD, assumi</w:t>
      </w:r>
      <w:r w:rsidR="00421265" w:rsidRPr="00C470E3">
        <w:t xml:space="preserve">ng low load with ∆ as </w:t>
      </w:r>
      <w:r w:rsidR="003B1C09" w:rsidRPr="00C470E3">
        <w:t>1.07</w:t>
      </w:r>
      <w:r w:rsidR="00421265" w:rsidRPr="00C470E3">
        <w:t>dB</w:t>
      </w:r>
    </w:p>
    <w:p w14:paraId="717641F5" w14:textId="44D1C49C" w:rsidR="00421265" w:rsidRPr="00C470E3" w:rsidRDefault="00C470E3" w:rsidP="00C470E3">
      <w:pPr>
        <w:pStyle w:val="L1bullet"/>
      </w:pPr>
      <w:r>
        <w:rPr>
          <w:rFonts w:eastAsiaTheme="minorEastAsia"/>
          <w:lang w:eastAsia="zh-CN"/>
        </w:rPr>
        <w:t>-</w:t>
      </w:r>
      <w:r>
        <w:rPr>
          <w:rFonts w:eastAsiaTheme="minorEastAsia"/>
          <w:lang w:eastAsia="zh-CN"/>
        </w:rPr>
        <w:tab/>
      </w:r>
      <w:r w:rsidR="00421265" w:rsidRPr="00C470E3">
        <w:t xml:space="preserve">MCL gain of </w:t>
      </w:r>
      <w:r w:rsidR="00C03378">
        <w:t>5.41</w:t>
      </w:r>
      <w:r w:rsidR="00421265" w:rsidRPr="00C470E3">
        <w:t xml:space="preserve">dB for SBFD, assuming low load with ∆ as </w:t>
      </w:r>
      <w:r w:rsidR="003B1C09" w:rsidRPr="00C470E3">
        <w:t>1.22</w:t>
      </w:r>
      <w:r w:rsidR="00421265" w:rsidRPr="00C470E3">
        <w:t>dB</w:t>
      </w:r>
    </w:p>
    <w:p w14:paraId="45BE0870" w14:textId="0361BB46" w:rsidR="00421265" w:rsidRDefault="00C470E3" w:rsidP="00C470E3">
      <w:pPr>
        <w:pStyle w:val="L1bullet"/>
      </w:pPr>
      <w:r>
        <w:rPr>
          <w:rFonts w:eastAsiaTheme="minorEastAsia"/>
          <w:lang w:eastAsia="zh-CN"/>
        </w:rPr>
        <w:t>-</w:t>
      </w:r>
      <w:r>
        <w:rPr>
          <w:rFonts w:eastAsiaTheme="minorEastAsia"/>
          <w:lang w:eastAsia="zh-CN"/>
        </w:rPr>
        <w:tab/>
      </w:r>
      <w:r w:rsidR="00421265" w:rsidRPr="00C470E3">
        <w:t xml:space="preserve">MCL gain of </w:t>
      </w:r>
      <w:r w:rsidR="00C03378">
        <w:t>5.29</w:t>
      </w:r>
      <w:r w:rsidR="00421265" w:rsidRPr="00C470E3">
        <w:t xml:space="preserve">dB for SBFD, assuming low load with ∆ as </w:t>
      </w:r>
      <w:r w:rsidR="003B1C09" w:rsidRPr="00C470E3">
        <w:t>1.45</w:t>
      </w:r>
      <w:r w:rsidR="00421265" w:rsidRPr="00C470E3">
        <w:t>dB</w:t>
      </w:r>
    </w:p>
    <w:p w14:paraId="02CE8AC4" w14:textId="623595EE" w:rsidR="00C201C9" w:rsidRPr="00D64228" w:rsidRDefault="006D5626" w:rsidP="00C201C9">
      <w:pPr>
        <w:rPr>
          <w:lang w:val="en-US"/>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14</w:t>
      </w:r>
      <w:r w:rsidRPr="00832362">
        <w:rPr>
          <w:b/>
          <w:i/>
          <w:u w:val="single"/>
        </w:rPr>
        <w:fldChar w:fldCharType="end"/>
      </w:r>
      <w:r w:rsidRPr="005658C9">
        <w:rPr>
          <w:rFonts w:eastAsiaTheme="minorEastAsia"/>
          <w:b/>
          <w:bCs/>
          <w:i/>
          <w:u w:val="single"/>
          <w:lang w:val="en-US" w:eastAsia="zh-CN"/>
        </w:rPr>
        <w:t xml:space="preserve">: </w:t>
      </w:r>
      <w:r w:rsidR="00C201C9" w:rsidRPr="00D64228">
        <w:rPr>
          <w:lang w:val="en-US"/>
        </w:rPr>
        <w:t xml:space="preserve">For coverage performance evaluation of SBFD in FR1, </w:t>
      </w:r>
      <w:r w:rsidR="005501E9" w:rsidRPr="00D64228">
        <w:rPr>
          <w:lang w:val="en-US"/>
        </w:rPr>
        <w:t>assuming SBFD with TBoMS PUSCH without joint channel estimation for SBFD(XXXXU),</w:t>
      </w:r>
      <w:r w:rsidR="005501E9">
        <w:rPr>
          <w:lang w:val="en-US"/>
        </w:rPr>
        <w:t xml:space="preserve"> </w:t>
      </w:r>
      <w:r w:rsidR="00C201C9" w:rsidRPr="00D64228">
        <w:rPr>
          <w:lang w:val="en-US"/>
        </w:rPr>
        <w:t>and single slot PUSCH transmission for legacy TDD (DDDSU)</w:t>
      </w:r>
      <w:r w:rsidR="00E17A73" w:rsidRPr="00E17A73">
        <w:rPr>
          <w:lang w:val="en-US"/>
        </w:rPr>
        <w:t xml:space="preserve"> </w:t>
      </w:r>
      <w:r w:rsidR="00E17A73">
        <w:rPr>
          <w:lang w:val="en-US"/>
        </w:rPr>
        <w:t>(i.e., for c</w:t>
      </w:r>
      <w:r w:rsidR="00E17A73" w:rsidRPr="0008006A">
        <w:rPr>
          <w:lang w:val="en-US"/>
        </w:rPr>
        <w:t xml:space="preserve">overage enhancement technique </w:t>
      </w:r>
      <w:r w:rsidR="00E17A73">
        <w:rPr>
          <w:lang w:val="en-US"/>
        </w:rPr>
        <w:t xml:space="preserve">of </w:t>
      </w:r>
      <w:r w:rsidR="00E17A73" w:rsidRPr="00B40E2D">
        <w:rPr>
          <w:lang w:val="en-US"/>
        </w:rPr>
        <w:t>Scheme-</w:t>
      </w:r>
      <w:r w:rsidR="00E17A73">
        <w:rPr>
          <w:lang w:val="en-US"/>
        </w:rPr>
        <w:t>2)</w:t>
      </w:r>
      <w:r w:rsidR="00C201C9" w:rsidRPr="00D64228">
        <w:rPr>
          <w:lang w:val="en-US"/>
        </w:rPr>
        <w:t xml:space="preserve">. </w:t>
      </w:r>
    </w:p>
    <w:p w14:paraId="48AE2DA3" w14:textId="7307FF04" w:rsidR="00C201C9" w:rsidRDefault="00C201C9" w:rsidP="00C201C9">
      <w:pPr>
        <w:pStyle w:val="L1bullet"/>
      </w:pPr>
      <w:r>
        <w:rPr>
          <w:rFonts w:eastAsiaTheme="minorEastAsia"/>
          <w:lang w:eastAsia="zh-CN"/>
        </w:rPr>
        <w:t>-</w:t>
      </w:r>
      <w:r>
        <w:rPr>
          <w:rFonts w:eastAsiaTheme="minorEastAsia"/>
          <w:lang w:eastAsia="zh-CN"/>
        </w:rPr>
        <w:tab/>
      </w:r>
      <w:r w:rsidRPr="00D64228">
        <w:rPr>
          <w:lang w:val="en-US"/>
        </w:rPr>
        <w:t xml:space="preserve">MCL gain of </w:t>
      </w:r>
      <w:r w:rsidR="00D3659B">
        <w:rPr>
          <w:lang w:val="en-US"/>
        </w:rPr>
        <w:t>4.72</w:t>
      </w:r>
      <w:r w:rsidRPr="00D64228">
        <w:rPr>
          <w:lang w:val="en-US"/>
        </w:rPr>
        <w:t>dB for SBFD, assumi</w:t>
      </w:r>
      <w:r w:rsidRPr="00C470E3">
        <w:t>ng low load with ∆ as 1.07dB</w:t>
      </w:r>
    </w:p>
    <w:p w14:paraId="5D19950A" w14:textId="05F2B5F2" w:rsidR="00C201C9" w:rsidRPr="00C470E3" w:rsidRDefault="00C201C9" w:rsidP="00C201C9">
      <w:pPr>
        <w:pStyle w:val="L1bullet"/>
      </w:pPr>
      <w:r>
        <w:rPr>
          <w:rFonts w:eastAsiaTheme="minorEastAsia"/>
          <w:lang w:eastAsia="zh-CN"/>
        </w:rPr>
        <w:t>-</w:t>
      </w:r>
      <w:r>
        <w:rPr>
          <w:rFonts w:eastAsiaTheme="minorEastAsia"/>
          <w:lang w:eastAsia="zh-CN"/>
        </w:rPr>
        <w:tab/>
      </w:r>
      <w:r w:rsidRPr="00C470E3">
        <w:t xml:space="preserve">MCL gain of </w:t>
      </w:r>
      <w:r w:rsidR="00D3659B">
        <w:t>4.64</w:t>
      </w:r>
      <w:r w:rsidRPr="00C470E3">
        <w:t>dB for SBFD, assuming low load with ∆ as 1.22dB</w:t>
      </w:r>
    </w:p>
    <w:p w14:paraId="397794C6" w14:textId="705B9F4A" w:rsidR="00C201C9" w:rsidRDefault="00C201C9" w:rsidP="00C201C9">
      <w:pPr>
        <w:pStyle w:val="L1bullet"/>
      </w:pPr>
      <w:r>
        <w:rPr>
          <w:rFonts w:eastAsiaTheme="minorEastAsia"/>
          <w:lang w:eastAsia="zh-CN"/>
        </w:rPr>
        <w:t>-</w:t>
      </w:r>
      <w:r>
        <w:rPr>
          <w:rFonts w:eastAsiaTheme="minorEastAsia"/>
          <w:lang w:eastAsia="zh-CN"/>
        </w:rPr>
        <w:tab/>
      </w:r>
      <w:r w:rsidRPr="00C470E3">
        <w:t xml:space="preserve">MCL gain of </w:t>
      </w:r>
      <w:r w:rsidR="00D3659B">
        <w:t>4.32</w:t>
      </w:r>
      <w:r w:rsidRPr="00C470E3">
        <w:t>dB for SBFD, assuming low load with ∆ as 1.45dB</w:t>
      </w:r>
    </w:p>
    <w:p w14:paraId="2D9C3D21" w14:textId="1B4D029B" w:rsidR="00C201C9" w:rsidRPr="00D64228" w:rsidRDefault="006D5626" w:rsidP="00C201C9">
      <w:pPr>
        <w:rPr>
          <w:lang w:val="en-US"/>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15</w:t>
      </w:r>
      <w:r w:rsidRPr="00832362">
        <w:rPr>
          <w:b/>
          <w:i/>
          <w:u w:val="single"/>
        </w:rPr>
        <w:fldChar w:fldCharType="end"/>
      </w:r>
      <w:r w:rsidRPr="005658C9">
        <w:rPr>
          <w:rFonts w:eastAsiaTheme="minorEastAsia"/>
          <w:b/>
          <w:bCs/>
          <w:i/>
          <w:u w:val="single"/>
          <w:lang w:val="en-US" w:eastAsia="zh-CN"/>
        </w:rPr>
        <w:t xml:space="preserve">: </w:t>
      </w:r>
      <w:r w:rsidR="00C201C9" w:rsidRPr="00D64228">
        <w:rPr>
          <w:lang w:val="en-US"/>
        </w:rPr>
        <w:t xml:space="preserve">For coverage performance evaluation of SBFD in FR1, </w:t>
      </w:r>
      <w:r w:rsidR="00342232" w:rsidRPr="00D64228">
        <w:rPr>
          <w:lang w:val="en-US"/>
        </w:rPr>
        <w:t>assuming PUSCH repetition type A with joint channel estimation for SBFD(XXXXU)</w:t>
      </w:r>
      <w:r w:rsidR="00C201C9" w:rsidRPr="00D64228">
        <w:rPr>
          <w:lang w:val="en-US"/>
        </w:rPr>
        <w:t>, and single slot PUSCH transmission for legacy TDD (DDDSU)</w:t>
      </w:r>
      <w:r w:rsidR="00E17A73" w:rsidRPr="00E17A73">
        <w:rPr>
          <w:lang w:val="en-US"/>
        </w:rPr>
        <w:t xml:space="preserve"> </w:t>
      </w:r>
      <w:r w:rsidR="00E17A73">
        <w:rPr>
          <w:lang w:val="en-US"/>
        </w:rPr>
        <w:t>(i.e., for c</w:t>
      </w:r>
      <w:r w:rsidR="00E17A73" w:rsidRPr="0008006A">
        <w:rPr>
          <w:lang w:val="en-US"/>
        </w:rPr>
        <w:t xml:space="preserve">overage enhancement technique </w:t>
      </w:r>
      <w:r w:rsidR="00E17A73">
        <w:rPr>
          <w:lang w:val="en-US"/>
        </w:rPr>
        <w:t xml:space="preserve">of </w:t>
      </w:r>
      <w:r w:rsidR="00E17A73" w:rsidRPr="00B40E2D">
        <w:rPr>
          <w:lang w:val="en-US"/>
        </w:rPr>
        <w:t>Scheme-</w:t>
      </w:r>
      <w:r w:rsidR="00E17A73">
        <w:rPr>
          <w:lang w:val="en-US"/>
        </w:rPr>
        <w:t>3)</w:t>
      </w:r>
      <w:r w:rsidR="00C201C9" w:rsidRPr="00D64228">
        <w:rPr>
          <w:lang w:val="en-US"/>
        </w:rPr>
        <w:t xml:space="preserve">. </w:t>
      </w:r>
    </w:p>
    <w:p w14:paraId="5DE1DE59" w14:textId="20C80577" w:rsidR="00C201C9" w:rsidRDefault="00C201C9" w:rsidP="00C201C9">
      <w:pPr>
        <w:pStyle w:val="L1bullet"/>
      </w:pPr>
      <w:r>
        <w:rPr>
          <w:rFonts w:eastAsiaTheme="minorEastAsia"/>
          <w:lang w:eastAsia="zh-CN"/>
        </w:rPr>
        <w:t>-</w:t>
      </w:r>
      <w:r>
        <w:rPr>
          <w:rFonts w:eastAsiaTheme="minorEastAsia"/>
          <w:lang w:eastAsia="zh-CN"/>
        </w:rPr>
        <w:tab/>
      </w:r>
      <w:r w:rsidRPr="00D64228">
        <w:rPr>
          <w:lang w:val="en-US"/>
        </w:rPr>
        <w:t xml:space="preserve">MCL gain of </w:t>
      </w:r>
      <w:r w:rsidR="00D3659B">
        <w:rPr>
          <w:lang w:val="en-US"/>
        </w:rPr>
        <w:t>6.21</w:t>
      </w:r>
      <w:r w:rsidRPr="00D64228">
        <w:rPr>
          <w:lang w:val="en-US"/>
        </w:rPr>
        <w:t>dB for SBFD, assumi</w:t>
      </w:r>
      <w:r w:rsidRPr="00C470E3">
        <w:t>ng low load with ∆ as 1.07dB</w:t>
      </w:r>
    </w:p>
    <w:p w14:paraId="3D1BE17C" w14:textId="622BECF5" w:rsidR="00C201C9" w:rsidRPr="00C470E3" w:rsidRDefault="00C201C9" w:rsidP="00C201C9">
      <w:pPr>
        <w:pStyle w:val="L1bullet"/>
      </w:pPr>
      <w:r>
        <w:rPr>
          <w:rFonts w:eastAsiaTheme="minorEastAsia"/>
          <w:lang w:eastAsia="zh-CN"/>
        </w:rPr>
        <w:t>-</w:t>
      </w:r>
      <w:r>
        <w:rPr>
          <w:rFonts w:eastAsiaTheme="minorEastAsia"/>
          <w:lang w:eastAsia="zh-CN"/>
        </w:rPr>
        <w:tab/>
      </w:r>
      <w:r w:rsidRPr="00C470E3">
        <w:t xml:space="preserve">MCL gain of </w:t>
      </w:r>
      <w:r w:rsidR="00D3659B">
        <w:t>6.12</w:t>
      </w:r>
      <w:r w:rsidRPr="00C470E3">
        <w:t>dB for SBFD, assuming low load with ∆ as 1.22dB</w:t>
      </w:r>
    </w:p>
    <w:p w14:paraId="71A63420" w14:textId="1FBF8237" w:rsidR="00C201C9" w:rsidRDefault="00C201C9" w:rsidP="00C201C9">
      <w:pPr>
        <w:pStyle w:val="L1bullet"/>
      </w:pPr>
      <w:r>
        <w:rPr>
          <w:rFonts w:eastAsiaTheme="minorEastAsia"/>
          <w:lang w:eastAsia="zh-CN"/>
        </w:rPr>
        <w:t>-</w:t>
      </w:r>
      <w:r>
        <w:rPr>
          <w:rFonts w:eastAsiaTheme="minorEastAsia"/>
          <w:lang w:eastAsia="zh-CN"/>
        </w:rPr>
        <w:tab/>
      </w:r>
      <w:r w:rsidRPr="00C470E3">
        <w:t xml:space="preserve">MCL gain of </w:t>
      </w:r>
      <w:r w:rsidR="00D3659B">
        <w:t>5.94</w:t>
      </w:r>
      <w:r w:rsidRPr="00C470E3">
        <w:t>dB for SBFD, assuming low load with ∆ as 1.45dB</w:t>
      </w:r>
    </w:p>
    <w:p w14:paraId="4173E4D6" w14:textId="16B4D5A0" w:rsidR="00C201C9" w:rsidRPr="00D64228" w:rsidRDefault="006D5626" w:rsidP="00C201C9">
      <w:pPr>
        <w:rPr>
          <w:lang w:val="en-US"/>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0E5ACA">
        <w:rPr>
          <w:b/>
          <w:i/>
          <w:noProof/>
          <w:u w:val="single"/>
        </w:rPr>
        <w:t>16</w:t>
      </w:r>
      <w:r w:rsidRPr="00832362">
        <w:rPr>
          <w:b/>
          <w:i/>
          <w:u w:val="single"/>
        </w:rPr>
        <w:fldChar w:fldCharType="end"/>
      </w:r>
      <w:r w:rsidRPr="005658C9">
        <w:rPr>
          <w:rFonts w:eastAsiaTheme="minorEastAsia"/>
          <w:b/>
          <w:bCs/>
          <w:i/>
          <w:u w:val="single"/>
          <w:lang w:val="en-US" w:eastAsia="zh-CN"/>
        </w:rPr>
        <w:t xml:space="preserve">: </w:t>
      </w:r>
      <w:r w:rsidR="00C201C9" w:rsidRPr="00D64228">
        <w:rPr>
          <w:lang w:val="en-US"/>
        </w:rPr>
        <w:t xml:space="preserve">For coverage performance evaluation of SBFD in FR1, </w:t>
      </w:r>
      <w:r w:rsidR="00342232" w:rsidRPr="00D64228">
        <w:rPr>
          <w:lang w:val="en-US"/>
        </w:rPr>
        <w:t>assuming SBFD with TBoMS PUSCH with joint channel estimation for SBFD(XXXXU)</w:t>
      </w:r>
      <w:r w:rsidR="00C201C9" w:rsidRPr="00D64228">
        <w:rPr>
          <w:lang w:val="en-US"/>
        </w:rPr>
        <w:t>, and single slot PUSCH transmission for legacy TDD (DDDSU)</w:t>
      </w:r>
      <w:r w:rsidR="00E17A73" w:rsidRPr="00E17A73">
        <w:rPr>
          <w:lang w:val="en-US"/>
        </w:rPr>
        <w:t xml:space="preserve"> </w:t>
      </w:r>
      <w:r w:rsidR="00E17A73">
        <w:rPr>
          <w:lang w:val="en-US"/>
        </w:rPr>
        <w:t>(i.e., for c</w:t>
      </w:r>
      <w:r w:rsidR="00E17A73" w:rsidRPr="0008006A">
        <w:rPr>
          <w:lang w:val="en-US"/>
        </w:rPr>
        <w:t xml:space="preserve">overage enhancement technique </w:t>
      </w:r>
      <w:r w:rsidR="00E17A73">
        <w:rPr>
          <w:lang w:val="en-US"/>
        </w:rPr>
        <w:t xml:space="preserve">of </w:t>
      </w:r>
      <w:r w:rsidR="00E17A73" w:rsidRPr="00B40E2D">
        <w:rPr>
          <w:lang w:val="en-US"/>
        </w:rPr>
        <w:t>Scheme-</w:t>
      </w:r>
      <w:r w:rsidR="00E17A73">
        <w:rPr>
          <w:lang w:val="en-US"/>
        </w:rPr>
        <w:t>4)</w:t>
      </w:r>
      <w:r w:rsidR="00C201C9" w:rsidRPr="00D64228">
        <w:rPr>
          <w:lang w:val="en-US"/>
        </w:rPr>
        <w:t xml:space="preserve">. </w:t>
      </w:r>
    </w:p>
    <w:p w14:paraId="161EB0C0" w14:textId="7687C2EA" w:rsidR="00C201C9" w:rsidRDefault="00C201C9" w:rsidP="00C201C9">
      <w:pPr>
        <w:pStyle w:val="L1bullet"/>
      </w:pPr>
      <w:r>
        <w:rPr>
          <w:rFonts w:eastAsiaTheme="minorEastAsia"/>
          <w:lang w:eastAsia="zh-CN"/>
        </w:rPr>
        <w:t>-</w:t>
      </w:r>
      <w:r>
        <w:rPr>
          <w:rFonts w:eastAsiaTheme="minorEastAsia"/>
          <w:lang w:eastAsia="zh-CN"/>
        </w:rPr>
        <w:tab/>
      </w:r>
      <w:r w:rsidRPr="00D64228">
        <w:rPr>
          <w:lang w:val="en-US"/>
        </w:rPr>
        <w:t xml:space="preserve">MCL gain of </w:t>
      </w:r>
      <w:r w:rsidR="00D3659B">
        <w:rPr>
          <w:lang w:val="en-US"/>
        </w:rPr>
        <w:t>5.19</w:t>
      </w:r>
      <w:r w:rsidRPr="00D64228">
        <w:rPr>
          <w:lang w:val="en-US"/>
        </w:rPr>
        <w:t>dB for SBFD, assumi</w:t>
      </w:r>
      <w:r w:rsidRPr="00C470E3">
        <w:t>ng low load with ∆ as 1.07dB</w:t>
      </w:r>
    </w:p>
    <w:p w14:paraId="326F6269" w14:textId="1E623B30" w:rsidR="00C201C9" w:rsidRPr="00C470E3" w:rsidRDefault="00C201C9" w:rsidP="00C201C9">
      <w:pPr>
        <w:pStyle w:val="L1bullet"/>
      </w:pPr>
      <w:r>
        <w:rPr>
          <w:rFonts w:eastAsiaTheme="minorEastAsia"/>
          <w:lang w:eastAsia="zh-CN"/>
        </w:rPr>
        <w:t>-</w:t>
      </w:r>
      <w:r>
        <w:rPr>
          <w:rFonts w:eastAsiaTheme="minorEastAsia"/>
          <w:lang w:eastAsia="zh-CN"/>
        </w:rPr>
        <w:tab/>
      </w:r>
      <w:r w:rsidRPr="00C470E3">
        <w:t xml:space="preserve">MCL gain of </w:t>
      </w:r>
      <w:r w:rsidR="00D3659B">
        <w:t>5.09</w:t>
      </w:r>
      <w:r w:rsidRPr="00C470E3">
        <w:t>dB for SBFD, assuming low load with ∆ as 1.22dB</w:t>
      </w:r>
    </w:p>
    <w:p w14:paraId="761F1382" w14:textId="6A61DDBC" w:rsidR="00C201C9" w:rsidRDefault="00C201C9" w:rsidP="00C201C9">
      <w:pPr>
        <w:pStyle w:val="L1bullet"/>
      </w:pPr>
      <w:r>
        <w:rPr>
          <w:rFonts w:eastAsiaTheme="minorEastAsia"/>
          <w:lang w:eastAsia="zh-CN"/>
        </w:rPr>
        <w:t>-</w:t>
      </w:r>
      <w:r>
        <w:rPr>
          <w:rFonts w:eastAsiaTheme="minorEastAsia"/>
          <w:lang w:eastAsia="zh-CN"/>
        </w:rPr>
        <w:tab/>
      </w:r>
      <w:r w:rsidRPr="00C470E3">
        <w:t xml:space="preserve">MCL gain of </w:t>
      </w:r>
      <w:r w:rsidR="00D3659B">
        <w:t>4.80</w:t>
      </w:r>
      <w:r w:rsidRPr="00C470E3">
        <w:t>dB for SBFD, assuming low load with ∆ as 1.45dB</w:t>
      </w:r>
    </w:p>
    <w:p w14:paraId="0398A20E" w14:textId="77777777" w:rsidR="00F2470F" w:rsidRPr="005B6E70" w:rsidRDefault="00F2470F" w:rsidP="00F2470F">
      <w:pPr>
        <w:pStyle w:val="1"/>
        <w:jc w:val="both"/>
        <w:rPr>
          <w:rFonts w:ascii="Times New Roman" w:eastAsiaTheme="minorEastAsia" w:hAnsi="Times New Roman"/>
          <w:lang w:eastAsia="zh-CN"/>
        </w:rPr>
      </w:pPr>
      <w:r>
        <w:rPr>
          <w:rFonts w:ascii="Times New Roman" w:eastAsiaTheme="minorEastAsia" w:hAnsi="Times New Roman"/>
          <w:lang w:eastAsia="zh-CN"/>
        </w:rPr>
        <w:t>Conclusion</w:t>
      </w:r>
      <w:r w:rsidRPr="005B6E70">
        <w:rPr>
          <w:rFonts w:ascii="Times New Roman" w:eastAsiaTheme="minorEastAsia" w:hAnsi="Times New Roman"/>
          <w:lang w:eastAsia="zh-CN"/>
        </w:rPr>
        <w:t>s</w:t>
      </w:r>
    </w:p>
    <w:p w14:paraId="118D9EC6" w14:textId="4B19ABDF" w:rsidR="00F2470F" w:rsidRDefault="00F2470F" w:rsidP="00F2470F">
      <w:pPr>
        <w:jc w:val="both"/>
        <w:rPr>
          <w:rFonts w:eastAsiaTheme="minorEastAsia"/>
          <w:bCs/>
          <w:lang w:eastAsia="zh-CN"/>
        </w:rPr>
      </w:pPr>
      <w:r w:rsidRPr="009D56A0">
        <w:rPr>
          <w:rFonts w:eastAsiaTheme="minorEastAsia" w:hint="eastAsia"/>
          <w:bCs/>
          <w:lang w:eastAsia="zh-CN"/>
        </w:rPr>
        <w:t>I</w:t>
      </w:r>
      <w:r w:rsidRPr="009D56A0">
        <w:rPr>
          <w:rFonts w:eastAsiaTheme="minorEastAsia"/>
          <w:bCs/>
          <w:lang w:eastAsia="zh-CN"/>
        </w:rPr>
        <w:t xml:space="preserve">n this contribution, </w:t>
      </w:r>
      <w:r w:rsidR="00D7572C">
        <w:rPr>
          <w:rFonts w:eastAsiaTheme="minorEastAsia"/>
          <w:bCs/>
          <w:lang w:eastAsia="zh-CN"/>
        </w:rPr>
        <w:t>s</w:t>
      </w:r>
      <w:r w:rsidR="00071CEE" w:rsidRPr="00AD1D86">
        <w:t xml:space="preserve">ome </w:t>
      </w:r>
      <w:r w:rsidR="00936E85">
        <w:t>updated</w:t>
      </w:r>
      <w:r w:rsidR="00071CEE" w:rsidRPr="00AD1D86">
        <w:t xml:space="preserve"> evaluation results are provided.</w:t>
      </w:r>
      <w:r w:rsidR="00071CEE">
        <w:t xml:space="preserve"> </w:t>
      </w:r>
      <w:r w:rsidR="00A338FD">
        <w:rPr>
          <w:rFonts w:eastAsiaTheme="minorEastAsia"/>
          <w:bCs/>
          <w:lang w:eastAsia="zh-CN"/>
        </w:rPr>
        <w:t>T</w:t>
      </w:r>
      <w:r>
        <w:rPr>
          <w:rFonts w:eastAsiaTheme="minorEastAsia"/>
          <w:bCs/>
          <w:lang w:eastAsia="zh-CN"/>
        </w:rPr>
        <w:t xml:space="preserve">he following </w:t>
      </w:r>
      <w:r w:rsidR="00BF0A09">
        <w:rPr>
          <w:rFonts w:eastAsiaTheme="minorEastAsia"/>
          <w:bCs/>
          <w:lang w:eastAsia="zh-CN"/>
        </w:rPr>
        <w:t xml:space="preserve">observations </w:t>
      </w:r>
      <w:r>
        <w:rPr>
          <w:rFonts w:eastAsiaTheme="minorEastAsia"/>
          <w:bCs/>
          <w:lang w:eastAsia="zh-CN"/>
        </w:rPr>
        <w:t>are made</w:t>
      </w:r>
      <w:r w:rsidRPr="009D56A0">
        <w:rPr>
          <w:rFonts w:eastAsiaTheme="minorEastAsia"/>
          <w:bCs/>
          <w:lang w:eastAsia="zh-CN"/>
        </w:rPr>
        <w:t>.</w:t>
      </w:r>
    </w:p>
    <w:p w14:paraId="47ABC1D5" w14:textId="32319B99" w:rsidR="006D3904" w:rsidRPr="006D3904" w:rsidRDefault="006D3904" w:rsidP="00F2470F">
      <w:pPr>
        <w:jc w:val="both"/>
        <w:rPr>
          <w:rFonts w:eastAsiaTheme="minorEastAsia"/>
          <w:b/>
          <w:bCs/>
          <w:u w:val="single"/>
          <w:lang w:eastAsia="zh-CN"/>
        </w:rPr>
      </w:pPr>
      <w:r w:rsidRPr="006D3904">
        <w:rPr>
          <w:b/>
          <w:bCs/>
          <w:u w:val="single"/>
        </w:rPr>
        <w:t>Indoor Office (FR1) for SBFD Deployment Case 1</w:t>
      </w:r>
    </w:p>
    <w:p w14:paraId="35DD56BE" w14:textId="1BF4F3F1" w:rsidR="0058386E" w:rsidRPr="00D578D8" w:rsidRDefault="0058386E" w:rsidP="0058386E">
      <w:pPr>
        <w:jc w:val="both"/>
        <w:rPr>
          <w:lang w:val="x-none" w:eastAsia="zh-CN"/>
        </w:rPr>
      </w:pPr>
      <w:r w:rsidRPr="00832362">
        <w:rPr>
          <w:b/>
          <w:i/>
          <w:u w:val="single"/>
        </w:rPr>
        <w:t xml:space="preserve">Observation </w:t>
      </w:r>
      <w:r w:rsidR="006D3904">
        <w:rPr>
          <w:b/>
          <w:i/>
          <w:u w:val="single"/>
        </w:rPr>
        <w:t>1</w:t>
      </w:r>
      <w:r w:rsidRPr="005658C9">
        <w:rPr>
          <w:rFonts w:eastAsiaTheme="minorEastAsia"/>
          <w:b/>
          <w:bCs/>
          <w:i/>
          <w:u w:val="single"/>
          <w:lang w:val="en-US" w:eastAsia="zh-CN"/>
        </w:rPr>
        <w:t xml:space="preserve">: </w:t>
      </w:r>
      <w:r w:rsidRPr="00D578D8">
        <w:rPr>
          <w:lang w:val="x-none" w:eastAsia="zh-CN"/>
        </w:rPr>
        <w:t>For sub-case SBFD#1_InH_FR1_Sub#1, assuming RSI based on 1dB desense, SBFD slot configuration Alt-4 ({DDDSU} vs. {XXXXX}), Twice area &amp; same TxRUs (Option 2), Packet Size with 4Kbytes for DL and 1Kbyte for UL, key findings are summarized below:</w:t>
      </w:r>
    </w:p>
    <w:p w14:paraId="07558674" w14:textId="77777777" w:rsidR="0058386E" w:rsidRPr="00D578D8" w:rsidRDefault="0058386E" w:rsidP="0058386E">
      <w:pPr>
        <w:pStyle w:val="L1bullet"/>
      </w:pPr>
      <w:r>
        <w:rPr>
          <w:lang w:val="x-none" w:eastAsia="zh-CN"/>
        </w:rPr>
        <w:t>-</w:t>
      </w:r>
      <w:r>
        <w:rPr>
          <w:lang w:val="x-none" w:eastAsia="zh-CN"/>
        </w:rPr>
        <w:tab/>
      </w:r>
      <w:r w:rsidRPr="00D578D8">
        <w:rPr>
          <w:lang w:val="x-none" w:eastAsia="zh-CN"/>
        </w:rPr>
        <w:t>Traffic load with {DL,UL} = {Low, Low}:</w:t>
      </w:r>
    </w:p>
    <w:p w14:paraId="7713B1EE" w14:textId="77777777" w:rsidR="0058386E" w:rsidRPr="00D578D8" w:rsidRDefault="0058386E" w:rsidP="0058386E">
      <w:pPr>
        <w:pStyle w:val="L2bullet"/>
      </w:pPr>
      <w:r>
        <w:rPr>
          <w:lang w:val="x-none" w:eastAsia="zh-CN"/>
        </w:rPr>
        <w:t>-</w:t>
      </w:r>
      <w:r>
        <w:rPr>
          <w:lang w:val="x-none" w:eastAsia="zh-CN"/>
        </w:rPr>
        <w:tab/>
      </w:r>
      <w:r w:rsidRPr="00D578D8">
        <w:rPr>
          <w:lang w:val="x-none" w:eastAsia="zh-CN"/>
        </w:rPr>
        <w:t>DL performance comparison between SBFD and legacy TDD:</w:t>
      </w:r>
    </w:p>
    <w:p w14:paraId="499DF497"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DL average-UPT CDF, improvement of 12.23% for SBFD</w:t>
      </w:r>
    </w:p>
    <w:p w14:paraId="4BBD2BE2"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DL average-UPT CDF, improvement of 25.15% for SBFD</w:t>
      </w:r>
    </w:p>
    <w:p w14:paraId="33494D93"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DL average-UPT CDF, improvement of 12.44% for SBFD</w:t>
      </w:r>
    </w:p>
    <w:p w14:paraId="1E31DD64"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DL packet-latency CDF, decrease of -20.37% for SBFD</w:t>
      </w:r>
    </w:p>
    <w:p w14:paraId="7A0708C3"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DL packet-latency CDF, no change for SBFD</w:t>
      </w:r>
    </w:p>
    <w:p w14:paraId="7AE80CF5"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DL packet-latency CDF, no change for SBFD</w:t>
      </w:r>
    </w:p>
    <w:p w14:paraId="33461767" w14:textId="77777777" w:rsidR="0058386E" w:rsidRPr="00D578D8" w:rsidRDefault="0058386E" w:rsidP="0058386E">
      <w:pPr>
        <w:pStyle w:val="L2bullet"/>
      </w:pPr>
      <w:r>
        <w:rPr>
          <w:lang w:val="x-none" w:eastAsia="zh-CN"/>
        </w:rPr>
        <w:t>-</w:t>
      </w:r>
      <w:r>
        <w:rPr>
          <w:lang w:val="x-none" w:eastAsia="zh-CN"/>
        </w:rPr>
        <w:tab/>
      </w:r>
      <w:r w:rsidRPr="00D578D8">
        <w:rPr>
          <w:lang w:val="x-none" w:eastAsia="zh-CN"/>
        </w:rPr>
        <w:t>UL performance comparison between SBFD and legacy TDD:</w:t>
      </w:r>
    </w:p>
    <w:p w14:paraId="22FCA2C3"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UL average-UPT CDF, improvement of 44.69% for SBFD</w:t>
      </w:r>
    </w:p>
    <w:p w14:paraId="50FCCC3C"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UL average-UPT CDF, improvement of 65.28% for SBFD</w:t>
      </w:r>
    </w:p>
    <w:p w14:paraId="0D33F8E2"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UL average-UPT CDF, improvement of 44.03% for SBFD</w:t>
      </w:r>
    </w:p>
    <w:p w14:paraId="1DDFBCD6"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UL packet-latency CDF, decrease of -36.61% for SBFD</w:t>
      </w:r>
    </w:p>
    <w:p w14:paraId="2B5C2334"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UL packet-latency CDF, no change for SBFD</w:t>
      </w:r>
    </w:p>
    <w:p w14:paraId="08BF43FB"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UL packet-latency CDF, decrease of -40.00% for SBFD</w:t>
      </w:r>
    </w:p>
    <w:p w14:paraId="2C9FAF9A" w14:textId="77777777" w:rsidR="0058386E" w:rsidRPr="00D578D8" w:rsidRDefault="0058386E" w:rsidP="0058386E">
      <w:pPr>
        <w:pStyle w:val="L1bullet"/>
      </w:pPr>
      <w:r>
        <w:rPr>
          <w:lang w:val="x-none" w:eastAsia="zh-CN"/>
        </w:rPr>
        <w:t>-</w:t>
      </w:r>
      <w:r>
        <w:rPr>
          <w:lang w:val="x-none" w:eastAsia="zh-CN"/>
        </w:rPr>
        <w:tab/>
      </w:r>
      <w:r w:rsidRPr="00D578D8">
        <w:rPr>
          <w:lang w:val="x-none" w:eastAsia="zh-CN"/>
        </w:rPr>
        <w:t>Traffic load with {DL,UL} = {Medium, Medium}:</w:t>
      </w:r>
    </w:p>
    <w:p w14:paraId="0520825D" w14:textId="77777777" w:rsidR="0058386E" w:rsidRPr="00D578D8" w:rsidRDefault="0058386E" w:rsidP="0058386E">
      <w:pPr>
        <w:pStyle w:val="L2bullet"/>
      </w:pPr>
      <w:r>
        <w:rPr>
          <w:lang w:val="x-none" w:eastAsia="zh-CN"/>
        </w:rPr>
        <w:t>-</w:t>
      </w:r>
      <w:r>
        <w:rPr>
          <w:lang w:val="x-none" w:eastAsia="zh-CN"/>
        </w:rPr>
        <w:tab/>
      </w:r>
      <w:r w:rsidRPr="00D578D8">
        <w:rPr>
          <w:lang w:val="x-none" w:eastAsia="zh-CN"/>
        </w:rPr>
        <w:t>DL performance comparison between SBFD and legacy TDD:</w:t>
      </w:r>
    </w:p>
    <w:p w14:paraId="4B35CDFA"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DL average-UPT CDF, improvement of 9.32% for SBFD</w:t>
      </w:r>
    </w:p>
    <w:p w14:paraId="6A2BBF64"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DL average-UPT CDF, improvement of 25.08% for SBFD</w:t>
      </w:r>
    </w:p>
    <w:p w14:paraId="2B5A5BC9"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DL average-UPT CDF, improvement of 8.26% for SBFD</w:t>
      </w:r>
    </w:p>
    <w:p w14:paraId="447FFC8B"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DL packet-latency CDF, decrease of -14.47% for SBFD</w:t>
      </w:r>
    </w:p>
    <w:p w14:paraId="7D08481E"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DL packet-latency CDF, no change for SBFD</w:t>
      </w:r>
    </w:p>
    <w:p w14:paraId="41C3AF1E"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DL packet-latency CDF, no change for SBFD</w:t>
      </w:r>
    </w:p>
    <w:p w14:paraId="0B21F46F" w14:textId="77777777" w:rsidR="0058386E" w:rsidRPr="00D578D8" w:rsidRDefault="0058386E" w:rsidP="0058386E">
      <w:pPr>
        <w:pStyle w:val="L2bullet"/>
      </w:pPr>
      <w:r>
        <w:rPr>
          <w:lang w:val="x-none" w:eastAsia="zh-CN"/>
        </w:rPr>
        <w:t>-</w:t>
      </w:r>
      <w:r>
        <w:rPr>
          <w:lang w:val="x-none" w:eastAsia="zh-CN"/>
        </w:rPr>
        <w:tab/>
      </w:r>
      <w:r w:rsidRPr="00D578D8">
        <w:rPr>
          <w:lang w:val="x-none" w:eastAsia="zh-CN"/>
        </w:rPr>
        <w:t>UL performance comparison between SBFD and legacy TDD:</w:t>
      </w:r>
    </w:p>
    <w:p w14:paraId="30AAF455"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UL average-UPT CDF, improvement of 30.83% for SBFD</w:t>
      </w:r>
    </w:p>
    <w:p w14:paraId="296C2896"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UL average-UPT CDF, improvement of 47.09% for SBFD</w:t>
      </w:r>
    </w:p>
    <w:p w14:paraId="355DD5D0"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UL average-UPT CDF, improvement of 30.92% for SBFD</w:t>
      </w:r>
    </w:p>
    <w:p w14:paraId="6BE065CD"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UL packet-latency CDF, decrease of -25.49% for SBFD</w:t>
      </w:r>
    </w:p>
    <w:p w14:paraId="1AAE5021"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UL packet-latency CDF, no change for SBFD</w:t>
      </w:r>
    </w:p>
    <w:p w14:paraId="2C44AFC5"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UL packet-latency CDF, decrease of -25.00% for SBFD</w:t>
      </w:r>
    </w:p>
    <w:p w14:paraId="6217F1BB" w14:textId="77777777" w:rsidR="0058386E" w:rsidRPr="00D578D8" w:rsidRDefault="0058386E" w:rsidP="0058386E">
      <w:pPr>
        <w:pStyle w:val="L1bullet"/>
      </w:pPr>
      <w:r>
        <w:rPr>
          <w:lang w:val="x-none" w:eastAsia="zh-CN"/>
        </w:rPr>
        <w:t>-</w:t>
      </w:r>
      <w:r>
        <w:rPr>
          <w:lang w:val="x-none" w:eastAsia="zh-CN"/>
        </w:rPr>
        <w:tab/>
      </w:r>
      <w:r w:rsidRPr="00D578D8">
        <w:rPr>
          <w:lang w:val="x-none" w:eastAsia="zh-CN"/>
        </w:rPr>
        <w:t>Traffic load with {DL,UL} = {High, High}:</w:t>
      </w:r>
    </w:p>
    <w:p w14:paraId="4BA1729E" w14:textId="77777777" w:rsidR="0058386E" w:rsidRPr="00D578D8" w:rsidRDefault="0058386E" w:rsidP="0058386E">
      <w:pPr>
        <w:pStyle w:val="L2bullet"/>
      </w:pPr>
      <w:r>
        <w:rPr>
          <w:lang w:val="x-none" w:eastAsia="zh-CN"/>
        </w:rPr>
        <w:t>-</w:t>
      </w:r>
      <w:r>
        <w:rPr>
          <w:lang w:val="x-none" w:eastAsia="zh-CN"/>
        </w:rPr>
        <w:tab/>
      </w:r>
      <w:r w:rsidRPr="00D578D8">
        <w:rPr>
          <w:lang w:val="x-none" w:eastAsia="zh-CN"/>
        </w:rPr>
        <w:t>DL performance comparison between SBFD and legacy TDD:</w:t>
      </w:r>
    </w:p>
    <w:p w14:paraId="0BB6EF85"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DL average-UPT CDF, improvement of 8.58% for SBFD</w:t>
      </w:r>
    </w:p>
    <w:p w14:paraId="040F65CF"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DL average-UPT CDF, improvement of 9.45% for SBFD</w:t>
      </w:r>
    </w:p>
    <w:p w14:paraId="5DC17B48"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DL average-UPT CDF, improvement of 8.84% for SBFD</w:t>
      </w:r>
    </w:p>
    <w:p w14:paraId="62A36520"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DL packet-latency CDF, decrease of -27.27% for SBFD</w:t>
      </w:r>
    </w:p>
    <w:p w14:paraId="316B7303"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DL packet-latency CDF, no change for SBFD</w:t>
      </w:r>
    </w:p>
    <w:p w14:paraId="022813A2"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DL packet-latency CDF, no change for SBFD</w:t>
      </w:r>
    </w:p>
    <w:p w14:paraId="5685E3A6" w14:textId="77777777" w:rsidR="0058386E" w:rsidRPr="00D578D8" w:rsidRDefault="0058386E" w:rsidP="0058386E">
      <w:pPr>
        <w:pStyle w:val="L2bullet"/>
      </w:pPr>
      <w:r>
        <w:rPr>
          <w:lang w:val="x-none" w:eastAsia="zh-CN"/>
        </w:rPr>
        <w:t>-</w:t>
      </w:r>
      <w:r>
        <w:rPr>
          <w:lang w:val="x-none" w:eastAsia="zh-CN"/>
        </w:rPr>
        <w:tab/>
      </w:r>
      <w:r w:rsidRPr="00D578D8">
        <w:rPr>
          <w:lang w:val="x-none" w:eastAsia="zh-CN"/>
        </w:rPr>
        <w:t>UL performance comparison between SBFD and legacy TDD:</w:t>
      </w:r>
    </w:p>
    <w:p w14:paraId="697B412E"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UL average-UPT CDF, improvement of 14.95% for SBFD</w:t>
      </w:r>
    </w:p>
    <w:p w14:paraId="38806571"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UL average-UPT CDF, improvement of 19.12% for SBFD</w:t>
      </w:r>
    </w:p>
    <w:p w14:paraId="30C070D3"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50%-tile of UL average-UPT CDF, improvement of 17.37% for SBFD</w:t>
      </w:r>
    </w:p>
    <w:p w14:paraId="61B52126"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mean value of UL packet-latency CDF, decrease of -12.69% for SBFD</w:t>
      </w:r>
    </w:p>
    <w:p w14:paraId="7CC5881E" w14:textId="77777777" w:rsidR="0058386E" w:rsidRPr="00D578D8" w:rsidRDefault="0058386E" w:rsidP="0058386E">
      <w:pPr>
        <w:pStyle w:val="L3bullet"/>
      </w:pPr>
      <w:r>
        <w:rPr>
          <w:lang w:val="x-none" w:eastAsia="zh-CN"/>
        </w:rPr>
        <w:t>-</w:t>
      </w:r>
      <w:r>
        <w:rPr>
          <w:lang w:val="x-none" w:eastAsia="zh-CN"/>
        </w:rPr>
        <w:tab/>
      </w:r>
      <w:r w:rsidRPr="00D578D8">
        <w:rPr>
          <w:lang w:val="x-none" w:eastAsia="zh-CN"/>
        </w:rPr>
        <w:t>Regarding 5%-tile of UL packet-latency CDF, no change for SBFD</w:t>
      </w:r>
    </w:p>
    <w:p w14:paraId="4103D485" w14:textId="77777777" w:rsidR="0058386E" w:rsidRDefault="0058386E" w:rsidP="0058386E">
      <w:pPr>
        <w:pStyle w:val="L3bullet"/>
      </w:pPr>
      <w:r>
        <w:rPr>
          <w:lang w:val="x-none" w:eastAsia="zh-CN"/>
        </w:rPr>
        <w:t>-</w:t>
      </w:r>
      <w:r>
        <w:rPr>
          <w:lang w:val="x-none" w:eastAsia="zh-CN"/>
        </w:rPr>
        <w:tab/>
      </w:r>
      <w:r w:rsidRPr="00D578D8">
        <w:rPr>
          <w:lang w:val="x-none" w:eastAsia="zh-CN"/>
        </w:rPr>
        <w:t>Regarding 50%-tile of UL packet-latency CDF, decrease of -25.00% for SBFD</w:t>
      </w:r>
    </w:p>
    <w:p w14:paraId="0F878223" w14:textId="532D6ED8" w:rsidR="0058386E" w:rsidRPr="00DD5D36" w:rsidRDefault="0058386E" w:rsidP="0058386E">
      <w:pPr>
        <w:rPr>
          <w:rFonts w:eastAsiaTheme="minorEastAsia"/>
          <w:lang w:eastAsia="zh-CN"/>
        </w:rPr>
      </w:pPr>
      <w:r w:rsidRPr="00832362">
        <w:rPr>
          <w:b/>
          <w:i/>
          <w:u w:val="single"/>
        </w:rPr>
        <w:t xml:space="preserve">Observation </w:t>
      </w:r>
      <w:r w:rsidR="006D3904">
        <w:rPr>
          <w:b/>
          <w:i/>
          <w:u w:val="single"/>
        </w:rPr>
        <w:t>2</w:t>
      </w:r>
      <w:r w:rsidRPr="005658C9">
        <w:rPr>
          <w:rFonts w:eastAsiaTheme="minorEastAsia"/>
          <w:b/>
          <w:bCs/>
          <w:i/>
          <w:u w:val="single"/>
          <w:lang w:val="en-US" w:eastAsia="zh-CN"/>
        </w:rPr>
        <w:t xml:space="preserve">: </w:t>
      </w:r>
      <w:r w:rsidRPr="00DD5D36">
        <w:rPr>
          <w:rFonts w:eastAsiaTheme="minorEastAsia"/>
          <w:lang w:eastAsia="zh-CN"/>
        </w:rPr>
        <w:t>For sub-case SBFD#1_InH_FR1_Sub#2, assuming RSI based on 1dB desense, SBFD slot configuration Alt-4 ({DDDSU} vs. {XXXXX}), Twice area &amp; same TxRUs (Option 2), Packet Size with 0.5Mbytes for DL and 0.125Mbyte for UL, key findings are summarized below:</w:t>
      </w:r>
    </w:p>
    <w:p w14:paraId="5C983C60"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5751098A"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5AE7C4B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0.81% for SBFD</w:t>
      </w:r>
    </w:p>
    <w:p w14:paraId="08730C5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improvement of 1.87% for SBFD</w:t>
      </w:r>
    </w:p>
    <w:p w14:paraId="40ADD16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0.87% for SBFD</w:t>
      </w:r>
    </w:p>
    <w:p w14:paraId="67474E2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-3.35% for SBFD</w:t>
      </w:r>
    </w:p>
    <w:p w14:paraId="358E4A6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2EC8D3D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6972CB92"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3F8874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degradation of -1.72% for SBFD</w:t>
      </w:r>
    </w:p>
    <w:p w14:paraId="206B074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0.24% for SBFD</w:t>
      </w:r>
    </w:p>
    <w:p w14:paraId="4502660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degradation of -0.61% for SBFD</w:t>
      </w:r>
    </w:p>
    <w:p w14:paraId="0811592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increase of 2.19% for SBFD</w:t>
      </w:r>
    </w:p>
    <w:p w14:paraId="1C96575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increase of 13.04% for SBFD</w:t>
      </w:r>
    </w:p>
    <w:p w14:paraId="4EA11EC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increase of 4.00% for SBFD</w:t>
      </w:r>
    </w:p>
    <w:p w14:paraId="1625F23D"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48CAC801"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2667B0E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0.72% for SBFD</w:t>
      </w:r>
    </w:p>
    <w:p w14:paraId="72FA158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-5.57% for SBFD</w:t>
      </w:r>
    </w:p>
    <w:p w14:paraId="7F19FD0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1.97% for SBFD</w:t>
      </w:r>
    </w:p>
    <w:p w14:paraId="230C7C3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0.43% for SBFD</w:t>
      </w:r>
    </w:p>
    <w:p w14:paraId="310603E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4ED0780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decrease of -5.00% for SBFD</w:t>
      </w:r>
    </w:p>
    <w:p w14:paraId="2E9A8156"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860885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4.06% for SBFD</w:t>
      </w:r>
    </w:p>
    <w:p w14:paraId="2A5AA7F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9.42% for SBFD</w:t>
      </w:r>
    </w:p>
    <w:p w14:paraId="72EA005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3.95% for SBFD</w:t>
      </w:r>
    </w:p>
    <w:p w14:paraId="161C45D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-3.02% for SBFD</w:t>
      </w:r>
    </w:p>
    <w:p w14:paraId="55AF944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increase of 13.04% for SBFD</w:t>
      </w:r>
    </w:p>
    <w:p w14:paraId="4BD865D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-3.70% for SBFD</w:t>
      </w:r>
    </w:p>
    <w:p w14:paraId="47C7170F"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3BCC7843"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2E2E65B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1.91% for SBFD</w:t>
      </w:r>
    </w:p>
    <w:p w14:paraId="4500692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-0.34% for SBFD</w:t>
      </w:r>
    </w:p>
    <w:p w14:paraId="3BCFEBC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0.43% for SBFD</w:t>
      </w:r>
    </w:p>
    <w:p w14:paraId="32959BA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-8.48% for SBFD</w:t>
      </w:r>
    </w:p>
    <w:p w14:paraId="3081CF8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7F044BA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decrease of -3.23% for SBFD</w:t>
      </w:r>
    </w:p>
    <w:p w14:paraId="62D75A66"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AB3EA5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14.59% for SBFD</w:t>
      </w:r>
    </w:p>
    <w:p w14:paraId="633141E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16.74% for SBFD</w:t>
      </w:r>
    </w:p>
    <w:p w14:paraId="73B9126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15.92% for SBFD</w:t>
      </w:r>
    </w:p>
    <w:p w14:paraId="1E03E61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-4.57% for SBFD</w:t>
      </w:r>
    </w:p>
    <w:p w14:paraId="169DDC5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increase of 13.04% for SBFD</w:t>
      </w:r>
    </w:p>
    <w:p w14:paraId="411AB7FE"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-31.58% for SBFD</w:t>
      </w:r>
    </w:p>
    <w:p w14:paraId="05B5D722" w14:textId="1AF1074C" w:rsidR="0058386E" w:rsidRPr="00DD5D36" w:rsidRDefault="0058386E" w:rsidP="0058386E">
      <w:pPr>
        <w:rPr>
          <w:rFonts w:eastAsiaTheme="minorEastAsia"/>
          <w:lang w:eastAsia="zh-CN"/>
        </w:rPr>
      </w:pPr>
      <w:r w:rsidRPr="00832362">
        <w:rPr>
          <w:b/>
          <w:i/>
          <w:u w:val="single"/>
        </w:rPr>
        <w:t xml:space="preserve">Observation </w:t>
      </w:r>
      <w:r w:rsidR="006D3904">
        <w:rPr>
          <w:b/>
          <w:i/>
          <w:u w:val="single"/>
        </w:rPr>
        <w:t>3</w:t>
      </w:r>
      <w:r w:rsidRPr="005658C9">
        <w:rPr>
          <w:rFonts w:eastAsiaTheme="minorEastAsia"/>
          <w:b/>
          <w:bCs/>
          <w:i/>
          <w:u w:val="single"/>
          <w:lang w:val="en-US" w:eastAsia="zh-CN"/>
        </w:rPr>
        <w:t xml:space="preserve">: </w:t>
      </w:r>
      <w:r w:rsidRPr="00DD5D36">
        <w:rPr>
          <w:rFonts w:eastAsiaTheme="minorEastAsia"/>
          <w:lang w:eastAsia="zh-CN"/>
        </w:rPr>
        <w:t>For sub-case SBFD#1_InH_FR1_Sub#3, assuming RSI based on 1dB desense, SBFD slot configuration Alt-2 ({DDDSU} vs. {XXXXU}), Twice area &amp; same TxRUs (Option 2), Packet Size with 4Kbytes for DL and 1Kbyte for UL, key findings are summarized below:</w:t>
      </w:r>
    </w:p>
    <w:p w14:paraId="2C0AF118"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3ACFF2F8"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56A8F85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-3.32% for SBFD</w:t>
      </w:r>
    </w:p>
    <w:p w14:paraId="2B4C498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improvement of 1.73% for SBFD</w:t>
      </w:r>
    </w:p>
    <w:p w14:paraId="28AD4F5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-2.71% for SBFD</w:t>
      </w:r>
    </w:p>
    <w:p w14:paraId="1BC9257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7.56% for SBFD</w:t>
      </w:r>
    </w:p>
    <w:p w14:paraId="0EAEA81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5D74134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4913CA0E"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173B575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42.13% for SBFD</w:t>
      </w:r>
    </w:p>
    <w:p w14:paraId="5A91D5A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60.33% for SBFD</w:t>
      </w:r>
    </w:p>
    <w:p w14:paraId="27BD707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42.30% for SBFD</w:t>
      </w:r>
    </w:p>
    <w:p w14:paraId="299012B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-33.60% for SBFD</w:t>
      </w:r>
    </w:p>
    <w:p w14:paraId="172AEAF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6485FD6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0357E856"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5E78E563"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5F04DF0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-6.77% for SBFD</w:t>
      </w:r>
    </w:p>
    <w:p w14:paraId="58EC139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improvement of 0.03% for SBFD</w:t>
      </w:r>
    </w:p>
    <w:p w14:paraId="73B9373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-7.26% for SBFD</w:t>
      </w:r>
    </w:p>
    <w:p w14:paraId="23890AC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2.63% for SBFD</w:t>
      </w:r>
    </w:p>
    <w:p w14:paraId="5B6E880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3A6515F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530858A8"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023DFA2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29.64% for SBFD</w:t>
      </w:r>
    </w:p>
    <w:p w14:paraId="1EB26AD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43.42% for SBFD</w:t>
      </w:r>
    </w:p>
    <w:p w14:paraId="3DB93DD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31.89% for SBFD</w:t>
      </w:r>
    </w:p>
    <w:p w14:paraId="0686C83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-23.76% for SBFD</w:t>
      </w:r>
    </w:p>
    <w:p w14:paraId="7BBA93C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3FC532C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-25.00% for SBFD</w:t>
      </w:r>
    </w:p>
    <w:p w14:paraId="0B3A00B2"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4B395E91"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72EDB97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-12.88% for SBFD</w:t>
      </w:r>
    </w:p>
    <w:p w14:paraId="24F0ED7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-28.56% for SBFD</w:t>
      </w:r>
    </w:p>
    <w:p w14:paraId="49D1A80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-13.07% for SBFD</w:t>
      </w:r>
    </w:p>
    <w:p w14:paraId="0B289D5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-0.76% for SBFD</w:t>
      </w:r>
    </w:p>
    <w:p w14:paraId="3028E94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2C8AE88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100.00% for SBFD</w:t>
      </w:r>
    </w:p>
    <w:p w14:paraId="6806FCF9"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6F23C14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13.76% for SBFD</w:t>
      </w:r>
    </w:p>
    <w:p w14:paraId="49BBE04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12.84% for SBFD</w:t>
      </w:r>
    </w:p>
    <w:p w14:paraId="4797988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16.88% for SBFD</w:t>
      </w:r>
    </w:p>
    <w:p w14:paraId="1DC418C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-10.28% for SBFD</w:t>
      </w:r>
    </w:p>
    <w:p w14:paraId="06F6CBE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44F844D0"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-25.00% for SBFD</w:t>
      </w:r>
    </w:p>
    <w:p w14:paraId="2B7E1F82" w14:textId="5AF13D27" w:rsidR="0058386E" w:rsidRPr="00DD5D36" w:rsidRDefault="0058386E" w:rsidP="0058386E">
      <w:pPr>
        <w:rPr>
          <w:rFonts w:eastAsiaTheme="minorEastAsia"/>
          <w:lang w:eastAsia="zh-CN"/>
        </w:rPr>
      </w:pPr>
      <w:r w:rsidRPr="00832362">
        <w:rPr>
          <w:b/>
          <w:i/>
          <w:u w:val="single"/>
        </w:rPr>
        <w:t xml:space="preserve">Observation </w:t>
      </w:r>
      <w:r w:rsidR="006D3904">
        <w:rPr>
          <w:b/>
          <w:i/>
          <w:u w:val="single"/>
        </w:rPr>
        <w:t>4</w:t>
      </w:r>
      <w:r w:rsidRPr="005658C9">
        <w:rPr>
          <w:rFonts w:eastAsiaTheme="minorEastAsia"/>
          <w:b/>
          <w:bCs/>
          <w:i/>
          <w:u w:val="single"/>
          <w:lang w:val="en-US" w:eastAsia="zh-CN"/>
        </w:rPr>
        <w:t xml:space="preserve">: </w:t>
      </w:r>
      <w:r w:rsidRPr="00DD5D36">
        <w:rPr>
          <w:rFonts w:eastAsiaTheme="minorEastAsia"/>
          <w:lang w:eastAsia="zh-CN"/>
        </w:rPr>
        <w:t>For sub-case SBFD#1_InH_FR1_Sub#4, assuming RSI based on 1dB desense, SBFD slot configuration Alt-2 ({DDDSU} vs. {XXXXU}), Twice area &amp; same TxRUs (Option 2), Packet Size with 0.5Mbytes for DL and 0.125Mbyte for UL, key findings are summarized below:</w:t>
      </w:r>
    </w:p>
    <w:p w14:paraId="208B7693"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2150AFA9"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2F6F9A1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-21.74% for SBFD</w:t>
      </w:r>
    </w:p>
    <w:p w14:paraId="6777714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-23.13% for SBFD</w:t>
      </w:r>
    </w:p>
    <w:p w14:paraId="6C423DA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-21.46% for SBFD</w:t>
      </w:r>
    </w:p>
    <w:p w14:paraId="4443659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24.32% for SBFD</w:t>
      </w:r>
    </w:p>
    <w:p w14:paraId="689C2CF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4A74D50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23.53% for SBFD</w:t>
      </w:r>
    </w:p>
    <w:p w14:paraId="7F1DE960"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398EF4A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66.34% for SBFD</w:t>
      </w:r>
    </w:p>
    <w:p w14:paraId="3C4D3A6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67.82% for SBFD</w:t>
      </w:r>
    </w:p>
    <w:p w14:paraId="79C786E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65.40% for SBFD</w:t>
      </w:r>
    </w:p>
    <w:p w14:paraId="768EDF7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-40.77% for SBFD</w:t>
      </w:r>
    </w:p>
    <w:p w14:paraId="62200E8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-39.13% for SBFD</w:t>
      </w:r>
    </w:p>
    <w:p w14:paraId="02DA4EB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0C09F3F6"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74E0CA0E"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6EB479E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-26.86% for SBFD</w:t>
      </w:r>
    </w:p>
    <w:p w14:paraId="1CB67DF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-35.47% for SBFD</w:t>
      </w:r>
    </w:p>
    <w:p w14:paraId="200A88B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-27.29% for SBFD</w:t>
      </w:r>
    </w:p>
    <w:p w14:paraId="4F2B286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44.84% for SBFD</w:t>
      </w:r>
    </w:p>
    <w:p w14:paraId="45BA989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227BCAA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35.00% for SBFD</w:t>
      </w:r>
    </w:p>
    <w:p w14:paraId="0219D8DD"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34A13D4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80.33% for SBFD</w:t>
      </w:r>
    </w:p>
    <w:p w14:paraId="28B7851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92.50% for SBFD</w:t>
      </w:r>
    </w:p>
    <w:p w14:paraId="237A713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80.80% for SBFD</w:t>
      </w:r>
    </w:p>
    <w:p w14:paraId="2B572AD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-48.00% for SBFD</w:t>
      </w:r>
    </w:p>
    <w:p w14:paraId="4A1379B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-39.13% for SBFD</w:t>
      </w:r>
    </w:p>
    <w:p w14:paraId="6830FB6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-40.74% for SBFD</w:t>
      </w:r>
    </w:p>
    <w:p w14:paraId="3A2998C7"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68D6D585"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14CA373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-32.04% for SBFD</w:t>
      </w:r>
    </w:p>
    <w:p w14:paraId="2CB61CE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-53.13% for SBFD</w:t>
      </w:r>
    </w:p>
    <w:p w14:paraId="617F28B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-34.85% for SBFD</w:t>
      </w:r>
    </w:p>
    <w:p w14:paraId="664A2F8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192.92% for SBFD</w:t>
      </w:r>
    </w:p>
    <w:p w14:paraId="470D29B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5F06917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51.61% for SBFD</w:t>
      </w:r>
    </w:p>
    <w:p w14:paraId="1A06AA31"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0CBBE33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110.44% for SBFD</w:t>
      </w:r>
    </w:p>
    <w:p w14:paraId="1F09289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142.11% for SBFD</w:t>
      </w:r>
    </w:p>
    <w:p w14:paraId="3D66569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111.67% for SBFD</w:t>
      </w:r>
    </w:p>
    <w:p w14:paraId="1A14816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-60.16% for SBFD</w:t>
      </w:r>
    </w:p>
    <w:p w14:paraId="1FB4F5C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-39.13% for SBFD</w:t>
      </w:r>
    </w:p>
    <w:p w14:paraId="7C45B752" w14:textId="77777777" w:rsidR="0058386E"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-55.26% for SBFD</w:t>
      </w:r>
    </w:p>
    <w:p w14:paraId="1996B170" w14:textId="77777777" w:rsidR="0058386E" w:rsidRDefault="0058386E" w:rsidP="0058386E">
      <w:pPr>
        <w:rPr>
          <w:rFonts w:eastAsiaTheme="minorEastAsia"/>
          <w:lang w:eastAsia="zh-CN"/>
        </w:rPr>
      </w:pPr>
    </w:p>
    <w:p w14:paraId="3B84CF99" w14:textId="7F3005F2" w:rsidR="006D3904" w:rsidRPr="006D3904" w:rsidRDefault="006D3904" w:rsidP="0058386E">
      <w:pPr>
        <w:rPr>
          <w:rFonts w:eastAsiaTheme="minorEastAsia"/>
          <w:b/>
          <w:bCs/>
          <w:u w:val="single"/>
          <w:lang w:eastAsia="zh-CN"/>
        </w:rPr>
      </w:pPr>
      <w:r w:rsidRPr="006D3904">
        <w:rPr>
          <w:b/>
          <w:bCs/>
          <w:u w:val="single"/>
          <w:lang w:val="en-US"/>
        </w:rPr>
        <w:t>Urban Macro (FR1)</w:t>
      </w:r>
      <w:r w:rsidRPr="006D3904">
        <w:rPr>
          <w:b/>
          <w:bCs/>
          <w:u w:val="single"/>
        </w:rPr>
        <w:t xml:space="preserve"> for SBFD Deployment Case 1</w:t>
      </w:r>
    </w:p>
    <w:p w14:paraId="5A19BF6F" w14:textId="418F05B3" w:rsidR="0058386E" w:rsidRPr="00DD5D36" w:rsidRDefault="0058386E" w:rsidP="0058386E">
      <w:pPr>
        <w:rPr>
          <w:rFonts w:eastAsiaTheme="minorEastAsia"/>
          <w:lang w:eastAsia="zh-CN"/>
        </w:rPr>
      </w:pPr>
      <w:r w:rsidRPr="00832362">
        <w:rPr>
          <w:b/>
          <w:i/>
          <w:u w:val="single"/>
        </w:rPr>
        <w:t xml:space="preserve">Observation </w:t>
      </w:r>
      <w:r w:rsidR="006D3904">
        <w:rPr>
          <w:b/>
          <w:i/>
          <w:u w:val="single"/>
        </w:rPr>
        <w:t>5</w:t>
      </w:r>
      <w:r w:rsidRPr="005658C9">
        <w:rPr>
          <w:rFonts w:eastAsiaTheme="minorEastAsia"/>
          <w:b/>
          <w:bCs/>
          <w:i/>
          <w:u w:val="single"/>
          <w:lang w:val="en-US" w:eastAsia="zh-CN"/>
        </w:rPr>
        <w:t xml:space="preserve">: </w:t>
      </w:r>
      <w:r w:rsidRPr="00DD5D36">
        <w:rPr>
          <w:rFonts w:eastAsiaTheme="minorEastAsia"/>
          <w:lang w:eastAsia="zh-CN"/>
        </w:rPr>
        <w:t xml:space="preserve">For sub-case SBFD#1_UMA_FR1_Sub#1,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Alt-4 ({DDDSU} vs. {XXXXX}), Twice area &amp; same TxRUs (Option 2), Packet Size with 4Kbytes for DL and 1Kbyte for UL, key findings are summarized below:</w:t>
      </w:r>
    </w:p>
    <w:p w14:paraId="28D1E802"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17BE50AC"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7B2995F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6.61% for SBFD</w:t>
      </w:r>
    </w:p>
    <w:p w14:paraId="056A5F5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-10.55% for SBFD</w:t>
      </w:r>
    </w:p>
    <w:p w14:paraId="5CD8ABA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9.47% for SBFD</w:t>
      </w:r>
    </w:p>
    <w:p w14:paraId="7F3EFD9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7.61% for SBFD</w:t>
      </w:r>
    </w:p>
    <w:p w14:paraId="2E93595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65D7C74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22040898"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0FCA6BF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67.62% for SBFD</w:t>
      </w:r>
    </w:p>
    <w:p w14:paraId="639D884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304.34% for SBFD</w:t>
      </w:r>
    </w:p>
    <w:p w14:paraId="2D82BF1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69.57% for SBFD</w:t>
      </w:r>
    </w:p>
    <w:p w14:paraId="0BE9123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-53.42% for SBFD</w:t>
      </w:r>
    </w:p>
    <w:p w14:paraId="076CD1C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74B8743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-50.00% for SBFD</w:t>
      </w:r>
    </w:p>
    <w:p w14:paraId="634E5EC7"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5096F68C"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4A7D352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-5.60% for SBFD</w:t>
      </w:r>
    </w:p>
    <w:p w14:paraId="406DAA6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-49.30% for SBFD</w:t>
      </w:r>
    </w:p>
    <w:p w14:paraId="4A3028C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-2.83% for SBFD</w:t>
      </w:r>
    </w:p>
    <w:p w14:paraId="349A67C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70.01% for SBFD</w:t>
      </w:r>
    </w:p>
    <w:p w14:paraId="228C7B0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0257F8A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03EA30D4"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4A5FDD8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42.67% for SBFD</w:t>
      </w:r>
    </w:p>
    <w:p w14:paraId="5AC3655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98.83% for SBFD</w:t>
      </w:r>
    </w:p>
    <w:p w14:paraId="1512D60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42.36% for SBFD</w:t>
      </w:r>
    </w:p>
    <w:p w14:paraId="0EAA93B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-44.69% for SBFD</w:t>
      </w:r>
    </w:p>
    <w:p w14:paraId="40F1383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01061E9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-50.00% for SBFD</w:t>
      </w:r>
    </w:p>
    <w:p w14:paraId="62D0A926"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79F6014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6D9BEA5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-16.86% for SBFD</w:t>
      </w:r>
    </w:p>
    <w:p w14:paraId="117AEF7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-66.47% for SBFD</w:t>
      </w:r>
    </w:p>
    <w:p w14:paraId="34408D0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-15.32% for SBFD</w:t>
      </w:r>
    </w:p>
    <w:p w14:paraId="2B70251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293.11% for SBFD</w:t>
      </w:r>
    </w:p>
    <w:p w14:paraId="084C608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75205EE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75E5BCC6"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0987F7B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26.89% for SBFD</w:t>
      </w:r>
    </w:p>
    <w:p w14:paraId="4035C2E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degradation of -53.96% for SBFD</w:t>
      </w:r>
    </w:p>
    <w:p w14:paraId="6981DE1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27.67% for SBFD</w:t>
      </w:r>
    </w:p>
    <w:p w14:paraId="36322CF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increase of 2.58% for SBFD</w:t>
      </w:r>
    </w:p>
    <w:p w14:paraId="3DF2D47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27CCEA6A"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-50.00% for SBFD</w:t>
      </w:r>
    </w:p>
    <w:p w14:paraId="5396089F" w14:textId="23F6A389" w:rsidR="0058386E" w:rsidRPr="00DD5D36" w:rsidRDefault="0058386E" w:rsidP="0058386E">
      <w:pPr>
        <w:rPr>
          <w:rFonts w:eastAsiaTheme="minorEastAsia"/>
          <w:lang w:eastAsia="zh-CN"/>
        </w:rPr>
      </w:pPr>
      <w:r w:rsidRPr="00832362">
        <w:rPr>
          <w:b/>
          <w:i/>
          <w:u w:val="single"/>
        </w:rPr>
        <w:t xml:space="preserve">Observation </w:t>
      </w:r>
      <w:r w:rsidR="006D3904">
        <w:rPr>
          <w:b/>
          <w:i/>
          <w:u w:val="single"/>
        </w:rPr>
        <w:t>6</w:t>
      </w:r>
      <w:r w:rsidRPr="005658C9">
        <w:rPr>
          <w:rFonts w:eastAsiaTheme="minorEastAsia"/>
          <w:b/>
          <w:bCs/>
          <w:i/>
          <w:u w:val="single"/>
          <w:lang w:val="en-US" w:eastAsia="zh-CN"/>
        </w:rPr>
        <w:t xml:space="preserve">: </w:t>
      </w:r>
      <w:r w:rsidRPr="00DD5D36">
        <w:rPr>
          <w:rFonts w:eastAsiaTheme="minorEastAsia"/>
          <w:lang w:eastAsia="zh-CN"/>
        </w:rPr>
        <w:t xml:space="preserve">For sub-case SBFD#1_UMA_FR1_Sub#2,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Alt-4 ({DDDSU} vs. {XXXXX}), Twice area &amp; same TxRUs (Option 2), Packet Size with 0.5Mbytes for DL and 0.125Mbyte for UL, key findings are summarized below:</w:t>
      </w:r>
    </w:p>
    <w:p w14:paraId="3DD5A6E9"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487108BE"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3369418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-7.08% for SBFD</w:t>
      </w:r>
    </w:p>
    <w:p w14:paraId="6803D67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-38.80% for SBFD</w:t>
      </w:r>
    </w:p>
    <w:p w14:paraId="7646BDA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-3.13% for SBFD</w:t>
      </w:r>
    </w:p>
    <w:p w14:paraId="12E6EBF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75.71% for SBFD</w:t>
      </w:r>
    </w:p>
    <w:p w14:paraId="3FF7280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07C7E22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decrease of -5.56% for SBFD</w:t>
      </w:r>
    </w:p>
    <w:p w14:paraId="1A3B8F78"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9FBA2E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102.42% for SBFD</w:t>
      </w:r>
    </w:p>
    <w:p w14:paraId="45A4FCC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437.11% for SBFD</w:t>
      </w:r>
    </w:p>
    <w:p w14:paraId="6582A3E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387.22% for SBFD</w:t>
      </w:r>
    </w:p>
    <w:p w14:paraId="5FD5C80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-69.01% for SBFD</w:t>
      </w:r>
    </w:p>
    <w:p w14:paraId="2768885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increase of 4.00% for SBFD</w:t>
      </w:r>
    </w:p>
    <w:p w14:paraId="704367D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-79.34% for SBFD</w:t>
      </w:r>
    </w:p>
    <w:p w14:paraId="64F39512"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6FAAB804"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0362618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-16.39% for SBFD</w:t>
      </w:r>
    </w:p>
    <w:p w14:paraId="7045078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-53.74% for SBFD</w:t>
      </w:r>
    </w:p>
    <w:p w14:paraId="233DE34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-16.50% for SBFD</w:t>
      </w:r>
    </w:p>
    <w:p w14:paraId="1845587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125.02% for SBFD</w:t>
      </w:r>
    </w:p>
    <w:p w14:paraId="375E904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41D1306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33.33% for SBFD</w:t>
      </w:r>
    </w:p>
    <w:p w14:paraId="113BE0DA"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412DCC7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93.47% for SBFD</w:t>
      </w:r>
    </w:p>
    <w:p w14:paraId="1509865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492.66% for SBFD</w:t>
      </w:r>
    </w:p>
    <w:p w14:paraId="297459C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327.40% for SBFD</w:t>
      </w:r>
    </w:p>
    <w:p w14:paraId="6FA5FA4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-58.12% for SBFD</w:t>
      </w:r>
    </w:p>
    <w:p w14:paraId="4D7EF90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1B23E11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-75.93% for SBFD</w:t>
      </w:r>
    </w:p>
    <w:p w14:paraId="4A7F6355"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14129943"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288E499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-27.06% for SBFD</w:t>
      </w:r>
    </w:p>
    <w:p w14:paraId="75AA5D8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-83.10% for SBFD</w:t>
      </w:r>
    </w:p>
    <w:p w14:paraId="23D1FF6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-35.48% for SBFD</w:t>
      </w:r>
    </w:p>
    <w:p w14:paraId="4A4098E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470.49% for SBFD</w:t>
      </w:r>
    </w:p>
    <w:p w14:paraId="2B3647A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5C68CAC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60.00% for SBFD</w:t>
      </w:r>
    </w:p>
    <w:p w14:paraId="3B383C10"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76510B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88.56% for SBFD</w:t>
      </w:r>
    </w:p>
    <w:p w14:paraId="7B404E8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degradation of -60.97% for SBFD</w:t>
      </w:r>
    </w:p>
    <w:p w14:paraId="6D121EB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272.49% for SBFD</w:t>
      </w:r>
    </w:p>
    <w:p w14:paraId="6B30FB7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-42.82% for SBFD</w:t>
      </w:r>
    </w:p>
    <w:p w14:paraId="512BEBD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-10.34% for SBFD</w:t>
      </w:r>
    </w:p>
    <w:p w14:paraId="1D04127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-73.10% for SBFD</w:t>
      </w:r>
    </w:p>
    <w:p w14:paraId="7DA96698" w14:textId="55496829" w:rsidR="0058386E" w:rsidRPr="00DD5D36" w:rsidRDefault="0058386E" w:rsidP="0058386E">
      <w:pPr>
        <w:rPr>
          <w:rFonts w:eastAsiaTheme="minorEastAsia"/>
          <w:lang w:eastAsia="zh-CN"/>
        </w:rPr>
      </w:pPr>
      <w:r w:rsidRPr="00832362">
        <w:rPr>
          <w:b/>
          <w:i/>
          <w:u w:val="single"/>
        </w:rPr>
        <w:t xml:space="preserve">Observation </w:t>
      </w:r>
      <w:r w:rsidR="006D3904">
        <w:rPr>
          <w:b/>
          <w:i/>
          <w:u w:val="single"/>
        </w:rPr>
        <w:t>7</w:t>
      </w:r>
      <w:r w:rsidRPr="005658C9">
        <w:rPr>
          <w:rFonts w:eastAsiaTheme="minorEastAsia"/>
          <w:b/>
          <w:bCs/>
          <w:i/>
          <w:u w:val="single"/>
          <w:lang w:val="en-US" w:eastAsia="zh-CN"/>
        </w:rPr>
        <w:t xml:space="preserve">: </w:t>
      </w:r>
      <w:r w:rsidRPr="00DD5D36">
        <w:rPr>
          <w:rFonts w:eastAsiaTheme="minorEastAsia"/>
          <w:lang w:eastAsia="zh-CN"/>
        </w:rPr>
        <w:t xml:space="preserve">For sub-case SBFD#1_UMA_FR1_Sub#3,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Alt-2 ({DDDSU} vs. {XXXXU}), Twice area &amp; same TxRUs (Option 2), Packet Size with 4Kbytes for DL and 1Kbyte for UL, key findings are summarized below:</w:t>
      </w:r>
    </w:p>
    <w:p w14:paraId="66D1BFD7"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17B9873B"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43859A0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-6.67% for SBFD</w:t>
      </w:r>
    </w:p>
    <w:p w14:paraId="7772F63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-22.45% for SBFD</w:t>
      </w:r>
    </w:p>
    <w:p w14:paraId="105C05C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-5.33% for SBFD</w:t>
      </w:r>
    </w:p>
    <w:p w14:paraId="35576C4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31.91% for SBFD</w:t>
      </w:r>
    </w:p>
    <w:p w14:paraId="75E2B63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1575399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4D2E4492"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0309672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64.66% for SBFD</w:t>
      </w:r>
    </w:p>
    <w:p w14:paraId="1AC76CB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284.12% for SBFD</w:t>
      </w:r>
    </w:p>
    <w:p w14:paraId="6FA31DC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66.22% for SBFD</w:t>
      </w:r>
    </w:p>
    <w:p w14:paraId="5FBB001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-54.67% for SBFD</w:t>
      </w:r>
    </w:p>
    <w:p w14:paraId="24002CA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35BEE86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-50.00% for SBFD</w:t>
      </w:r>
    </w:p>
    <w:p w14:paraId="77E58A8E"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3C016811"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1D021F0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-19.17% for SBFD</w:t>
      </w:r>
    </w:p>
    <w:p w14:paraId="756D3AF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-54.68% for SBFD</w:t>
      </w:r>
    </w:p>
    <w:p w14:paraId="7A7CE7E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-17.26% for SBFD</w:t>
      </w:r>
    </w:p>
    <w:p w14:paraId="24D8993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123.40% for SBFD</w:t>
      </w:r>
    </w:p>
    <w:p w14:paraId="247A1A1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7B48832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27DD61D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2FF3EC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39.80% for SBFD</w:t>
      </w:r>
    </w:p>
    <w:p w14:paraId="4517878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140.47% for SBFD</w:t>
      </w:r>
    </w:p>
    <w:p w14:paraId="32B6DAA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38.52% for SBFD</w:t>
      </w:r>
    </w:p>
    <w:p w14:paraId="2BEEEA4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-36.95% for SBFD</w:t>
      </w:r>
    </w:p>
    <w:p w14:paraId="079E3C5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5C7DEFA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-50.00% for SBFD</w:t>
      </w:r>
    </w:p>
    <w:p w14:paraId="665FEB40"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08D0F3AF"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5321369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-31.62% for SBFD</w:t>
      </w:r>
    </w:p>
    <w:p w14:paraId="3C3863F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-87.41% for SBFD</w:t>
      </w:r>
    </w:p>
    <w:p w14:paraId="5A61145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-30.28% for SBFD</w:t>
      </w:r>
    </w:p>
    <w:p w14:paraId="59570EB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871.88% for SBFD</w:t>
      </w:r>
    </w:p>
    <w:p w14:paraId="7BDDA2D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00BD93D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100.00% for SBFD</w:t>
      </w:r>
    </w:p>
    <w:p w14:paraId="03DE32C5"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E4E6CD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24.63% for SBFD</w:t>
      </w:r>
    </w:p>
    <w:p w14:paraId="21B3093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16.92% for SBFD</w:t>
      </w:r>
    </w:p>
    <w:p w14:paraId="6C75AD7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23.42% for SBFD</w:t>
      </w:r>
    </w:p>
    <w:p w14:paraId="798BAAC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-6.23% for SBFD</w:t>
      </w:r>
    </w:p>
    <w:p w14:paraId="7E248A4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5AD8F5B1"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-33.33% for SBFD</w:t>
      </w:r>
    </w:p>
    <w:p w14:paraId="4A177163" w14:textId="051C55BB" w:rsidR="0058386E" w:rsidRPr="00DD5D36" w:rsidRDefault="0058386E" w:rsidP="0058386E">
      <w:pPr>
        <w:rPr>
          <w:rFonts w:eastAsiaTheme="minorEastAsia"/>
          <w:lang w:eastAsia="zh-CN"/>
        </w:rPr>
      </w:pPr>
      <w:r w:rsidRPr="00832362">
        <w:rPr>
          <w:b/>
          <w:i/>
          <w:u w:val="single"/>
        </w:rPr>
        <w:t xml:space="preserve">Observation </w:t>
      </w:r>
      <w:r w:rsidR="006D3904">
        <w:rPr>
          <w:b/>
          <w:i/>
          <w:u w:val="single"/>
        </w:rPr>
        <w:t>8</w:t>
      </w:r>
      <w:r w:rsidRPr="005658C9">
        <w:rPr>
          <w:rFonts w:eastAsiaTheme="minorEastAsia"/>
          <w:b/>
          <w:bCs/>
          <w:i/>
          <w:u w:val="single"/>
          <w:lang w:val="en-US" w:eastAsia="zh-CN"/>
        </w:rPr>
        <w:t xml:space="preserve">: </w:t>
      </w:r>
      <w:r w:rsidRPr="00DD5D36">
        <w:rPr>
          <w:rFonts w:eastAsiaTheme="minorEastAsia"/>
          <w:lang w:eastAsia="zh-CN"/>
        </w:rPr>
        <w:t xml:space="preserve">For sub-case SBFD#1_UMA_FR1_Sub#4,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Alt-2 ({DDDSU} vs. {XXXXU}), Twice area &amp; same TxRUs (Option 2), Packet Size with 0.5Mbytes for DL and 0.125Mbyte for UL, key findings are summarized below:</w:t>
      </w:r>
    </w:p>
    <w:p w14:paraId="0065BC6F"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59FA9D2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7E6BCF2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-27.19% for SBFD</w:t>
      </w:r>
    </w:p>
    <w:p w14:paraId="08F7590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-48.44% for SBFD</w:t>
      </w:r>
    </w:p>
    <w:p w14:paraId="141E074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-24.44% for SBFD</w:t>
      </w:r>
    </w:p>
    <w:p w14:paraId="5F0A040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116.01% for SBFD</w:t>
      </w:r>
    </w:p>
    <w:p w14:paraId="1E4AA86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312BB2B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22.22% for SBFD</w:t>
      </w:r>
    </w:p>
    <w:p w14:paraId="7474DA64"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41EB377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147.68% for SBFD</w:t>
      </w:r>
    </w:p>
    <w:p w14:paraId="77BAF9D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458.97% for SBFD</w:t>
      </w:r>
    </w:p>
    <w:p w14:paraId="5B0F766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382.88% for SBFD</w:t>
      </w:r>
    </w:p>
    <w:p w14:paraId="7B3D805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-70.29% for SBFD</w:t>
      </w:r>
    </w:p>
    <w:p w14:paraId="017080C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-40.00% for SBFD</w:t>
      </w:r>
    </w:p>
    <w:p w14:paraId="5409857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-79.34% for SBFD</w:t>
      </w:r>
    </w:p>
    <w:p w14:paraId="0C514BDF"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25D866B5"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79E8E62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-36.54% for SBFD</w:t>
      </w:r>
    </w:p>
    <w:p w14:paraId="76D31D9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-64.81% for SBFD</w:t>
      </w:r>
    </w:p>
    <w:p w14:paraId="1C223FF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-37.57% for SBFD</w:t>
      </w:r>
    </w:p>
    <w:p w14:paraId="68FD673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213.35% for SBFD</w:t>
      </w:r>
    </w:p>
    <w:p w14:paraId="5C6D531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6919765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72.22% for SBFD</w:t>
      </w:r>
    </w:p>
    <w:p w14:paraId="10DDD168"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28B7488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138.91% for SBFD</w:t>
      </w:r>
    </w:p>
    <w:p w14:paraId="1A66B41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526.88% for SBFD</w:t>
      </w:r>
    </w:p>
    <w:p w14:paraId="7117CE0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326.16% for SBFD</w:t>
      </w:r>
    </w:p>
    <w:p w14:paraId="39474C5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-58.08% for SBFD</w:t>
      </w:r>
    </w:p>
    <w:p w14:paraId="7F496E9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-42.31% for SBFD</w:t>
      </w:r>
    </w:p>
    <w:p w14:paraId="3F256D4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-76.27% for SBFD</w:t>
      </w:r>
    </w:p>
    <w:p w14:paraId="19DE1A88"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78AC8FCC"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0F156E6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-46.65% for SBFD</w:t>
      </w:r>
    </w:p>
    <w:p w14:paraId="4438876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-98.10% for SBFD</w:t>
      </w:r>
    </w:p>
    <w:p w14:paraId="47AE960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-52.69% for SBFD</w:t>
      </w:r>
    </w:p>
    <w:p w14:paraId="0FBDE20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996.36% for SBFD</w:t>
      </w:r>
    </w:p>
    <w:p w14:paraId="0294364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0AF3FE1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112.00% for SBFD</w:t>
      </w:r>
    </w:p>
    <w:p w14:paraId="4D66A0B4"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752FF1A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133.85% for SBFD</w:t>
      </w:r>
    </w:p>
    <w:p w14:paraId="4B5636C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6.92% for SBFD</w:t>
      </w:r>
    </w:p>
    <w:p w14:paraId="4581846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270.81% for SBFD</w:t>
      </w:r>
    </w:p>
    <w:p w14:paraId="14C06DA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-38.88% for SBFD</w:t>
      </w:r>
    </w:p>
    <w:p w14:paraId="353AA50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-44.83% for SBFD</w:t>
      </w:r>
    </w:p>
    <w:p w14:paraId="25D930AB"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-73.45% for SBFD</w:t>
      </w:r>
    </w:p>
    <w:p w14:paraId="59D36459" w14:textId="77777777" w:rsidR="0072074E" w:rsidRDefault="0072074E" w:rsidP="00F2470F">
      <w:pPr>
        <w:jc w:val="both"/>
        <w:rPr>
          <w:rFonts w:eastAsiaTheme="minorEastAsia"/>
          <w:bCs/>
          <w:lang w:eastAsia="zh-CN"/>
        </w:rPr>
      </w:pPr>
    </w:p>
    <w:p w14:paraId="5A949FE3" w14:textId="4CA2F9E9" w:rsidR="006D3904" w:rsidRPr="006D3904" w:rsidRDefault="006D3904" w:rsidP="00F2470F">
      <w:pPr>
        <w:jc w:val="both"/>
        <w:rPr>
          <w:rFonts w:eastAsiaTheme="minorEastAsia"/>
          <w:b/>
          <w:bCs/>
          <w:u w:val="single"/>
          <w:lang w:eastAsia="zh-CN"/>
        </w:rPr>
      </w:pPr>
      <w:r w:rsidRPr="006D3904">
        <w:rPr>
          <w:b/>
          <w:bCs/>
          <w:u w:val="single"/>
        </w:rPr>
        <w:t>Dense Urban Macro layer (FR1) for SBFD Deployment Case 1</w:t>
      </w:r>
    </w:p>
    <w:p w14:paraId="3BEE362A" w14:textId="514F7473" w:rsidR="0058386E" w:rsidRPr="00DD5D36" w:rsidRDefault="0058386E" w:rsidP="0058386E">
      <w:pPr>
        <w:rPr>
          <w:rFonts w:eastAsiaTheme="minorEastAsia"/>
          <w:lang w:eastAsia="zh-CN"/>
        </w:rPr>
      </w:pPr>
      <w:r w:rsidRPr="00832362">
        <w:rPr>
          <w:b/>
          <w:i/>
          <w:u w:val="single"/>
        </w:rPr>
        <w:t xml:space="preserve">Observation </w:t>
      </w:r>
      <w:r w:rsidR="00C2698D">
        <w:rPr>
          <w:b/>
          <w:i/>
          <w:u w:val="single"/>
        </w:rPr>
        <w:t>9</w:t>
      </w:r>
      <w:r w:rsidRPr="005658C9">
        <w:rPr>
          <w:rFonts w:eastAsiaTheme="minorEastAsia"/>
          <w:b/>
          <w:bCs/>
          <w:i/>
          <w:u w:val="single"/>
          <w:lang w:val="en-US" w:eastAsia="zh-CN"/>
        </w:rPr>
        <w:t xml:space="preserve">: </w:t>
      </w:r>
      <w:r w:rsidRPr="00DD5D36">
        <w:rPr>
          <w:rFonts w:eastAsiaTheme="minorEastAsia"/>
          <w:lang w:eastAsia="zh-CN"/>
        </w:rPr>
        <w:t xml:space="preserve">For sub-case SBFD#1_DenseUrbanMacro_FR1_Sub#1,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Alt-4 ({DDDSU} vs. {XXXXX}), Twice area &amp; same TxRUs (Option 2), Packet Size with 4Kbytes for DL and 1Kbyte for UL, key findings are summarized below:</w:t>
      </w:r>
    </w:p>
    <w:p w14:paraId="3CA0AEF1"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7B642A8A"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4CC0EBE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10.75% for SBFD</w:t>
      </w:r>
    </w:p>
    <w:p w14:paraId="20274C8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improvement of 14.47% for SBFD</w:t>
      </w:r>
    </w:p>
    <w:p w14:paraId="1EB056D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11.06% for SBFD</w:t>
      </w:r>
    </w:p>
    <w:p w14:paraId="6E00A15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-19.55% for SBFD</w:t>
      </w:r>
    </w:p>
    <w:p w14:paraId="29397C2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1D5C312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74D6178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545193F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52.52% for SBFD</w:t>
      </w:r>
    </w:p>
    <w:p w14:paraId="58A7848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68.20% for SBFD</w:t>
      </w:r>
    </w:p>
    <w:p w14:paraId="2D937E7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56.26% for SBFD</w:t>
      </w:r>
    </w:p>
    <w:p w14:paraId="0E6866A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-39.87% for SBFD</w:t>
      </w:r>
    </w:p>
    <w:p w14:paraId="5636644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7FB1518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5090A2AC"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57BD6E09"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1933290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11.46% for SBFD</w:t>
      </w:r>
    </w:p>
    <w:p w14:paraId="5ABA08F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improvement of 12.29% for SBFD</w:t>
      </w:r>
    </w:p>
    <w:p w14:paraId="2DF715F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11.77% for SBFD</w:t>
      </w:r>
    </w:p>
    <w:p w14:paraId="7B1298F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-15.34% for SBFD</w:t>
      </w:r>
    </w:p>
    <w:p w14:paraId="13824B3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088B512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63B5CB91"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504F578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40.00% for SBFD</w:t>
      </w:r>
    </w:p>
    <w:p w14:paraId="0EDEF9A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48.32% for SBFD</w:t>
      </w:r>
    </w:p>
    <w:p w14:paraId="1B1BE99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43.20% for SBFD</w:t>
      </w:r>
    </w:p>
    <w:p w14:paraId="18DDE82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-34.93% for SBFD</w:t>
      </w:r>
    </w:p>
    <w:p w14:paraId="141F076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056B532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0161F87B"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26863D15"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06E2238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8.24% for SBFD</w:t>
      </w:r>
    </w:p>
    <w:p w14:paraId="2C79A94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improvement of 4.90% for SBFD</w:t>
      </w:r>
    </w:p>
    <w:p w14:paraId="5260DA7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8.33% for SBFD</w:t>
      </w:r>
    </w:p>
    <w:p w14:paraId="68A996C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-7.91% for SBFD</w:t>
      </w:r>
    </w:p>
    <w:p w14:paraId="4D0A316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1B15FF7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35F6DAF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5A3B01E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28.46% for SBFD</w:t>
      </w:r>
    </w:p>
    <w:p w14:paraId="24C5FD4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39.78% for SBFD</w:t>
      </w:r>
    </w:p>
    <w:p w14:paraId="5A91486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30.64% for SBFD</w:t>
      </w:r>
    </w:p>
    <w:p w14:paraId="1293948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increase of 0.79% for SBFD</w:t>
      </w:r>
    </w:p>
    <w:p w14:paraId="42B6A5B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74010632"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3838020D" w14:textId="2F0543B6" w:rsidR="0058386E" w:rsidRPr="00DD5D36" w:rsidRDefault="0058386E" w:rsidP="0058386E">
      <w:pPr>
        <w:rPr>
          <w:rFonts w:eastAsiaTheme="minorEastAsia"/>
          <w:lang w:eastAsia="zh-CN"/>
        </w:rPr>
      </w:pPr>
      <w:r w:rsidRPr="00832362">
        <w:rPr>
          <w:b/>
          <w:i/>
          <w:u w:val="single"/>
        </w:rPr>
        <w:t xml:space="preserve">Observation </w:t>
      </w:r>
      <w:r w:rsidR="00C2698D">
        <w:rPr>
          <w:b/>
          <w:i/>
          <w:u w:val="single"/>
        </w:rPr>
        <w:t>10</w:t>
      </w:r>
      <w:r w:rsidRPr="005658C9">
        <w:rPr>
          <w:rFonts w:eastAsiaTheme="minorEastAsia"/>
          <w:b/>
          <w:bCs/>
          <w:i/>
          <w:u w:val="single"/>
          <w:lang w:val="en-US" w:eastAsia="zh-CN"/>
        </w:rPr>
        <w:t xml:space="preserve">: </w:t>
      </w:r>
      <w:r w:rsidRPr="00DD5D36">
        <w:rPr>
          <w:rFonts w:eastAsiaTheme="minorEastAsia"/>
          <w:lang w:eastAsia="zh-CN"/>
        </w:rPr>
        <w:t xml:space="preserve">For sub-case SBFD#1_DenseUrbanMacro_FR1_Sub#2,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Alt-4 ({DDDSU} vs. {XXXXX}), Twice area &amp; same TxRUs (Option 2), Packet Size with 0.5Mbytes for DL and 0.125Mbyte for UL, key findings are summarized below:</w:t>
      </w:r>
    </w:p>
    <w:p w14:paraId="57B374CD"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1A94D2A3"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5A617BD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improvement of 0.27% for SBFD</w:t>
      </w:r>
    </w:p>
    <w:p w14:paraId="68D91C5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-2.10% for SBFD</w:t>
      </w:r>
    </w:p>
    <w:p w14:paraId="6C21B7C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0.46% for SBFD</w:t>
      </w:r>
    </w:p>
    <w:p w14:paraId="6495577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-0.72% for SBFD</w:t>
      </w:r>
    </w:p>
    <w:p w14:paraId="504A47C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4CB0705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27D190CB"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2DAC8C8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23.43% for SBFD</w:t>
      </w:r>
    </w:p>
    <w:p w14:paraId="4F979CD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249.61% for SBFD</w:t>
      </w:r>
    </w:p>
    <w:p w14:paraId="0667B0E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8.45% for SBFD</w:t>
      </w:r>
    </w:p>
    <w:p w14:paraId="52F96EF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-58.69% for SBFD</w:t>
      </w:r>
    </w:p>
    <w:p w14:paraId="4623FC8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increase of 13.04% for SBFD</w:t>
      </w:r>
    </w:p>
    <w:p w14:paraId="6D9AF93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-13.33% for SBFD</w:t>
      </w:r>
    </w:p>
    <w:p w14:paraId="6D56B134"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31D90104"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6D08CA4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-0.59% for SBFD</w:t>
      </w:r>
    </w:p>
    <w:p w14:paraId="0545A94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-9.57% for SBFD</w:t>
      </w:r>
    </w:p>
    <w:p w14:paraId="5C7B5FA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improvement of 0.52% for SBFD</w:t>
      </w:r>
    </w:p>
    <w:p w14:paraId="0411949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1.25% for SBFD</w:t>
      </w:r>
    </w:p>
    <w:p w14:paraId="317E0F3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4C19965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decrease of -5.56% for SBFD</w:t>
      </w:r>
    </w:p>
    <w:p w14:paraId="0CA8F1F4"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4856E48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24.14% for SBFD</w:t>
      </w:r>
    </w:p>
    <w:p w14:paraId="4889BC1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193.02% for SBFD</w:t>
      </w:r>
    </w:p>
    <w:p w14:paraId="6701051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11.96% for SBFD</w:t>
      </w:r>
    </w:p>
    <w:p w14:paraId="2D2DE5B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-51.49% for SBFD</w:t>
      </w:r>
    </w:p>
    <w:p w14:paraId="54D1FEC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increase of 13.04% for SBFD</w:t>
      </w:r>
    </w:p>
    <w:p w14:paraId="1727468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-21.21% for SBFD</w:t>
      </w:r>
    </w:p>
    <w:p w14:paraId="58CA3C2E"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617389F3"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288015E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-3.32% for SBFD</w:t>
      </w:r>
    </w:p>
    <w:p w14:paraId="54D61F7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-15.13% for SBFD</w:t>
      </w:r>
    </w:p>
    <w:p w14:paraId="358196B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-3.23% for SBFD</w:t>
      </w:r>
    </w:p>
    <w:p w14:paraId="47806BD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7.73% for SBFD</w:t>
      </w:r>
    </w:p>
    <w:p w14:paraId="24B6AE4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0F491EC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4.76% for SBFD</w:t>
      </w:r>
    </w:p>
    <w:p w14:paraId="032EA69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2FB9B0B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27.85% for SBFD</w:t>
      </w:r>
    </w:p>
    <w:p w14:paraId="01BD4FB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157.47% for SBFD</w:t>
      </w:r>
    </w:p>
    <w:p w14:paraId="56A8449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17.50% for SBFD</w:t>
      </w:r>
    </w:p>
    <w:p w14:paraId="105D6E7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-52.11% for SBFD</w:t>
      </w:r>
    </w:p>
    <w:p w14:paraId="6B64A36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increase of 13.04% for SBFD</w:t>
      </w:r>
    </w:p>
    <w:p w14:paraId="0EDC7E48"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-35.71% for SBFD</w:t>
      </w:r>
    </w:p>
    <w:p w14:paraId="30BED6DB" w14:textId="218F4422" w:rsidR="0058386E" w:rsidRPr="00DD5D36" w:rsidRDefault="0058386E" w:rsidP="0058386E">
      <w:pPr>
        <w:rPr>
          <w:rFonts w:eastAsiaTheme="minorEastAsia"/>
          <w:lang w:eastAsia="zh-CN"/>
        </w:rPr>
      </w:pPr>
      <w:r w:rsidRPr="00832362">
        <w:rPr>
          <w:b/>
          <w:i/>
          <w:u w:val="single"/>
        </w:rPr>
        <w:t xml:space="preserve">Observation </w:t>
      </w:r>
      <w:r w:rsidR="00C2698D">
        <w:rPr>
          <w:b/>
          <w:i/>
          <w:u w:val="single"/>
        </w:rPr>
        <w:t>11</w:t>
      </w:r>
      <w:r w:rsidRPr="005658C9">
        <w:rPr>
          <w:rFonts w:eastAsiaTheme="minorEastAsia"/>
          <w:b/>
          <w:bCs/>
          <w:i/>
          <w:u w:val="single"/>
          <w:lang w:val="en-US" w:eastAsia="zh-CN"/>
        </w:rPr>
        <w:t xml:space="preserve">: </w:t>
      </w:r>
      <w:r w:rsidRPr="00DD5D36">
        <w:rPr>
          <w:rFonts w:eastAsiaTheme="minorEastAsia"/>
          <w:lang w:eastAsia="zh-CN"/>
        </w:rPr>
        <w:t>For sub-case SBFD#1_DenseUrbanMacro_FR1_Sub#</w:t>
      </w:r>
      <w:r>
        <w:rPr>
          <w:rFonts w:eastAsiaTheme="minorEastAsia"/>
          <w:lang w:eastAsia="zh-CN"/>
        </w:rPr>
        <w:t>3</w:t>
      </w:r>
      <w:r w:rsidRPr="00DD5D36">
        <w:rPr>
          <w:rFonts w:eastAsiaTheme="minorEastAsia"/>
          <w:lang w:eastAsia="zh-CN"/>
        </w:rPr>
        <w:t xml:space="preserve">,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Alt-2 ({DDDSU} vs. {XXXXU}), Twice area &amp; same TxRUs (Option 2), Packet Size with 4Kbytes for DL and 1Kbyte for UL, key findings are summarized below:</w:t>
      </w:r>
    </w:p>
    <w:p w14:paraId="24456893"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15C9A12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73380F2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-2.96% for SBFD</w:t>
      </w:r>
    </w:p>
    <w:p w14:paraId="48AA885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-3.11% for SBFD</w:t>
      </w:r>
    </w:p>
    <w:p w14:paraId="513E23F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-3.08% for SBFD</w:t>
      </w:r>
    </w:p>
    <w:p w14:paraId="57F7705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decrease of -0.02% for SBFD</w:t>
      </w:r>
    </w:p>
    <w:p w14:paraId="4A9D5B6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11C82ED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47B9152A"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226DD52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50.96% for SBFD</w:t>
      </w:r>
    </w:p>
    <w:p w14:paraId="6A9744C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68.38% for SBFD</w:t>
      </w:r>
    </w:p>
    <w:p w14:paraId="4835AF8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54.39% for SBFD</w:t>
      </w:r>
    </w:p>
    <w:p w14:paraId="4E9B9AD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-40.56% for SBFD</w:t>
      </w:r>
    </w:p>
    <w:p w14:paraId="4290314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30BF3E5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33C78FBC"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09E1EA01"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3ADADF8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-4.71% for SBFD</w:t>
      </w:r>
    </w:p>
    <w:p w14:paraId="79BD727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-7.75% for SBFD</w:t>
      </w:r>
    </w:p>
    <w:p w14:paraId="73DC285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-4.46% for SBFD</w:t>
      </w:r>
    </w:p>
    <w:p w14:paraId="6003D8E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9.51% for SBFD</w:t>
      </w:r>
    </w:p>
    <w:p w14:paraId="0EA4432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4EAFE11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4C5C021B"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00C9A73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38.17% for SBFD</w:t>
      </w:r>
    </w:p>
    <w:p w14:paraId="5320C7E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50.18% for SBFD</w:t>
      </w:r>
    </w:p>
    <w:p w14:paraId="2BA23B2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39.98% for SBFD</w:t>
      </w:r>
    </w:p>
    <w:p w14:paraId="09C4B9C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-34.91% for SBFD</w:t>
      </w:r>
    </w:p>
    <w:p w14:paraId="5B1833B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4A84588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52443E14"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1F0E70B7"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0806E21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-10.56% for SBFD</w:t>
      </w:r>
    </w:p>
    <w:p w14:paraId="0B1C5C6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-22.09% for SBFD</w:t>
      </w:r>
    </w:p>
    <w:p w14:paraId="5A10CEC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-10.72% for SBFD</w:t>
      </w:r>
    </w:p>
    <w:p w14:paraId="51D9847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29.74% for SBFD</w:t>
      </w:r>
    </w:p>
    <w:p w14:paraId="20BB4004"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no change for SBFD</w:t>
      </w:r>
    </w:p>
    <w:p w14:paraId="4A93A62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no change for SBFD</w:t>
      </w:r>
    </w:p>
    <w:p w14:paraId="1D5B0C8D"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48FD4EE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26.54% for SBFD</w:t>
      </w:r>
    </w:p>
    <w:p w14:paraId="38C8809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39.84% for SBFD</w:t>
      </w:r>
    </w:p>
    <w:p w14:paraId="7EF9A25A"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26.44% for SBFD</w:t>
      </w:r>
    </w:p>
    <w:p w14:paraId="49D648D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-29.51% for SBFD</w:t>
      </w:r>
    </w:p>
    <w:p w14:paraId="3CB41F9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no change for SBFD</w:t>
      </w:r>
    </w:p>
    <w:p w14:paraId="652DB1E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-40.00% for SBFD</w:t>
      </w:r>
    </w:p>
    <w:p w14:paraId="771D3477" w14:textId="6085FFB3" w:rsidR="0058386E" w:rsidRPr="00DD5D36" w:rsidRDefault="0058386E" w:rsidP="0058386E">
      <w:pPr>
        <w:rPr>
          <w:rFonts w:eastAsiaTheme="minorEastAsia"/>
          <w:lang w:eastAsia="zh-CN"/>
        </w:rPr>
      </w:pPr>
      <w:r w:rsidRPr="00832362">
        <w:rPr>
          <w:b/>
          <w:i/>
          <w:u w:val="single"/>
        </w:rPr>
        <w:t xml:space="preserve">Observation </w:t>
      </w:r>
      <w:r w:rsidR="00C2698D">
        <w:rPr>
          <w:b/>
          <w:i/>
          <w:u w:val="single"/>
        </w:rPr>
        <w:t>12</w:t>
      </w:r>
      <w:r w:rsidRPr="005658C9">
        <w:rPr>
          <w:rFonts w:eastAsiaTheme="minorEastAsia"/>
          <w:b/>
          <w:bCs/>
          <w:i/>
          <w:u w:val="single"/>
          <w:lang w:val="en-US" w:eastAsia="zh-CN"/>
        </w:rPr>
        <w:t xml:space="preserve">: </w:t>
      </w:r>
      <w:r w:rsidRPr="00DD5D36">
        <w:rPr>
          <w:rFonts w:eastAsiaTheme="minorEastAsia"/>
          <w:lang w:eastAsia="zh-CN"/>
        </w:rPr>
        <w:t>For sub-case SBFD#1_DenseUrbanMacro_FR1_Sub#</w:t>
      </w:r>
      <w:r>
        <w:rPr>
          <w:rFonts w:eastAsiaTheme="minorEastAsia"/>
          <w:lang w:eastAsia="zh-CN"/>
        </w:rPr>
        <w:t>4</w:t>
      </w:r>
      <w:r w:rsidRPr="00DD5D36">
        <w:rPr>
          <w:rFonts w:eastAsiaTheme="minorEastAsia"/>
          <w:lang w:eastAsia="zh-CN"/>
        </w:rPr>
        <w:t xml:space="preserve">, assuming RSI based on 1dB desense, </w:t>
      </w:r>
      <w:r>
        <w:rPr>
          <w:rFonts w:eastAsiaTheme="minorEastAsia"/>
          <w:lang w:eastAsia="zh-CN"/>
        </w:rPr>
        <w:t>100dB</w:t>
      </w:r>
      <w:r w:rsidRPr="00DD5D36">
        <w:rPr>
          <w:rFonts w:eastAsiaTheme="minorEastAsia"/>
          <w:lang w:eastAsia="zh-CN"/>
        </w:rPr>
        <w:t xml:space="preserve"> for spatial isolation and digital isolation for co-site inter-sector CLI, SBFD slot configuration Alt-2 ({DDDSU} vs. {XXXXU}), Twice area &amp; same TxRUs (Option 2), Packet Size with 0.5Mbytes for DL and 0.125Mbyte for UL, key findings are summarized below:</w:t>
      </w:r>
    </w:p>
    <w:p w14:paraId="3672A115"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{Low, Low}:</w:t>
      </w:r>
    </w:p>
    <w:p w14:paraId="669A732D"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4E41694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-21.71% for SBFD</w:t>
      </w:r>
    </w:p>
    <w:p w14:paraId="3E7194A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-24.15% for SBFD</w:t>
      </w:r>
    </w:p>
    <w:p w14:paraId="266090C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-21.61% for SBFD</w:t>
      </w:r>
    </w:p>
    <w:p w14:paraId="619FE2E9"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25.70% for SBFD</w:t>
      </w:r>
    </w:p>
    <w:p w14:paraId="4DD0E7B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62559CCF"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23.53% for SBFD</w:t>
      </w:r>
    </w:p>
    <w:p w14:paraId="096DA8CA"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4EF0FCF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87.02% for SBFD</w:t>
      </w:r>
    </w:p>
    <w:p w14:paraId="0E255052"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317.73% for SBFD</w:t>
      </w:r>
    </w:p>
    <w:p w14:paraId="4887234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72.14% for SBFD</w:t>
      </w:r>
    </w:p>
    <w:p w14:paraId="0361D55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-70.24% for SBFD</w:t>
      </w:r>
    </w:p>
    <w:p w14:paraId="5B42C71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-39.13% for SBFD</w:t>
      </w:r>
    </w:p>
    <w:p w14:paraId="2BDDB98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-43.33% for SBFD</w:t>
      </w:r>
    </w:p>
    <w:p w14:paraId="7423D5B2"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{Medium, Medium}:</w:t>
      </w:r>
    </w:p>
    <w:p w14:paraId="1DCA0374"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69F3414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-25.10% for SBFD</w:t>
      </w:r>
    </w:p>
    <w:p w14:paraId="341CD76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-33.59% for SBFD</w:t>
      </w:r>
    </w:p>
    <w:p w14:paraId="517F64C0"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-24.57% for SBFD</w:t>
      </w:r>
    </w:p>
    <w:p w14:paraId="1F4902A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38.45% for SBFD</w:t>
      </w:r>
    </w:p>
    <w:p w14:paraId="4EF77F88"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07E46D7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22.22% for SBFD</w:t>
      </w:r>
    </w:p>
    <w:p w14:paraId="6147EE4E"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1F8E072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88.79% for SBFD</w:t>
      </w:r>
    </w:p>
    <w:p w14:paraId="26B4E3F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282.04% for SBFD</w:t>
      </w:r>
    </w:p>
    <w:p w14:paraId="049B610B"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75.32% for SBFD</w:t>
      </w:r>
    </w:p>
    <w:p w14:paraId="57E68756"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-59.73% for SBFD</w:t>
      </w:r>
    </w:p>
    <w:p w14:paraId="41E2CBC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-39.13% for SBFD</w:t>
      </w:r>
    </w:p>
    <w:p w14:paraId="34AF78F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-45.45% for SBFD</w:t>
      </w:r>
    </w:p>
    <w:p w14:paraId="4AC06B01" w14:textId="77777777" w:rsidR="0058386E" w:rsidRPr="00DD5D36" w:rsidRDefault="0058386E" w:rsidP="0058386E">
      <w:pPr>
        <w:pStyle w:val="L1bullet"/>
      </w:pPr>
      <w:r>
        <w:rPr>
          <w:rFonts w:eastAsiaTheme="minorEastAsia"/>
          <w:lang w:eastAsia="zh-CN"/>
        </w:rPr>
        <w:t>-</w:t>
      </w:r>
      <w:r>
        <w:rPr>
          <w:rFonts w:eastAsiaTheme="minorEastAsia"/>
          <w:lang w:eastAsia="zh-CN"/>
        </w:rPr>
        <w:tab/>
      </w:r>
      <w:r w:rsidRPr="00DD5D36">
        <w:rPr>
          <w:rFonts w:eastAsiaTheme="minorEastAsia"/>
          <w:lang w:eastAsia="zh-CN"/>
        </w:rPr>
        <w:t>Traffic load with {DL,UL} = {High, High}:</w:t>
      </w:r>
    </w:p>
    <w:p w14:paraId="52D5E5F2"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DL performance comparison between SBFD and legacy TDD:</w:t>
      </w:r>
    </w:p>
    <w:p w14:paraId="72E353E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average-UPT CDF, degradation of -30.98% for SBFD</w:t>
      </w:r>
    </w:p>
    <w:p w14:paraId="16176AD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average-UPT CDF, degradation of -43.57% for SBFD</w:t>
      </w:r>
    </w:p>
    <w:p w14:paraId="1B6B69F1"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average-UPT CDF, degradation of -31.66% for SBFD</w:t>
      </w:r>
    </w:p>
    <w:p w14:paraId="02CC0B3C"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DL packet-latency CDF, increase of 87.70% for SBFD</w:t>
      </w:r>
    </w:p>
    <w:p w14:paraId="68D7B79D"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DL packet-latency CDF, increase of 23.53% for SBFD</w:t>
      </w:r>
    </w:p>
    <w:p w14:paraId="36ABF26E"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DL packet-latency CDF, increase of 52.38% for SBFD</w:t>
      </w:r>
    </w:p>
    <w:p w14:paraId="7D80421F" w14:textId="77777777" w:rsidR="0058386E" w:rsidRPr="00DD5D36" w:rsidRDefault="0058386E" w:rsidP="0058386E">
      <w:pPr>
        <w:pStyle w:val="L2bullet"/>
      </w:pPr>
      <w:r>
        <w:rPr>
          <w:rFonts w:eastAsiaTheme="minorEastAsia"/>
          <w:lang w:eastAsia="zh-CN"/>
        </w:rPr>
        <w:t>-</w:t>
      </w:r>
      <w:r>
        <w:rPr>
          <w:rFonts w:eastAsiaTheme="minorEastAsia"/>
          <w:lang w:eastAsia="zh-CN"/>
        </w:rPr>
        <w:tab/>
      </w:r>
      <w:r w:rsidRPr="00DD5D36">
        <w:rPr>
          <w:rFonts w:eastAsiaTheme="minorEastAsia"/>
          <w:lang w:eastAsia="zh-CN"/>
        </w:rPr>
        <w:t>UL performance comparison between SBFD and legacy TDD:</w:t>
      </w:r>
    </w:p>
    <w:p w14:paraId="3C75892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average-UPT CDF, improvement of 96.35% for SBFD</w:t>
      </w:r>
    </w:p>
    <w:p w14:paraId="041AD08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average-UPT CDF, improvement of 261.98% for SBFD</w:t>
      </w:r>
    </w:p>
    <w:p w14:paraId="13BE38C3"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average-UPT CDF, improvement of 79.13% for SBFD</w:t>
      </w:r>
    </w:p>
    <w:p w14:paraId="03945E65"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mean value of UL packet-latency CDF, decrease of -64.46% for SBFD</w:t>
      </w:r>
    </w:p>
    <w:p w14:paraId="6DF5FC17" w14:textId="77777777" w:rsidR="0058386E" w:rsidRPr="00DD5D36"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5%-tile of UL packet-latency CDF, decrease of -39.13% for SBFD</w:t>
      </w:r>
    </w:p>
    <w:p w14:paraId="10D4EF6D" w14:textId="77777777" w:rsidR="0058386E" w:rsidRPr="00D578D8" w:rsidRDefault="0058386E" w:rsidP="0058386E">
      <w:pPr>
        <w:pStyle w:val="L3bullet"/>
      </w:pPr>
      <w:r>
        <w:rPr>
          <w:rFonts w:eastAsiaTheme="minorEastAsia"/>
          <w:lang w:eastAsia="zh-CN"/>
        </w:rPr>
        <w:t>-</w:t>
      </w:r>
      <w:r>
        <w:rPr>
          <w:rFonts w:eastAsiaTheme="minorEastAsia"/>
          <w:lang w:eastAsia="zh-CN"/>
        </w:rPr>
        <w:tab/>
      </w:r>
      <w:r w:rsidRPr="00DD5D36">
        <w:rPr>
          <w:rFonts w:eastAsiaTheme="minorEastAsia"/>
          <w:lang w:eastAsia="zh-CN"/>
        </w:rPr>
        <w:t>Regarding 50%-tile of UL packet-latency CDF, decrease of -52.38% for SBFD</w:t>
      </w:r>
    </w:p>
    <w:p w14:paraId="53F1DFD2" w14:textId="77777777" w:rsidR="0058386E" w:rsidRDefault="0058386E" w:rsidP="0058386E">
      <w:pPr>
        <w:rPr>
          <w:rFonts w:eastAsiaTheme="minorEastAsia"/>
          <w:lang w:eastAsia="zh-CN"/>
        </w:rPr>
      </w:pPr>
    </w:p>
    <w:p w14:paraId="59DEF351" w14:textId="59295D4A" w:rsidR="003E3538" w:rsidRPr="003E3538" w:rsidRDefault="003E3538" w:rsidP="0058386E">
      <w:pPr>
        <w:rPr>
          <w:rFonts w:eastAsiaTheme="minorEastAsia"/>
          <w:b/>
          <w:bCs/>
          <w:u w:val="single"/>
          <w:lang w:eastAsia="zh-CN"/>
        </w:rPr>
      </w:pPr>
      <w:r w:rsidRPr="003E3538">
        <w:rPr>
          <w:b/>
          <w:bCs/>
          <w:u w:val="single"/>
        </w:rPr>
        <w:t>LLS evaluation results for SBFD coverage performance</w:t>
      </w:r>
    </w:p>
    <w:p w14:paraId="7BBEF8B5" w14:textId="4E26E75E" w:rsidR="0058386E" w:rsidRPr="00D64228" w:rsidRDefault="0058386E" w:rsidP="0058386E">
      <w:pPr>
        <w:rPr>
          <w:lang w:val="en-US"/>
        </w:rPr>
      </w:pPr>
      <w:r w:rsidRPr="00832362">
        <w:rPr>
          <w:b/>
          <w:i/>
          <w:u w:val="single"/>
        </w:rPr>
        <w:t xml:space="preserve">Observation </w:t>
      </w:r>
      <w:r w:rsidR="00E616F1">
        <w:rPr>
          <w:b/>
          <w:i/>
          <w:u w:val="single"/>
        </w:rPr>
        <w:t>13</w:t>
      </w:r>
      <w:r w:rsidRPr="005658C9">
        <w:rPr>
          <w:rFonts w:eastAsiaTheme="minorEastAsia"/>
          <w:b/>
          <w:bCs/>
          <w:i/>
          <w:u w:val="single"/>
          <w:lang w:val="en-US" w:eastAsia="zh-CN"/>
        </w:rPr>
        <w:t xml:space="preserve">: </w:t>
      </w:r>
      <w:r w:rsidRPr="00D64228">
        <w:rPr>
          <w:lang w:val="en-US"/>
        </w:rPr>
        <w:t>For coverage performance evaluation of SBFD in FR1, assuming PUSCH repetition type A without joint channel estimation for SBFD(XXXXU), and single slot PUSCH transmission for legacy TDD (DDDSU)</w:t>
      </w:r>
      <w:r>
        <w:rPr>
          <w:lang w:val="en-US"/>
        </w:rPr>
        <w:t xml:space="preserve"> (i.e., for c</w:t>
      </w:r>
      <w:r w:rsidRPr="0008006A">
        <w:rPr>
          <w:lang w:val="en-US"/>
        </w:rPr>
        <w:t xml:space="preserve">overage enhancement technique </w:t>
      </w:r>
      <w:r>
        <w:rPr>
          <w:lang w:val="en-US"/>
        </w:rPr>
        <w:t xml:space="preserve">of </w:t>
      </w:r>
      <w:r w:rsidRPr="00B40E2D">
        <w:rPr>
          <w:lang w:val="en-US"/>
        </w:rPr>
        <w:t>Scheme-1</w:t>
      </w:r>
      <w:r>
        <w:rPr>
          <w:lang w:val="en-US"/>
        </w:rPr>
        <w:t>),</w:t>
      </w:r>
      <w:r w:rsidRPr="00D64228">
        <w:rPr>
          <w:lang w:val="en-US"/>
        </w:rPr>
        <w:t xml:space="preserve"> </w:t>
      </w:r>
    </w:p>
    <w:p w14:paraId="685841C5" w14:textId="77777777" w:rsidR="0058386E" w:rsidRDefault="0058386E" w:rsidP="0058386E">
      <w:pPr>
        <w:pStyle w:val="L1bullet"/>
      </w:pPr>
      <w:r>
        <w:rPr>
          <w:rFonts w:eastAsiaTheme="minorEastAsia"/>
          <w:lang w:eastAsia="zh-CN"/>
        </w:rPr>
        <w:t>-</w:t>
      </w:r>
      <w:r>
        <w:rPr>
          <w:rFonts w:eastAsiaTheme="minorEastAsia"/>
          <w:lang w:eastAsia="zh-CN"/>
        </w:rPr>
        <w:tab/>
      </w:r>
      <w:r w:rsidRPr="00D64228">
        <w:rPr>
          <w:lang w:val="en-US"/>
        </w:rPr>
        <w:t xml:space="preserve">MCL gain of </w:t>
      </w:r>
      <w:r>
        <w:rPr>
          <w:lang w:val="en-US"/>
        </w:rPr>
        <w:t>5.52</w:t>
      </w:r>
      <w:r w:rsidRPr="00D64228">
        <w:rPr>
          <w:lang w:val="en-US"/>
        </w:rPr>
        <w:t>dB for SBFD, assumi</w:t>
      </w:r>
      <w:r w:rsidRPr="00C470E3">
        <w:t>ng low load with ∆ as 1.07dB</w:t>
      </w:r>
    </w:p>
    <w:p w14:paraId="1CE012E3" w14:textId="77777777" w:rsidR="0058386E" w:rsidRPr="00C470E3" w:rsidRDefault="0058386E" w:rsidP="0058386E">
      <w:pPr>
        <w:pStyle w:val="L1bullet"/>
      </w:pPr>
      <w:r>
        <w:rPr>
          <w:rFonts w:eastAsiaTheme="minorEastAsia"/>
          <w:lang w:eastAsia="zh-CN"/>
        </w:rPr>
        <w:t>-</w:t>
      </w:r>
      <w:r>
        <w:rPr>
          <w:rFonts w:eastAsiaTheme="minorEastAsia"/>
          <w:lang w:eastAsia="zh-CN"/>
        </w:rPr>
        <w:tab/>
      </w:r>
      <w:r w:rsidRPr="00C470E3">
        <w:t xml:space="preserve">MCL gain of </w:t>
      </w:r>
      <w:r>
        <w:t>5.41</w:t>
      </w:r>
      <w:r w:rsidRPr="00C470E3">
        <w:t>dB for SBFD, assuming low load with ∆ as 1.22dB</w:t>
      </w:r>
    </w:p>
    <w:p w14:paraId="5B414CA7" w14:textId="77777777" w:rsidR="0058386E" w:rsidRDefault="0058386E" w:rsidP="0058386E">
      <w:pPr>
        <w:pStyle w:val="L1bullet"/>
      </w:pPr>
      <w:r>
        <w:rPr>
          <w:rFonts w:eastAsiaTheme="minorEastAsia"/>
          <w:lang w:eastAsia="zh-CN"/>
        </w:rPr>
        <w:t>-</w:t>
      </w:r>
      <w:r>
        <w:rPr>
          <w:rFonts w:eastAsiaTheme="minorEastAsia"/>
          <w:lang w:eastAsia="zh-CN"/>
        </w:rPr>
        <w:tab/>
      </w:r>
      <w:r w:rsidRPr="00C470E3">
        <w:t xml:space="preserve">MCL gain of </w:t>
      </w:r>
      <w:r>
        <w:t>5.29</w:t>
      </w:r>
      <w:r w:rsidRPr="00C470E3">
        <w:t>dB for SBFD, assuming low load with ∆ as 1.45dB</w:t>
      </w:r>
    </w:p>
    <w:p w14:paraId="732699BA" w14:textId="04B42646" w:rsidR="0058386E" w:rsidRPr="00D64228" w:rsidRDefault="0058386E" w:rsidP="0058386E">
      <w:pPr>
        <w:rPr>
          <w:lang w:val="en-US"/>
        </w:rPr>
      </w:pPr>
      <w:r w:rsidRPr="00832362">
        <w:rPr>
          <w:b/>
          <w:i/>
          <w:u w:val="single"/>
        </w:rPr>
        <w:t xml:space="preserve">Observation </w:t>
      </w:r>
      <w:r w:rsidR="00FC2706">
        <w:rPr>
          <w:b/>
          <w:i/>
          <w:u w:val="single"/>
        </w:rPr>
        <w:t>14</w:t>
      </w:r>
      <w:r w:rsidRPr="005658C9">
        <w:rPr>
          <w:rFonts w:eastAsiaTheme="minorEastAsia"/>
          <w:b/>
          <w:bCs/>
          <w:i/>
          <w:u w:val="single"/>
          <w:lang w:val="en-US" w:eastAsia="zh-CN"/>
        </w:rPr>
        <w:t xml:space="preserve">: </w:t>
      </w:r>
      <w:r w:rsidRPr="00D64228">
        <w:rPr>
          <w:lang w:val="en-US"/>
        </w:rPr>
        <w:t>For coverage performance evaluation of SBFD in FR1, assuming SBFD with TBoMS PUSCH without joint channel estimation for SBFD(XXXXU),</w:t>
      </w:r>
      <w:r>
        <w:rPr>
          <w:lang w:val="en-US"/>
        </w:rPr>
        <w:t xml:space="preserve"> </w:t>
      </w:r>
      <w:r w:rsidRPr="00D64228">
        <w:rPr>
          <w:lang w:val="en-US"/>
        </w:rPr>
        <w:t>and single slot PUSCH transmission for legacy TDD (DDDSU)</w:t>
      </w:r>
      <w:r w:rsidRPr="00E17A73">
        <w:rPr>
          <w:lang w:val="en-US"/>
        </w:rPr>
        <w:t xml:space="preserve"> </w:t>
      </w:r>
      <w:r>
        <w:rPr>
          <w:lang w:val="en-US"/>
        </w:rPr>
        <w:t>(i.e., for c</w:t>
      </w:r>
      <w:r w:rsidRPr="0008006A">
        <w:rPr>
          <w:lang w:val="en-US"/>
        </w:rPr>
        <w:t xml:space="preserve">overage enhancement technique </w:t>
      </w:r>
      <w:r>
        <w:rPr>
          <w:lang w:val="en-US"/>
        </w:rPr>
        <w:t xml:space="preserve">of </w:t>
      </w:r>
      <w:r w:rsidRPr="00B40E2D">
        <w:rPr>
          <w:lang w:val="en-US"/>
        </w:rPr>
        <w:t>Scheme-</w:t>
      </w:r>
      <w:r>
        <w:rPr>
          <w:lang w:val="en-US"/>
        </w:rPr>
        <w:t>2)</w:t>
      </w:r>
      <w:r w:rsidRPr="00D64228">
        <w:rPr>
          <w:lang w:val="en-US"/>
        </w:rPr>
        <w:t xml:space="preserve">. </w:t>
      </w:r>
    </w:p>
    <w:p w14:paraId="2AE46677" w14:textId="77777777" w:rsidR="0058386E" w:rsidRDefault="0058386E" w:rsidP="0058386E">
      <w:pPr>
        <w:pStyle w:val="L1bullet"/>
      </w:pPr>
      <w:r>
        <w:rPr>
          <w:rFonts w:eastAsiaTheme="minorEastAsia"/>
          <w:lang w:eastAsia="zh-CN"/>
        </w:rPr>
        <w:t>-</w:t>
      </w:r>
      <w:r>
        <w:rPr>
          <w:rFonts w:eastAsiaTheme="minorEastAsia"/>
          <w:lang w:eastAsia="zh-CN"/>
        </w:rPr>
        <w:tab/>
      </w:r>
      <w:r w:rsidRPr="00D64228">
        <w:rPr>
          <w:lang w:val="en-US"/>
        </w:rPr>
        <w:t xml:space="preserve">MCL gain of </w:t>
      </w:r>
      <w:r>
        <w:rPr>
          <w:lang w:val="en-US"/>
        </w:rPr>
        <w:t>4.72</w:t>
      </w:r>
      <w:r w:rsidRPr="00D64228">
        <w:rPr>
          <w:lang w:val="en-US"/>
        </w:rPr>
        <w:t>dB for SBFD, assumi</w:t>
      </w:r>
      <w:r w:rsidRPr="00C470E3">
        <w:t>ng low load with ∆ as 1.07dB</w:t>
      </w:r>
    </w:p>
    <w:p w14:paraId="173B9A4E" w14:textId="77777777" w:rsidR="0058386E" w:rsidRPr="00C470E3" w:rsidRDefault="0058386E" w:rsidP="0058386E">
      <w:pPr>
        <w:pStyle w:val="L1bullet"/>
      </w:pPr>
      <w:r>
        <w:rPr>
          <w:rFonts w:eastAsiaTheme="minorEastAsia"/>
          <w:lang w:eastAsia="zh-CN"/>
        </w:rPr>
        <w:t>-</w:t>
      </w:r>
      <w:r>
        <w:rPr>
          <w:rFonts w:eastAsiaTheme="minorEastAsia"/>
          <w:lang w:eastAsia="zh-CN"/>
        </w:rPr>
        <w:tab/>
      </w:r>
      <w:r w:rsidRPr="00C470E3">
        <w:t xml:space="preserve">MCL gain of </w:t>
      </w:r>
      <w:r>
        <w:t>4.64</w:t>
      </w:r>
      <w:r w:rsidRPr="00C470E3">
        <w:t>dB for SBFD, assuming low load with ∆ as 1.22dB</w:t>
      </w:r>
    </w:p>
    <w:p w14:paraId="649B6937" w14:textId="77777777" w:rsidR="0058386E" w:rsidRDefault="0058386E" w:rsidP="0058386E">
      <w:pPr>
        <w:pStyle w:val="L1bullet"/>
      </w:pPr>
      <w:r>
        <w:rPr>
          <w:rFonts w:eastAsiaTheme="minorEastAsia"/>
          <w:lang w:eastAsia="zh-CN"/>
        </w:rPr>
        <w:t>-</w:t>
      </w:r>
      <w:r>
        <w:rPr>
          <w:rFonts w:eastAsiaTheme="minorEastAsia"/>
          <w:lang w:eastAsia="zh-CN"/>
        </w:rPr>
        <w:tab/>
      </w:r>
      <w:r w:rsidRPr="00C470E3">
        <w:t xml:space="preserve">MCL gain of </w:t>
      </w:r>
      <w:r>
        <w:t>4.32</w:t>
      </w:r>
      <w:r w:rsidRPr="00C470E3">
        <w:t>dB for SBFD, assuming low load with ∆ as 1.45dB</w:t>
      </w:r>
    </w:p>
    <w:p w14:paraId="39205CBD" w14:textId="6E917699" w:rsidR="0058386E" w:rsidRPr="00D64228" w:rsidRDefault="0058386E" w:rsidP="0058386E">
      <w:pPr>
        <w:rPr>
          <w:lang w:val="en-US"/>
        </w:rPr>
      </w:pPr>
      <w:r w:rsidRPr="00832362">
        <w:rPr>
          <w:b/>
          <w:i/>
          <w:u w:val="single"/>
        </w:rPr>
        <w:t xml:space="preserve">Observation </w:t>
      </w:r>
      <w:r w:rsidR="00B75BAA">
        <w:rPr>
          <w:b/>
          <w:i/>
          <w:u w:val="single"/>
        </w:rPr>
        <w:t>15</w:t>
      </w:r>
      <w:r w:rsidRPr="005658C9">
        <w:rPr>
          <w:rFonts w:eastAsiaTheme="minorEastAsia"/>
          <w:b/>
          <w:bCs/>
          <w:i/>
          <w:u w:val="single"/>
          <w:lang w:val="en-US" w:eastAsia="zh-CN"/>
        </w:rPr>
        <w:t xml:space="preserve">: </w:t>
      </w:r>
      <w:r w:rsidRPr="00D64228">
        <w:rPr>
          <w:lang w:val="en-US"/>
        </w:rPr>
        <w:t>For coverage performance evaluation of SBFD in FR1, assuming PUSCH repetition type A with joint channel estimation for SBFD(XXXXU), and single slot PUSCH transmission for legacy TDD (DDDSU)</w:t>
      </w:r>
      <w:r w:rsidRPr="00E17A73">
        <w:rPr>
          <w:lang w:val="en-US"/>
        </w:rPr>
        <w:t xml:space="preserve"> </w:t>
      </w:r>
      <w:r>
        <w:rPr>
          <w:lang w:val="en-US"/>
        </w:rPr>
        <w:t>(i.e., for c</w:t>
      </w:r>
      <w:r w:rsidRPr="0008006A">
        <w:rPr>
          <w:lang w:val="en-US"/>
        </w:rPr>
        <w:t xml:space="preserve">overage enhancement technique </w:t>
      </w:r>
      <w:r>
        <w:rPr>
          <w:lang w:val="en-US"/>
        </w:rPr>
        <w:t xml:space="preserve">of </w:t>
      </w:r>
      <w:r w:rsidRPr="00B40E2D">
        <w:rPr>
          <w:lang w:val="en-US"/>
        </w:rPr>
        <w:t>Scheme-</w:t>
      </w:r>
      <w:r>
        <w:rPr>
          <w:lang w:val="en-US"/>
        </w:rPr>
        <w:t>3)</w:t>
      </w:r>
      <w:r w:rsidRPr="00D64228">
        <w:rPr>
          <w:lang w:val="en-US"/>
        </w:rPr>
        <w:t xml:space="preserve">. </w:t>
      </w:r>
    </w:p>
    <w:p w14:paraId="29929EDF" w14:textId="77777777" w:rsidR="0058386E" w:rsidRDefault="0058386E" w:rsidP="0058386E">
      <w:pPr>
        <w:pStyle w:val="L1bullet"/>
      </w:pPr>
      <w:r>
        <w:rPr>
          <w:rFonts w:eastAsiaTheme="minorEastAsia"/>
          <w:lang w:eastAsia="zh-CN"/>
        </w:rPr>
        <w:t>-</w:t>
      </w:r>
      <w:r>
        <w:rPr>
          <w:rFonts w:eastAsiaTheme="minorEastAsia"/>
          <w:lang w:eastAsia="zh-CN"/>
        </w:rPr>
        <w:tab/>
      </w:r>
      <w:r w:rsidRPr="00D64228">
        <w:rPr>
          <w:lang w:val="en-US"/>
        </w:rPr>
        <w:t xml:space="preserve">MCL gain of </w:t>
      </w:r>
      <w:r>
        <w:rPr>
          <w:lang w:val="en-US"/>
        </w:rPr>
        <w:t>6.21</w:t>
      </w:r>
      <w:r w:rsidRPr="00D64228">
        <w:rPr>
          <w:lang w:val="en-US"/>
        </w:rPr>
        <w:t>dB for SBFD, assumi</w:t>
      </w:r>
      <w:r w:rsidRPr="00C470E3">
        <w:t>ng low load with ∆ as 1.07dB</w:t>
      </w:r>
    </w:p>
    <w:p w14:paraId="78E58D2D" w14:textId="77777777" w:rsidR="0058386E" w:rsidRPr="00C470E3" w:rsidRDefault="0058386E" w:rsidP="0058386E">
      <w:pPr>
        <w:pStyle w:val="L1bullet"/>
      </w:pPr>
      <w:r>
        <w:rPr>
          <w:rFonts w:eastAsiaTheme="minorEastAsia"/>
          <w:lang w:eastAsia="zh-CN"/>
        </w:rPr>
        <w:t>-</w:t>
      </w:r>
      <w:r>
        <w:rPr>
          <w:rFonts w:eastAsiaTheme="minorEastAsia"/>
          <w:lang w:eastAsia="zh-CN"/>
        </w:rPr>
        <w:tab/>
      </w:r>
      <w:r w:rsidRPr="00C470E3">
        <w:t xml:space="preserve">MCL gain of </w:t>
      </w:r>
      <w:r>
        <w:t>6.12</w:t>
      </w:r>
      <w:r w:rsidRPr="00C470E3">
        <w:t>dB for SBFD, assuming low load with ∆ as 1.22dB</w:t>
      </w:r>
    </w:p>
    <w:p w14:paraId="1965F215" w14:textId="77777777" w:rsidR="0058386E" w:rsidRDefault="0058386E" w:rsidP="0058386E">
      <w:pPr>
        <w:pStyle w:val="L1bullet"/>
      </w:pPr>
      <w:r>
        <w:rPr>
          <w:rFonts w:eastAsiaTheme="minorEastAsia"/>
          <w:lang w:eastAsia="zh-CN"/>
        </w:rPr>
        <w:t>-</w:t>
      </w:r>
      <w:r>
        <w:rPr>
          <w:rFonts w:eastAsiaTheme="minorEastAsia"/>
          <w:lang w:eastAsia="zh-CN"/>
        </w:rPr>
        <w:tab/>
      </w:r>
      <w:r w:rsidRPr="00C470E3">
        <w:t xml:space="preserve">MCL gain of </w:t>
      </w:r>
      <w:r>
        <w:t>5.94</w:t>
      </w:r>
      <w:r w:rsidRPr="00C470E3">
        <w:t>dB for SBFD, assuming low load with ∆ as 1.45dB</w:t>
      </w:r>
    </w:p>
    <w:p w14:paraId="7704D77B" w14:textId="463F2972" w:rsidR="0058386E" w:rsidRPr="00D64228" w:rsidRDefault="0058386E" w:rsidP="0058386E">
      <w:pPr>
        <w:rPr>
          <w:lang w:val="en-US"/>
        </w:rPr>
      </w:pPr>
      <w:r w:rsidRPr="00832362">
        <w:rPr>
          <w:b/>
          <w:i/>
          <w:u w:val="single"/>
        </w:rPr>
        <w:t xml:space="preserve">Observation </w:t>
      </w:r>
      <w:r w:rsidR="00B75BAA">
        <w:rPr>
          <w:b/>
          <w:i/>
          <w:u w:val="single"/>
        </w:rPr>
        <w:t>16</w:t>
      </w:r>
      <w:r w:rsidRPr="005658C9">
        <w:rPr>
          <w:rFonts w:eastAsiaTheme="minorEastAsia"/>
          <w:b/>
          <w:bCs/>
          <w:i/>
          <w:u w:val="single"/>
          <w:lang w:val="en-US" w:eastAsia="zh-CN"/>
        </w:rPr>
        <w:t xml:space="preserve">: </w:t>
      </w:r>
      <w:r w:rsidRPr="00D64228">
        <w:rPr>
          <w:lang w:val="en-US"/>
        </w:rPr>
        <w:t>For coverage performance evaluation of SBFD in FR1, assuming SBFD with TBoMS PUSCH with joint channel estimation for SBFD(XXXXU), and single slot PUSCH transmission for legacy TDD (DDDSU)</w:t>
      </w:r>
      <w:r w:rsidRPr="00E17A73">
        <w:rPr>
          <w:lang w:val="en-US"/>
        </w:rPr>
        <w:t xml:space="preserve"> </w:t>
      </w:r>
      <w:r>
        <w:rPr>
          <w:lang w:val="en-US"/>
        </w:rPr>
        <w:t>(i.e., for c</w:t>
      </w:r>
      <w:r w:rsidRPr="0008006A">
        <w:rPr>
          <w:lang w:val="en-US"/>
        </w:rPr>
        <w:t xml:space="preserve">overage enhancement technique </w:t>
      </w:r>
      <w:r>
        <w:rPr>
          <w:lang w:val="en-US"/>
        </w:rPr>
        <w:t xml:space="preserve">of </w:t>
      </w:r>
      <w:r w:rsidRPr="00B40E2D">
        <w:rPr>
          <w:lang w:val="en-US"/>
        </w:rPr>
        <w:t>Scheme-</w:t>
      </w:r>
      <w:r>
        <w:rPr>
          <w:lang w:val="en-US"/>
        </w:rPr>
        <w:t>4)</w:t>
      </w:r>
      <w:r w:rsidRPr="00D64228">
        <w:rPr>
          <w:lang w:val="en-US"/>
        </w:rPr>
        <w:t xml:space="preserve">. </w:t>
      </w:r>
    </w:p>
    <w:p w14:paraId="0FCB914F" w14:textId="77777777" w:rsidR="0058386E" w:rsidRDefault="0058386E" w:rsidP="0058386E">
      <w:pPr>
        <w:pStyle w:val="L1bullet"/>
      </w:pPr>
      <w:r>
        <w:rPr>
          <w:rFonts w:eastAsiaTheme="minorEastAsia"/>
          <w:lang w:eastAsia="zh-CN"/>
        </w:rPr>
        <w:t>-</w:t>
      </w:r>
      <w:r>
        <w:rPr>
          <w:rFonts w:eastAsiaTheme="minorEastAsia"/>
          <w:lang w:eastAsia="zh-CN"/>
        </w:rPr>
        <w:tab/>
      </w:r>
      <w:r w:rsidRPr="00D64228">
        <w:rPr>
          <w:lang w:val="en-US"/>
        </w:rPr>
        <w:t xml:space="preserve">MCL gain of </w:t>
      </w:r>
      <w:r>
        <w:rPr>
          <w:lang w:val="en-US"/>
        </w:rPr>
        <w:t>5.19</w:t>
      </w:r>
      <w:r w:rsidRPr="00D64228">
        <w:rPr>
          <w:lang w:val="en-US"/>
        </w:rPr>
        <w:t>dB for SBFD, assumi</w:t>
      </w:r>
      <w:r w:rsidRPr="00C470E3">
        <w:t>ng low load with ∆ as 1.07dB</w:t>
      </w:r>
    </w:p>
    <w:p w14:paraId="0F922E7D" w14:textId="77777777" w:rsidR="0058386E" w:rsidRPr="00C470E3" w:rsidRDefault="0058386E" w:rsidP="0058386E">
      <w:pPr>
        <w:pStyle w:val="L1bullet"/>
      </w:pPr>
      <w:r>
        <w:rPr>
          <w:rFonts w:eastAsiaTheme="minorEastAsia"/>
          <w:lang w:eastAsia="zh-CN"/>
        </w:rPr>
        <w:t>-</w:t>
      </w:r>
      <w:r>
        <w:rPr>
          <w:rFonts w:eastAsiaTheme="minorEastAsia"/>
          <w:lang w:eastAsia="zh-CN"/>
        </w:rPr>
        <w:tab/>
      </w:r>
      <w:r w:rsidRPr="00C470E3">
        <w:t xml:space="preserve">MCL gain of </w:t>
      </w:r>
      <w:r>
        <w:t>5.09</w:t>
      </w:r>
      <w:r w:rsidRPr="00C470E3">
        <w:t>dB for SBFD, assuming low load with ∆ as 1.22dB</w:t>
      </w:r>
    </w:p>
    <w:p w14:paraId="2C4F0DFB" w14:textId="7B1F9157" w:rsidR="00D7572C" w:rsidRPr="000835B5" w:rsidRDefault="0058386E" w:rsidP="000835B5">
      <w:pPr>
        <w:pStyle w:val="L1bullet"/>
      </w:pPr>
      <w:r>
        <w:rPr>
          <w:rFonts w:eastAsiaTheme="minorEastAsia"/>
          <w:lang w:eastAsia="zh-CN"/>
        </w:rPr>
        <w:t>-</w:t>
      </w:r>
      <w:r>
        <w:rPr>
          <w:rFonts w:eastAsiaTheme="minorEastAsia"/>
          <w:lang w:eastAsia="zh-CN"/>
        </w:rPr>
        <w:tab/>
      </w:r>
      <w:r w:rsidRPr="00C470E3">
        <w:t xml:space="preserve">MCL gain of </w:t>
      </w:r>
      <w:r>
        <w:t>4.80</w:t>
      </w:r>
      <w:r w:rsidRPr="00C470E3">
        <w:t>dB for SBFD, assuming low load with ∆ as 1.45dB</w:t>
      </w:r>
    </w:p>
    <w:p w14:paraId="5717CEE9" w14:textId="77777777" w:rsidR="00F2470F" w:rsidRPr="005B6E70" w:rsidRDefault="00F2470F" w:rsidP="00F2470F">
      <w:pPr>
        <w:pStyle w:val="1"/>
        <w:jc w:val="both"/>
        <w:rPr>
          <w:rFonts w:ascii="Times New Roman" w:eastAsiaTheme="minorEastAsia" w:hAnsi="Times New Roman"/>
          <w:lang w:eastAsia="zh-CN"/>
        </w:rPr>
      </w:pPr>
      <w:r w:rsidRPr="005B6E70">
        <w:rPr>
          <w:rFonts w:ascii="Times New Roman" w:eastAsiaTheme="minorEastAsia" w:hAnsi="Times New Roman"/>
          <w:lang w:eastAsia="zh-CN"/>
        </w:rPr>
        <w:t>References</w:t>
      </w:r>
    </w:p>
    <w:p w14:paraId="275D80DB" w14:textId="03D92BB6" w:rsidR="001133B0" w:rsidRDefault="001133B0" w:rsidP="002470CF">
      <w:pPr>
        <w:pStyle w:val="aff2"/>
        <w:numPr>
          <w:ilvl w:val="0"/>
          <w:numId w:val="5"/>
        </w:numPr>
        <w:ind w:leftChars="0"/>
        <w:jc w:val="both"/>
        <w:rPr>
          <w:rFonts w:ascii="Times New Roman" w:hAnsi="Times New Roman"/>
          <w:lang w:val="x-none" w:eastAsia="zh-CN"/>
        </w:rPr>
      </w:pPr>
      <w:bookmarkStart w:id="19" w:name="_Ref126588819"/>
      <w:bookmarkStart w:id="20" w:name="_Ref117840526"/>
      <w:bookmarkStart w:id="21" w:name="_Ref114819689"/>
      <w:bookmarkStart w:id="22" w:name="_Ref109373236"/>
      <w:bookmarkStart w:id="23" w:name="_Ref101168138"/>
      <w:r w:rsidRPr="00C1256B">
        <w:rPr>
          <w:rFonts w:ascii="Times New Roman" w:hAnsi="Times New Roman"/>
          <w:lang w:val="x-none" w:eastAsia="zh-CN"/>
        </w:rPr>
        <w:t>Chairman's Notes RAN1#1</w:t>
      </w:r>
      <w:r>
        <w:rPr>
          <w:rFonts w:ascii="Times New Roman" w:hAnsi="Times New Roman"/>
          <w:lang w:val="x-none" w:eastAsia="zh-CN"/>
        </w:rPr>
        <w:t xml:space="preserve">13, </w:t>
      </w:r>
      <w:r w:rsidR="00931477" w:rsidRPr="00931477">
        <w:rPr>
          <w:lang w:eastAsia="zh-CN"/>
        </w:rPr>
        <w:t>Incheon, Korea, May 22nd – May 26th, 2023</w:t>
      </w:r>
    </w:p>
    <w:p w14:paraId="3B00E0CB" w14:textId="3CA1D462" w:rsidR="005F4F2D" w:rsidRDefault="005F4F2D" w:rsidP="002470CF">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 xml:space="preserve">12bis-e, </w:t>
      </w:r>
      <w:r w:rsidRPr="00735E3A">
        <w:rPr>
          <w:rFonts w:ascii="Times New Roman" w:hAnsi="Times New Roman"/>
          <w:lang w:val="x-none" w:eastAsia="zh-CN"/>
        </w:rPr>
        <w:t>e-Meeting</w:t>
      </w:r>
      <w:r w:rsidRPr="005F4F2D">
        <w:rPr>
          <w:rFonts w:ascii="Times New Roman" w:hAnsi="Times New Roman"/>
          <w:lang w:val="x-none" w:eastAsia="zh-CN"/>
        </w:rPr>
        <w:t>, 1 April</w:t>
      </w:r>
      <w:r>
        <w:rPr>
          <w:rFonts w:ascii="Times New Roman" w:hAnsi="Times New Roman"/>
          <w:lang w:val="x-none" w:eastAsia="zh-CN"/>
        </w:rPr>
        <w:t xml:space="preserve"> </w:t>
      </w:r>
      <w:r w:rsidRPr="005F4F2D">
        <w:rPr>
          <w:rFonts w:ascii="Times New Roman" w:hAnsi="Times New Roman"/>
          <w:lang w:val="x-none" w:eastAsia="zh-CN"/>
        </w:rPr>
        <w:t>7th - 26th</w:t>
      </w:r>
      <w:r>
        <w:rPr>
          <w:rFonts w:ascii="Times New Roman" w:hAnsi="Times New Roman"/>
          <w:lang w:val="x-none" w:eastAsia="zh-CN"/>
        </w:rPr>
        <w:t>,</w:t>
      </w:r>
      <w:r w:rsidRPr="005F4F2D">
        <w:rPr>
          <w:rFonts w:ascii="Times New Roman" w:hAnsi="Times New Roman"/>
          <w:lang w:val="x-none" w:eastAsia="zh-CN"/>
        </w:rPr>
        <w:t xml:space="preserve"> 2023</w:t>
      </w:r>
      <w:r>
        <w:rPr>
          <w:rFonts w:ascii="Times New Roman" w:hAnsi="Times New Roman"/>
          <w:lang w:val="x-none" w:eastAsia="zh-CN"/>
        </w:rPr>
        <w:t>.</w:t>
      </w:r>
    </w:p>
    <w:p w14:paraId="1470A599" w14:textId="48B74C8F" w:rsidR="002470CF" w:rsidRDefault="002470CF" w:rsidP="002470CF">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12</w:t>
      </w:r>
      <w:r w:rsidRPr="00C1256B">
        <w:rPr>
          <w:rFonts w:ascii="Times New Roman" w:hAnsi="Times New Roman"/>
          <w:lang w:val="x-none" w:eastAsia="zh-CN"/>
        </w:rPr>
        <w:t xml:space="preserve">, </w:t>
      </w:r>
      <w:r w:rsidR="00334561" w:rsidRPr="00334561">
        <w:rPr>
          <w:rFonts w:ascii="Times New Roman" w:hAnsi="Times New Roman"/>
          <w:lang w:val="x-none" w:eastAsia="zh-CN"/>
        </w:rPr>
        <w:t>Athens, Greece, February 27th – March 3rd, 2023</w:t>
      </w:r>
      <w:r>
        <w:rPr>
          <w:rFonts w:ascii="Times New Roman" w:hAnsi="Times New Roman"/>
          <w:lang w:val="x-none" w:eastAsia="zh-CN"/>
        </w:rPr>
        <w:t>.</w:t>
      </w:r>
    </w:p>
    <w:p w14:paraId="1CD3E37E" w14:textId="0E13C883" w:rsidR="006F7787" w:rsidRDefault="008E6ADD" w:rsidP="00EE1066">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11</w:t>
      </w:r>
      <w:r w:rsidRPr="00C1256B">
        <w:rPr>
          <w:rFonts w:ascii="Times New Roman" w:hAnsi="Times New Roman"/>
          <w:lang w:val="x-none" w:eastAsia="zh-CN"/>
        </w:rPr>
        <w:t xml:space="preserve">, </w:t>
      </w:r>
      <w:r w:rsidR="005C0DF2" w:rsidRPr="005C0DF2">
        <w:rPr>
          <w:rFonts w:ascii="Times New Roman" w:hAnsi="Times New Roman"/>
          <w:lang w:val="x-none" w:eastAsia="zh-CN"/>
        </w:rPr>
        <w:t>Toulouse, France, November 14th – 18th, 2022</w:t>
      </w:r>
      <w:r>
        <w:rPr>
          <w:rFonts w:ascii="Times New Roman" w:hAnsi="Times New Roman"/>
          <w:lang w:val="x-none" w:eastAsia="zh-CN"/>
        </w:rPr>
        <w:t>.</w:t>
      </w:r>
      <w:bookmarkEnd w:id="19"/>
    </w:p>
    <w:p w14:paraId="59298C6A" w14:textId="08AE2BD3" w:rsidR="00577797" w:rsidRDefault="00577797" w:rsidP="00EE1066">
      <w:pPr>
        <w:pStyle w:val="aff2"/>
        <w:numPr>
          <w:ilvl w:val="0"/>
          <w:numId w:val="5"/>
        </w:numPr>
        <w:ind w:leftChars="0"/>
        <w:jc w:val="both"/>
        <w:rPr>
          <w:rFonts w:ascii="Times New Roman" w:hAnsi="Times New Roman"/>
          <w:lang w:val="x-none" w:eastAsia="zh-CN"/>
        </w:rPr>
      </w:pPr>
      <w:r w:rsidRPr="00C1256B">
        <w:rPr>
          <w:rFonts w:ascii="Times New Roman" w:hAnsi="Times New Roman"/>
          <w:lang w:val="x-none" w:eastAsia="zh-CN"/>
        </w:rPr>
        <w:t>Chairman's Notes RAN1#1</w:t>
      </w:r>
      <w:r>
        <w:rPr>
          <w:rFonts w:ascii="Times New Roman" w:hAnsi="Times New Roman"/>
          <w:lang w:val="x-none" w:eastAsia="zh-CN"/>
        </w:rPr>
        <w:t>10b-e</w:t>
      </w:r>
      <w:r w:rsidRPr="00C1256B">
        <w:rPr>
          <w:rFonts w:ascii="Times New Roman" w:hAnsi="Times New Roman"/>
          <w:lang w:val="x-none" w:eastAsia="zh-CN"/>
        </w:rPr>
        <w:t xml:space="preserve">, </w:t>
      </w:r>
      <w:r w:rsidR="00735E3A" w:rsidRPr="00735E3A">
        <w:rPr>
          <w:rFonts w:ascii="Times New Roman" w:hAnsi="Times New Roman"/>
          <w:lang w:val="x-none" w:eastAsia="zh-CN"/>
        </w:rPr>
        <w:t>e-Meeting, October 10th – 19th, 2022</w:t>
      </w:r>
      <w:r>
        <w:rPr>
          <w:rFonts w:ascii="Times New Roman" w:hAnsi="Times New Roman"/>
          <w:lang w:val="x-none" w:eastAsia="zh-CN"/>
        </w:rPr>
        <w:t>.</w:t>
      </w:r>
      <w:bookmarkEnd w:id="20"/>
    </w:p>
    <w:p w14:paraId="219EE932" w14:textId="38D9FB77" w:rsidR="00A65FF8" w:rsidRDefault="003D025A" w:rsidP="00EE1066">
      <w:pPr>
        <w:pStyle w:val="aff2"/>
        <w:numPr>
          <w:ilvl w:val="0"/>
          <w:numId w:val="5"/>
        </w:numPr>
        <w:ind w:leftChars="0"/>
        <w:jc w:val="both"/>
        <w:rPr>
          <w:rFonts w:ascii="Times New Roman" w:hAnsi="Times New Roman"/>
          <w:lang w:val="x-none" w:eastAsia="zh-CN"/>
        </w:rPr>
      </w:pPr>
      <w:bookmarkStart w:id="24" w:name="_Ref117840418"/>
      <w:r w:rsidRPr="00C1256B">
        <w:rPr>
          <w:rFonts w:ascii="Times New Roman" w:hAnsi="Times New Roman"/>
          <w:lang w:val="x-none" w:eastAsia="zh-CN"/>
        </w:rPr>
        <w:t>Chairman's Notes RAN1#1</w:t>
      </w:r>
      <w:r>
        <w:rPr>
          <w:rFonts w:ascii="Times New Roman" w:hAnsi="Times New Roman"/>
          <w:lang w:val="x-none" w:eastAsia="zh-CN"/>
        </w:rPr>
        <w:t>10</w:t>
      </w:r>
      <w:r w:rsidRPr="00C1256B">
        <w:rPr>
          <w:rFonts w:ascii="Times New Roman" w:hAnsi="Times New Roman"/>
          <w:lang w:val="x-none" w:eastAsia="zh-CN"/>
        </w:rPr>
        <w:t xml:space="preserve">, </w:t>
      </w:r>
      <w:r w:rsidR="0042492A" w:rsidRPr="0042492A">
        <w:rPr>
          <w:rFonts w:ascii="Times New Roman" w:hAnsi="Times New Roman"/>
          <w:lang w:val="x-none" w:eastAsia="zh-CN"/>
        </w:rPr>
        <w:t xml:space="preserve">Toulouse, France, </w:t>
      </w:r>
      <w:r w:rsidR="009A7230" w:rsidRPr="0042492A">
        <w:rPr>
          <w:rFonts w:ascii="Times New Roman" w:hAnsi="Times New Roman"/>
          <w:lang w:val="x-none" w:eastAsia="zh-CN"/>
        </w:rPr>
        <w:t xml:space="preserve">August </w:t>
      </w:r>
      <w:r w:rsidR="0042492A" w:rsidRPr="0042492A">
        <w:rPr>
          <w:rFonts w:ascii="Times New Roman" w:hAnsi="Times New Roman"/>
          <w:lang w:val="x-none" w:eastAsia="zh-CN"/>
        </w:rPr>
        <w:t>22nd – 26th</w:t>
      </w:r>
      <w:r w:rsidR="009A7230">
        <w:rPr>
          <w:rFonts w:ascii="Times New Roman" w:hAnsi="Times New Roman"/>
          <w:lang w:val="x-none" w:eastAsia="zh-CN"/>
        </w:rPr>
        <w:t>,</w:t>
      </w:r>
      <w:r w:rsidR="0042492A" w:rsidRPr="0042492A">
        <w:rPr>
          <w:rFonts w:ascii="Times New Roman" w:hAnsi="Times New Roman"/>
          <w:lang w:val="x-none" w:eastAsia="zh-CN"/>
        </w:rPr>
        <w:t xml:space="preserve"> 2022</w:t>
      </w:r>
      <w:r>
        <w:rPr>
          <w:rFonts w:ascii="Times New Roman" w:hAnsi="Times New Roman"/>
          <w:lang w:val="x-none" w:eastAsia="zh-CN"/>
        </w:rPr>
        <w:t>.</w:t>
      </w:r>
      <w:bookmarkEnd w:id="21"/>
      <w:bookmarkEnd w:id="24"/>
    </w:p>
    <w:p w14:paraId="49052186" w14:textId="1D179108" w:rsidR="004C50A5" w:rsidRDefault="004C50A5" w:rsidP="004C50A5">
      <w:pPr>
        <w:pStyle w:val="aff2"/>
        <w:numPr>
          <w:ilvl w:val="0"/>
          <w:numId w:val="5"/>
        </w:numPr>
        <w:ind w:leftChars="0"/>
        <w:jc w:val="both"/>
        <w:rPr>
          <w:rFonts w:ascii="Times New Roman" w:hAnsi="Times New Roman"/>
          <w:lang w:val="x-none" w:eastAsia="zh-CN"/>
        </w:rPr>
      </w:pPr>
      <w:bookmarkStart w:id="25" w:name="_Ref114818845"/>
      <w:r w:rsidRPr="00C1256B">
        <w:rPr>
          <w:rFonts w:ascii="Times New Roman" w:hAnsi="Times New Roman"/>
          <w:lang w:val="x-none" w:eastAsia="zh-CN"/>
        </w:rPr>
        <w:t>Chairman's Notes RAN1#10</w:t>
      </w:r>
      <w:r>
        <w:rPr>
          <w:rFonts w:ascii="Times New Roman" w:hAnsi="Times New Roman"/>
          <w:lang w:val="x-none" w:eastAsia="zh-CN"/>
        </w:rPr>
        <w:t>9</w:t>
      </w:r>
      <w:r w:rsidRPr="00C1256B">
        <w:rPr>
          <w:rFonts w:ascii="Times New Roman" w:hAnsi="Times New Roman"/>
          <w:lang w:val="x-none" w:eastAsia="zh-CN"/>
        </w:rPr>
        <w:t xml:space="preserve">-e, </w:t>
      </w:r>
      <w:r w:rsidR="00376D18" w:rsidRPr="00BE54B3">
        <w:rPr>
          <w:rFonts w:ascii="Times New Roman" w:hAnsi="Times New Roman"/>
          <w:lang w:val="x-none" w:eastAsia="zh-CN"/>
        </w:rPr>
        <w:t xml:space="preserve">May </w:t>
      </w:r>
      <w:r w:rsidRPr="00BE54B3">
        <w:rPr>
          <w:rFonts w:ascii="Times New Roman" w:hAnsi="Times New Roman"/>
          <w:lang w:val="x-none" w:eastAsia="zh-CN"/>
        </w:rPr>
        <w:t>9th – 20th</w:t>
      </w:r>
      <w:r w:rsidR="00376D18">
        <w:rPr>
          <w:rFonts w:ascii="Times New Roman" w:hAnsi="Times New Roman"/>
          <w:lang w:val="x-none" w:eastAsia="zh-CN"/>
        </w:rPr>
        <w:t>,</w:t>
      </w:r>
      <w:r w:rsidRPr="00BE54B3">
        <w:rPr>
          <w:rFonts w:ascii="Times New Roman" w:hAnsi="Times New Roman"/>
          <w:lang w:val="x-none" w:eastAsia="zh-CN"/>
        </w:rPr>
        <w:t xml:space="preserve"> 2022</w:t>
      </w:r>
      <w:r>
        <w:rPr>
          <w:rFonts w:ascii="Times New Roman" w:hAnsi="Times New Roman"/>
          <w:lang w:val="x-none" w:eastAsia="zh-CN"/>
        </w:rPr>
        <w:t>.</w:t>
      </w:r>
      <w:bookmarkEnd w:id="25"/>
    </w:p>
    <w:p w14:paraId="2504ABA7" w14:textId="77777777" w:rsidR="0091424D" w:rsidRDefault="0091424D" w:rsidP="0091424D">
      <w:pPr>
        <w:jc w:val="both"/>
        <w:rPr>
          <w:lang w:val="x-none" w:eastAsia="zh-CN"/>
        </w:rPr>
      </w:pPr>
    </w:p>
    <w:p w14:paraId="3A11FE49" w14:textId="153002AC" w:rsidR="004C6EA4" w:rsidRDefault="004C6EA4" w:rsidP="004C6EA4">
      <w:pPr>
        <w:pStyle w:val="1"/>
        <w:numPr>
          <w:ilvl w:val="0"/>
          <w:numId w:val="0"/>
        </w:numPr>
        <w:rPr>
          <w:lang w:eastAsia="zh-CN"/>
        </w:rPr>
      </w:pPr>
      <w:r w:rsidRPr="007B4F60">
        <w:rPr>
          <w:lang w:eastAsia="zh-CN"/>
        </w:rPr>
        <w:t xml:space="preserve">Annex </w:t>
      </w:r>
      <w:r w:rsidR="004979D8">
        <w:rPr>
          <w:rFonts w:hint="eastAsia"/>
          <w:lang w:eastAsia="zh-CN"/>
        </w:rPr>
        <w:t>A</w:t>
      </w:r>
      <w:r>
        <w:rPr>
          <w:lang w:eastAsia="zh-CN"/>
        </w:rPr>
        <w:t xml:space="preserve">: </w:t>
      </w:r>
      <w:r w:rsidR="006F76D2" w:rsidRPr="006F76D2">
        <w:rPr>
          <w:rFonts w:eastAsiaTheme="minorEastAsia"/>
          <w:lang w:eastAsia="zh-CN"/>
        </w:rPr>
        <w:t>Link level simulation assumptions</w:t>
      </w:r>
    </w:p>
    <w:p w14:paraId="0730A93E" w14:textId="435832FE" w:rsidR="006F76D2" w:rsidRPr="006F76D2" w:rsidRDefault="006F76D2" w:rsidP="006F76D2">
      <w:pPr>
        <w:spacing w:after="120"/>
        <w:rPr>
          <w:b/>
          <w:lang w:eastAsia="en-US"/>
        </w:rPr>
      </w:pPr>
      <w:r w:rsidRPr="006F76D2">
        <w:rPr>
          <w:b/>
          <w:lang w:eastAsia="en-US"/>
        </w:rPr>
        <w:t xml:space="preserve">Table </w:t>
      </w:r>
      <w:r w:rsidR="004979D8">
        <w:rPr>
          <w:b/>
          <w:lang w:eastAsia="en-US"/>
        </w:rPr>
        <w:t>A</w:t>
      </w:r>
      <w:r>
        <w:rPr>
          <w:b/>
          <w:lang w:eastAsia="en-US"/>
        </w:rPr>
        <w:t>.</w:t>
      </w:r>
      <w:r w:rsidRPr="006F76D2">
        <w:rPr>
          <w:b/>
          <w:lang w:eastAsia="en-US"/>
        </w:rPr>
        <w:t>1</w:t>
      </w:r>
      <w:r w:rsidR="00D35B73">
        <w:rPr>
          <w:b/>
          <w:lang w:eastAsia="en-US"/>
        </w:rPr>
        <w:t xml:space="preserve">  </w:t>
      </w:r>
      <w:r w:rsidRPr="006F76D2">
        <w:rPr>
          <w:b/>
          <w:lang w:eastAsia="en-US"/>
        </w:rPr>
        <w:t>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76D2" w:rsidRPr="003415D8" w14:paraId="377D5959" w14:textId="77777777" w:rsidTr="00717C53">
        <w:trPr>
          <w:trHeight w:val="379"/>
          <w:jc w:val="center"/>
        </w:trPr>
        <w:tc>
          <w:tcPr>
            <w:tcW w:w="3114" w:type="dxa"/>
            <w:shd w:val="clear" w:color="auto" w:fill="D9E2F3"/>
            <w:tcMar>
              <w:top w:w="0" w:type="dxa"/>
              <w:left w:w="108" w:type="dxa"/>
              <w:bottom w:w="0" w:type="dxa"/>
              <w:right w:w="108" w:type="dxa"/>
            </w:tcMar>
            <w:vAlign w:val="center"/>
            <w:hideMark/>
          </w:tcPr>
          <w:p w14:paraId="70D973DB" w14:textId="77777777" w:rsidR="006F76D2" w:rsidRPr="003415D8" w:rsidRDefault="006F76D2" w:rsidP="00D42F2A">
            <w:pPr>
              <w:spacing w:before="0" w:after="0"/>
              <w:jc w:val="center"/>
              <w:rPr>
                <w:rFonts w:ascii="Arial" w:hAnsi="Arial" w:cs="Arial"/>
                <w:b/>
                <w:sz w:val="18"/>
                <w:szCs w:val="18"/>
              </w:rPr>
            </w:pPr>
            <w:r w:rsidRPr="003415D8">
              <w:rPr>
                <w:rFonts w:ascii="Arial" w:hAnsi="Arial" w:cs="Arial"/>
                <w:b/>
                <w:sz w:val="18"/>
                <w:szCs w:val="18"/>
              </w:rPr>
              <w:t>Parameter</w:t>
            </w:r>
          </w:p>
        </w:tc>
        <w:tc>
          <w:tcPr>
            <w:tcW w:w="5953" w:type="dxa"/>
            <w:shd w:val="clear" w:color="auto" w:fill="D9E2F3"/>
            <w:tcMar>
              <w:top w:w="0" w:type="dxa"/>
              <w:left w:w="108" w:type="dxa"/>
              <w:bottom w:w="0" w:type="dxa"/>
              <w:right w:w="108" w:type="dxa"/>
            </w:tcMar>
            <w:vAlign w:val="center"/>
            <w:hideMark/>
          </w:tcPr>
          <w:p w14:paraId="613E8B92" w14:textId="77777777" w:rsidR="006F76D2" w:rsidRPr="003415D8" w:rsidRDefault="006F76D2" w:rsidP="00D42F2A">
            <w:pPr>
              <w:spacing w:before="0" w:after="0"/>
              <w:jc w:val="center"/>
              <w:rPr>
                <w:rFonts w:ascii="Arial" w:hAnsi="Arial" w:cs="Arial"/>
                <w:b/>
                <w:sz w:val="18"/>
                <w:szCs w:val="18"/>
              </w:rPr>
            </w:pPr>
            <w:r w:rsidRPr="003415D8">
              <w:rPr>
                <w:rFonts w:ascii="Arial" w:hAnsi="Arial" w:cs="Arial"/>
                <w:b/>
                <w:sz w:val="18"/>
                <w:szCs w:val="18"/>
              </w:rPr>
              <w:t>Value</w:t>
            </w:r>
          </w:p>
        </w:tc>
      </w:tr>
      <w:tr w:rsidR="006F76D2" w:rsidRPr="003415D8" w14:paraId="6A7DBA28" w14:textId="77777777" w:rsidTr="00717C53">
        <w:trPr>
          <w:trHeight w:val="147"/>
          <w:jc w:val="center"/>
        </w:trPr>
        <w:tc>
          <w:tcPr>
            <w:tcW w:w="3114" w:type="dxa"/>
            <w:tcMar>
              <w:top w:w="0" w:type="dxa"/>
              <w:left w:w="108" w:type="dxa"/>
              <w:bottom w:w="0" w:type="dxa"/>
              <w:right w:w="108" w:type="dxa"/>
            </w:tcMar>
            <w:vAlign w:val="center"/>
          </w:tcPr>
          <w:p w14:paraId="5ED98817"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Scenario and frequency</w:t>
            </w:r>
          </w:p>
        </w:tc>
        <w:tc>
          <w:tcPr>
            <w:tcW w:w="5953" w:type="dxa"/>
            <w:tcMar>
              <w:top w:w="0" w:type="dxa"/>
              <w:left w:w="108" w:type="dxa"/>
              <w:bottom w:w="0" w:type="dxa"/>
              <w:right w:w="108" w:type="dxa"/>
            </w:tcMar>
            <w:vAlign w:val="center"/>
          </w:tcPr>
          <w:p w14:paraId="5A46D59C" w14:textId="77777777" w:rsidR="006F76D2" w:rsidRPr="003415D8" w:rsidRDefault="006F76D2" w:rsidP="00D42F2A">
            <w:pPr>
              <w:spacing w:before="0" w:after="0"/>
              <w:rPr>
                <w:rFonts w:ascii="Arial" w:hAnsi="Arial" w:cs="Arial"/>
                <w:sz w:val="18"/>
                <w:szCs w:val="18"/>
              </w:rPr>
            </w:pPr>
            <w:r w:rsidRPr="003415D8">
              <w:rPr>
                <w:rFonts w:ascii="Arial" w:hAnsi="Arial" w:cs="Arial"/>
                <w:sz w:val="18"/>
                <w:szCs w:val="18"/>
              </w:rPr>
              <w:t>Urban Macro: 4GHz</w:t>
            </w:r>
          </w:p>
        </w:tc>
      </w:tr>
      <w:tr w:rsidR="006F76D2" w:rsidRPr="003415D8" w14:paraId="6886B181" w14:textId="77777777" w:rsidTr="00717C53">
        <w:trPr>
          <w:trHeight w:val="147"/>
          <w:jc w:val="center"/>
        </w:trPr>
        <w:tc>
          <w:tcPr>
            <w:tcW w:w="3114" w:type="dxa"/>
            <w:tcMar>
              <w:top w:w="0" w:type="dxa"/>
              <w:left w:w="108" w:type="dxa"/>
              <w:bottom w:w="0" w:type="dxa"/>
              <w:right w:w="108" w:type="dxa"/>
            </w:tcMar>
            <w:vAlign w:val="center"/>
          </w:tcPr>
          <w:p w14:paraId="745B6D5D"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Frame structure for TDD</w:t>
            </w:r>
          </w:p>
        </w:tc>
        <w:tc>
          <w:tcPr>
            <w:tcW w:w="5953" w:type="dxa"/>
            <w:tcMar>
              <w:top w:w="0" w:type="dxa"/>
              <w:left w:w="108" w:type="dxa"/>
              <w:bottom w:w="0" w:type="dxa"/>
              <w:right w:w="108" w:type="dxa"/>
            </w:tcMar>
            <w:vAlign w:val="center"/>
          </w:tcPr>
          <w:p w14:paraId="727F8B02" w14:textId="62479403" w:rsidR="006F76D2" w:rsidRPr="003415D8" w:rsidRDefault="006F76D2" w:rsidP="00D42F2A">
            <w:pPr>
              <w:spacing w:before="0" w:after="0"/>
              <w:rPr>
                <w:rFonts w:ascii="Arial" w:hAnsi="Arial" w:cs="Arial"/>
                <w:sz w:val="18"/>
                <w:szCs w:val="18"/>
              </w:rPr>
            </w:pPr>
            <w:r w:rsidRPr="003415D8">
              <w:rPr>
                <w:rFonts w:ascii="Arial" w:hAnsi="Arial" w:cs="Arial"/>
                <w:sz w:val="18"/>
                <w:szCs w:val="18"/>
              </w:rPr>
              <w:t xml:space="preserve">TDD: DDDSU (S: </w:t>
            </w:r>
            <w:r w:rsidR="00A839B7" w:rsidRPr="003415D8">
              <w:rPr>
                <w:rFonts w:ascii="Arial" w:hAnsi="Arial" w:cs="Arial"/>
                <w:color w:val="FF0000"/>
                <w:sz w:val="18"/>
                <w:szCs w:val="18"/>
              </w:rPr>
              <w:t>12D:2G:0U</w:t>
            </w:r>
            <w:r w:rsidRPr="003415D8">
              <w:rPr>
                <w:rFonts w:ascii="Arial" w:hAnsi="Arial" w:cs="Arial"/>
                <w:sz w:val="18"/>
                <w:szCs w:val="18"/>
              </w:rPr>
              <w:t>)</w:t>
            </w:r>
          </w:p>
          <w:p w14:paraId="2204C03E" w14:textId="77777777" w:rsidR="006F76D2" w:rsidRPr="003415D8" w:rsidRDefault="006F76D2" w:rsidP="00D42F2A">
            <w:pPr>
              <w:spacing w:before="0" w:after="0"/>
              <w:rPr>
                <w:rFonts w:ascii="Arial" w:hAnsi="Arial" w:cs="Arial"/>
                <w:sz w:val="18"/>
                <w:szCs w:val="18"/>
              </w:rPr>
            </w:pPr>
            <w:r w:rsidRPr="003415D8">
              <w:rPr>
                <w:rFonts w:ascii="Arial" w:hAnsi="Arial" w:cs="Arial"/>
                <w:sz w:val="18"/>
                <w:szCs w:val="18"/>
              </w:rPr>
              <w:t>SBFD: XXXXU, where X denotes SBFD slot.</w:t>
            </w:r>
          </w:p>
          <w:p w14:paraId="2B4FCF62" w14:textId="77777777" w:rsidR="006F76D2" w:rsidRPr="003415D8" w:rsidRDefault="006F76D2" w:rsidP="00D42F2A">
            <w:pPr>
              <w:pStyle w:val="aff2"/>
              <w:keepNext/>
              <w:numPr>
                <w:ilvl w:val="0"/>
                <w:numId w:val="31"/>
              </w:numPr>
              <w:spacing w:before="0"/>
              <w:ind w:leftChars="0"/>
              <w:rPr>
                <w:rFonts w:ascii="Arial" w:hAnsi="Arial" w:cs="Arial"/>
                <w:sz w:val="18"/>
                <w:szCs w:val="18"/>
              </w:rPr>
            </w:pPr>
            <w:r w:rsidRPr="003415D8">
              <w:rPr>
                <w:rFonts w:ascii="Arial" w:hAnsi="Arial" w:cs="Arial"/>
                <w:sz w:val="18"/>
                <w:szCs w:val="18"/>
              </w:rPr>
              <w:t>For SBFD slot, {DUD} pattern is assumed.</w:t>
            </w:r>
          </w:p>
          <w:p w14:paraId="2FD3B9AB" w14:textId="77777777" w:rsidR="006F76D2" w:rsidRPr="003415D8" w:rsidRDefault="006F76D2" w:rsidP="00D42F2A">
            <w:pPr>
              <w:pStyle w:val="aff2"/>
              <w:numPr>
                <w:ilvl w:val="0"/>
                <w:numId w:val="31"/>
              </w:numPr>
              <w:spacing w:before="0"/>
              <w:ind w:leftChars="0"/>
              <w:rPr>
                <w:rFonts w:ascii="Arial" w:hAnsi="Arial" w:cs="Arial"/>
                <w:sz w:val="18"/>
                <w:szCs w:val="18"/>
              </w:rPr>
            </w:pPr>
            <w:r w:rsidRPr="003415D8">
              <w:rPr>
                <w:rFonts w:ascii="Arial" w:hAnsi="Arial" w:cs="Arial"/>
                <w:sz w:val="18"/>
                <w:szCs w:val="18"/>
              </w:rPr>
              <w:t>100MHz channel bandwidth and 30kHz SCS (273 PRB): &lt; N</w:t>
            </w:r>
            <w:r w:rsidRPr="003415D8">
              <w:rPr>
                <w:rFonts w:ascii="Arial" w:hAnsi="Arial" w:cs="Arial"/>
                <w:sz w:val="18"/>
                <w:szCs w:val="18"/>
                <w:vertAlign w:val="subscript"/>
              </w:rPr>
              <w:t>D</w:t>
            </w:r>
            <w:r w:rsidRPr="003415D8">
              <w:rPr>
                <w:rFonts w:ascii="Arial" w:hAnsi="Arial" w:cs="Arial"/>
                <w:sz w:val="18"/>
                <w:szCs w:val="18"/>
              </w:rPr>
              <w:t>, N</w:t>
            </w:r>
            <w:r w:rsidRPr="003415D8">
              <w:rPr>
                <w:rFonts w:ascii="Arial" w:hAnsi="Arial" w:cs="Arial"/>
                <w:sz w:val="18"/>
                <w:szCs w:val="18"/>
                <w:vertAlign w:val="subscript"/>
              </w:rPr>
              <w:t>U</w:t>
            </w:r>
            <w:r w:rsidRPr="003415D8">
              <w:rPr>
                <w:rFonts w:ascii="Arial" w:hAnsi="Arial" w:cs="Arial"/>
                <w:sz w:val="18"/>
                <w:szCs w:val="18"/>
              </w:rPr>
              <w:t>,</w:t>
            </w:r>
            <w:r w:rsidRPr="003415D8">
              <w:rPr>
                <w:rFonts w:ascii="Arial" w:hAnsi="Arial" w:cs="Arial"/>
                <w:sz w:val="18"/>
                <w:szCs w:val="18"/>
                <w:vertAlign w:val="subscript"/>
              </w:rPr>
              <w:t xml:space="preserve"> </w:t>
            </w:r>
            <w:r w:rsidRPr="003415D8">
              <w:rPr>
                <w:rFonts w:ascii="Arial" w:hAnsi="Arial" w:cs="Arial"/>
                <w:sz w:val="18"/>
                <w:szCs w:val="18"/>
              </w:rPr>
              <w:t>N</w:t>
            </w:r>
            <w:r w:rsidRPr="003415D8">
              <w:rPr>
                <w:rFonts w:ascii="Arial" w:hAnsi="Arial" w:cs="Arial"/>
                <w:sz w:val="18"/>
                <w:szCs w:val="18"/>
                <w:vertAlign w:val="subscript"/>
              </w:rPr>
              <w:t>G</w:t>
            </w:r>
            <w:r w:rsidRPr="003415D8">
              <w:rPr>
                <w:rFonts w:ascii="Arial" w:hAnsi="Arial" w:cs="Arial"/>
                <w:sz w:val="18"/>
                <w:szCs w:val="18"/>
              </w:rPr>
              <w:t xml:space="preserve"> &gt; = &lt;104, 55, 5&gt;</w:t>
            </w:r>
          </w:p>
        </w:tc>
      </w:tr>
      <w:tr w:rsidR="006F76D2" w:rsidRPr="003415D8" w14:paraId="46637D4C" w14:textId="77777777" w:rsidTr="00717C53">
        <w:trPr>
          <w:trHeight w:val="147"/>
          <w:jc w:val="center"/>
        </w:trPr>
        <w:tc>
          <w:tcPr>
            <w:tcW w:w="3114" w:type="dxa"/>
            <w:tcMar>
              <w:top w:w="0" w:type="dxa"/>
              <w:left w:w="108" w:type="dxa"/>
              <w:bottom w:w="0" w:type="dxa"/>
              <w:right w:w="108" w:type="dxa"/>
            </w:tcMar>
            <w:vAlign w:val="center"/>
          </w:tcPr>
          <w:p w14:paraId="1254A0A5"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Target data rates for eMBB</w:t>
            </w:r>
          </w:p>
        </w:tc>
        <w:tc>
          <w:tcPr>
            <w:tcW w:w="5953" w:type="dxa"/>
            <w:tcMar>
              <w:top w:w="0" w:type="dxa"/>
              <w:left w:w="108" w:type="dxa"/>
              <w:bottom w:w="0" w:type="dxa"/>
              <w:right w:w="108" w:type="dxa"/>
            </w:tcMar>
            <w:vAlign w:val="center"/>
          </w:tcPr>
          <w:p w14:paraId="53A39A4E" w14:textId="77777777" w:rsidR="006F76D2" w:rsidRPr="003415D8" w:rsidRDefault="006F76D2" w:rsidP="00D42F2A">
            <w:pPr>
              <w:spacing w:before="0" w:after="0"/>
              <w:rPr>
                <w:rFonts w:ascii="Arial" w:hAnsi="Arial" w:cs="Arial"/>
                <w:sz w:val="18"/>
                <w:szCs w:val="18"/>
              </w:rPr>
            </w:pPr>
            <w:r w:rsidRPr="003415D8">
              <w:rPr>
                <w:rFonts w:ascii="Arial" w:hAnsi="Arial" w:cs="Arial"/>
                <w:sz w:val="18"/>
                <w:szCs w:val="18"/>
              </w:rPr>
              <w:t>UL 1Mbps</w:t>
            </w:r>
          </w:p>
        </w:tc>
      </w:tr>
      <w:tr w:rsidR="006F76D2" w:rsidRPr="003415D8" w14:paraId="560F68F8" w14:textId="77777777" w:rsidTr="00717C53">
        <w:trPr>
          <w:trHeight w:val="147"/>
          <w:jc w:val="center"/>
        </w:trPr>
        <w:tc>
          <w:tcPr>
            <w:tcW w:w="3114" w:type="dxa"/>
            <w:tcMar>
              <w:top w:w="0" w:type="dxa"/>
              <w:left w:w="108" w:type="dxa"/>
              <w:bottom w:w="0" w:type="dxa"/>
              <w:right w:w="108" w:type="dxa"/>
            </w:tcMar>
            <w:vAlign w:val="center"/>
          </w:tcPr>
          <w:p w14:paraId="71CABA14"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Pathloss model (select from LoS or NLoS)</w:t>
            </w:r>
          </w:p>
        </w:tc>
        <w:tc>
          <w:tcPr>
            <w:tcW w:w="5953" w:type="dxa"/>
            <w:tcMar>
              <w:top w:w="0" w:type="dxa"/>
              <w:left w:w="108" w:type="dxa"/>
              <w:bottom w:w="0" w:type="dxa"/>
              <w:right w:w="108" w:type="dxa"/>
            </w:tcMar>
            <w:vAlign w:val="center"/>
          </w:tcPr>
          <w:p w14:paraId="09517992" w14:textId="77777777" w:rsidR="006F76D2" w:rsidRPr="003415D8" w:rsidRDefault="006F76D2" w:rsidP="00D42F2A">
            <w:pPr>
              <w:spacing w:before="0" w:after="0"/>
              <w:rPr>
                <w:rFonts w:ascii="Arial" w:hAnsi="Arial" w:cs="Arial"/>
                <w:sz w:val="18"/>
                <w:szCs w:val="18"/>
              </w:rPr>
            </w:pPr>
            <w:r w:rsidRPr="003415D8">
              <w:rPr>
                <w:rFonts w:ascii="Arial" w:hAnsi="Arial" w:cs="Arial"/>
                <w:sz w:val="18"/>
                <w:szCs w:val="18"/>
              </w:rPr>
              <w:t>gNB-UE: NLOS</w:t>
            </w:r>
          </w:p>
          <w:p w14:paraId="15B18386" w14:textId="77777777" w:rsidR="006F76D2" w:rsidRPr="00935A87" w:rsidRDefault="006F76D2" w:rsidP="00D42F2A">
            <w:pPr>
              <w:spacing w:before="0" w:after="0"/>
              <w:rPr>
                <w:rFonts w:ascii="Arial" w:hAnsi="Arial" w:cs="Arial"/>
                <w:strike/>
                <w:sz w:val="18"/>
                <w:szCs w:val="18"/>
              </w:rPr>
            </w:pPr>
            <w:r w:rsidRPr="00935A87">
              <w:rPr>
                <w:rFonts w:ascii="Arial" w:hAnsi="Arial" w:cs="Arial"/>
                <w:strike/>
                <w:sz w:val="18"/>
                <w:szCs w:val="18"/>
              </w:rPr>
              <w:t>gNB-gNB (if modelled in LLS): LOS: NLOS = 3:1</w:t>
            </w:r>
          </w:p>
        </w:tc>
      </w:tr>
      <w:tr w:rsidR="006F76D2" w:rsidRPr="003415D8" w14:paraId="04D661F3" w14:textId="77777777" w:rsidTr="00717C53">
        <w:trPr>
          <w:trHeight w:val="147"/>
          <w:jc w:val="center"/>
        </w:trPr>
        <w:tc>
          <w:tcPr>
            <w:tcW w:w="3114" w:type="dxa"/>
            <w:tcMar>
              <w:top w:w="0" w:type="dxa"/>
              <w:left w:w="108" w:type="dxa"/>
              <w:bottom w:w="0" w:type="dxa"/>
              <w:right w:w="108" w:type="dxa"/>
            </w:tcMar>
            <w:vAlign w:val="center"/>
          </w:tcPr>
          <w:p w14:paraId="283AE243"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BWP</w:t>
            </w:r>
          </w:p>
        </w:tc>
        <w:tc>
          <w:tcPr>
            <w:tcW w:w="5953" w:type="dxa"/>
            <w:tcMar>
              <w:top w:w="0" w:type="dxa"/>
              <w:left w:w="108" w:type="dxa"/>
              <w:bottom w:w="0" w:type="dxa"/>
              <w:right w:w="108" w:type="dxa"/>
            </w:tcMar>
            <w:vAlign w:val="center"/>
          </w:tcPr>
          <w:p w14:paraId="7606FAF4" w14:textId="77777777" w:rsidR="006F76D2" w:rsidRPr="003415D8" w:rsidRDefault="006F76D2" w:rsidP="00D42F2A">
            <w:pPr>
              <w:spacing w:before="0" w:after="0"/>
              <w:rPr>
                <w:rFonts w:ascii="Arial" w:hAnsi="Arial" w:cs="Arial"/>
                <w:sz w:val="18"/>
                <w:szCs w:val="18"/>
              </w:rPr>
            </w:pPr>
            <w:r w:rsidRPr="003415D8">
              <w:rPr>
                <w:rFonts w:ascii="Arial" w:hAnsi="Arial" w:cs="Arial"/>
                <w:sz w:val="18"/>
                <w:szCs w:val="18"/>
              </w:rPr>
              <w:t>100MHz</w:t>
            </w:r>
          </w:p>
        </w:tc>
      </w:tr>
      <w:tr w:rsidR="006F76D2" w:rsidRPr="003415D8" w14:paraId="7111CB76" w14:textId="77777777" w:rsidTr="00717C53">
        <w:trPr>
          <w:trHeight w:val="147"/>
          <w:jc w:val="center"/>
        </w:trPr>
        <w:tc>
          <w:tcPr>
            <w:tcW w:w="3114" w:type="dxa"/>
            <w:tcMar>
              <w:top w:w="0" w:type="dxa"/>
              <w:left w:w="108" w:type="dxa"/>
              <w:bottom w:w="0" w:type="dxa"/>
              <w:right w:w="108" w:type="dxa"/>
            </w:tcMar>
            <w:vAlign w:val="center"/>
          </w:tcPr>
          <w:p w14:paraId="2F784BC5"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Channel model for link-level simulation</w:t>
            </w:r>
          </w:p>
        </w:tc>
        <w:tc>
          <w:tcPr>
            <w:tcW w:w="5953" w:type="dxa"/>
            <w:tcMar>
              <w:top w:w="0" w:type="dxa"/>
              <w:left w:w="108" w:type="dxa"/>
              <w:bottom w:w="0" w:type="dxa"/>
              <w:right w:w="108" w:type="dxa"/>
            </w:tcMar>
            <w:vAlign w:val="center"/>
          </w:tcPr>
          <w:p w14:paraId="0FE220D2" w14:textId="14BFDD37" w:rsidR="006F76D2" w:rsidRPr="00E16857" w:rsidRDefault="006F76D2" w:rsidP="00D42F2A">
            <w:pPr>
              <w:spacing w:before="0" w:after="0"/>
              <w:rPr>
                <w:rFonts w:ascii="Arial" w:eastAsia="MS Mincho" w:hAnsi="Arial" w:cs="Arial"/>
                <w:sz w:val="18"/>
                <w:szCs w:val="18"/>
              </w:rPr>
            </w:pPr>
            <w:r w:rsidRPr="003415D8">
              <w:rPr>
                <w:rFonts w:ascii="Arial" w:hAnsi="Arial" w:cs="Arial"/>
                <w:sz w:val="18"/>
                <w:szCs w:val="18"/>
              </w:rPr>
              <w:t xml:space="preserve">gNB-UE: </w:t>
            </w:r>
            <w:r w:rsidRPr="00A728C3">
              <w:rPr>
                <w:rFonts w:ascii="Arial" w:hAnsi="Arial" w:cs="Arial"/>
                <w:color w:val="FF0000"/>
                <w:sz w:val="18"/>
                <w:szCs w:val="18"/>
              </w:rPr>
              <w:t>TDL-C</w:t>
            </w:r>
            <w:r w:rsidR="00A728C3">
              <w:rPr>
                <w:rFonts w:ascii="Arial" w:hAnsi="Arial" w:cs="Arial"/>
                <w:color w:val="FF0000"/>
                <w:sz w:val="18"/>
                <w:szCs w:val="18"/>
              </w:rPr>
              <w:t xml:space="preserve"> </w:t>
            </w:r>
            <w:r w:rsidR="00A728C3" w:rsidRPr="00A728C3">
              <w:rPr>
                <w:rFonts w:ascii="Arial" w:hAnsi="Arial" w:cs="Arial"/>
                <w:color w:val="FF0000"/>
                <w:sz w:val="18"/>
                <w:szCs w:val="18"/>
              </w:rPr>
              <w:t>for NLOS</w:t>
            </w:r>
          </w:p>
        </w:tc>
      </w:tr>
      <w:tr w:rsidR="006F76D2" w:rsidRPr="003415D8" w14:paraId="1560FC06" w14:textId="77777777" w:rsidTr="00717C53">
        <w:trPr>
          <w:trHeight w:val="147"/>
          <w:jc w:val="center"/>
        </w:trPr>
        <w:tc>
          <w:tcPr>
            <w:tcW w:w="3114" w:type="dxa"/>
            <w:tcMar>
              <w:top w:w="0" w:type="dxa"/>
              <w:left w:w="108" w:type="dxa"/>
              <w:bottom w:w="0" w:type="dxa"/>
              <w:right w:w="108" w:type="dxa"/>
            </w:tcMar>
            <w:vAlign w:val="center"/>
          </w:tcPr>
          <w:p w14:paraId="52B77064"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Delay spread</w:t>
            </w:r>
          </w:p>
        </w:tc>
        <w:tc>
          <w:tcPr>
            <w:tcW w:w="5953" w:type="dxa"/>
            <w:tcMar>
              <w:top w:w="0" w:type="dxa"/>
              <w:left w:w="108" w:type="dxa"/>
              <w:bottom w:w="0" w:type="dxa"/>
              <w:right w:w="108" w:type="dxa"/>
            </w:tcMar>
            <w:vAlign w:val="center"/>
          </w:tcPr>
          <w:p w14:paraId="0817D55D" w14:textId="06D6956A" w:rsidR="006F76D2" w:rsidRPr="00596ECC" w:rsidRDefault="006F76D2" w:rsidP="00D42F2A">
            <w:pPr>
              <w:spacing w:before="0" w:after="0"/>
              <w:rPr>
                <w:rFonts w:ascii="Arial" w:eastAsia="MS Mincho" w:hAnsi="Arial" w:cs="Arial"/>
                <w:sz w:val="18"/>
                <w:szCs w:val="18"/>
              </w:rPr>
            </w:pPr>
            <w:r w:rsidRPr="003415D8">
              <w:rPr>
                <w:rFonts w:ascii="Arial" w:hAnsi="Arial" w:cs="Arial"/>
                <w:sz w:val="18"/>
                <w:szCs w:val="18"/>
              </w:rPr>
              <w:t>300ns</w:t>
            </w:r>
          </w:p>
        </w:tc>
      </w:tr>
      <w:tr w:rsidR="006F76D2" w:rsidRPr="003415D8" w14:paraId="48D5329B" w14:textId="77777777" w:rsidTr="00717C53">
        <w:trPr>
          <w:trHeight w:val="147"/>
          <w:jc w:val="center"/>
        </w:trPr>
        <w:tc>
          <w:tcPr>
            <w:tcW w:w="3114" w:type="dxa"/>
            <w:tcMar>
              <w:top w:w="0" w:type="dxa"/>
              <w:left w:w="108" w:type="dxa"/>
              <w:bottom w:w="0" w:type="dxa"/>
              <w:right w:w="108" w:type="dxa"/>
            </w:tcMar>
            <w:vAlign w:val="center"/>
          </w:tcPr>
          <w:p w14:paraId="44B11E3D"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UE velocity</w:t>
            </w:r>
          </w:p>
        </w:tc>
        <w:tc>
          <w:tcPr>
            <w:tcW w:w="5953" w:type="dxa"/>
            <w:tcMar>
              <w:top w:w="0" w:type="dxa"/>
              <w:left w:w="108" w:type="dxa"/>
              <w:bottom w:w="0" w:type="dxa"/>
              <w:right w:w="108" w:type="dxa"/>
            </w:tcMar>
            <w:vAlign w:val="center"/>
          </w:tcPr>
          <w:p w14:paraId="59E1DC81" w14:textId="77777777" w:rsidR="006F76D2" w:rsidRPr="003415D8" w:rsidRDefault="006F76D2" w:rsidP="00D42F2A">
            <w:pPr>
              <w:spacing w:before="0" w:after="0"/>
              <w:rPr>
                <w:rFonts w:ascii="Arial" w:hAnsi="Arial" w:cs="Arial"/>
                <w:sz w:val="18"/>
                <w:szCs w:val="18"/>
              </w:rPr>
            </w:pPr>
            <w:r w:rsidRPr="003415D8">
              <w:rPr>
                <w:rFonts w:ascii="Arial" w:hAnsi="Arial" w:cs="Arial"/>
                <w:sz w:val="18"/>
                <w:szCs w:val="18"/>
              </w:rPr>
              <w:t>3km/h for indoor</w:t>
            </w:r>
          </w:p>
        </w:tc>
      </w:tr>
      <w:tr w:rsidR="006F76D2" w:rsidRPr="003415D8" w14:paraId="35A70A39" w14:textId="77777777" w:rsidTr="00717C53">
        <w:trPr>
          <w:trHeight w:val="147"/>
          <w:jc w:val="center"/>
        </w:trPr>
        <w:tc>
          <w:tcPr>
            <w:tcW w:w="3114" w:type="dxa"/>
            <w:tcMar>
              <w:top w:w="0" w:type="dxa"/>
              <w:left w:w="108" w:type="dxa"/>
              <w:bottom w:w="0" w:type="dxa"/>
              <w:right w:w="108" w:type="dxa"/>
            </w:tcMar>
            <w:vAlign w:val="center"/>
          </w:tcPr>
          <w:p w14:paraId="360333CF"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Number of antenna elements for BS</w:t>
            </w:r>
          </w:p>
        </w:tc>
        <w:tc>
          <w:tcPr>
            <w:tcW w:w="5953" w:type="dxa"/>
            <w:tcMar>
              <w:top w:w="0" w:type="dxa"/>
              <w:left w:w="108" w:type="dxa"/>
              <w:bottom w:w="0" w:type="dxa"/>
              <w:right w:w="108" w:type="dxa"/>
            </w:tcMar>
            <w:vAlign w:val="center"/>
          </w:tcPr>
          <w:p w14:paraId="33E75B53" w14:textId="77777777" w:rsidR="006F76D2" w:rsidRPr="003415D8" w:rsidRDefault="006F76D2" w:rsidP="00D42F2A">
            <w:pPr>
              <w:pStyle w:val="B1"/>
              <w:spacing w:before="0" w:after="0"/>
              <w:ind w:left="0" w:firstLine="0"/>
              <w:rPr>
                <w:rFonts w:ascii="Arial" w:hAnsi="Arial" w:cs="Arial"/>
                <w:sz w:val="18"/>
                <w:szCs w:val="18"/>
              </w:rPr>
            </w:pPr>
            <w:r w:rsidRPr="003415D8">
              <w:rPr>
                <w:rFonts w:ascii="Arial" w:hAnsi="Arial" w:cs="Arial"/>
                <w:sz w:val="18"/>
                <w:szCs w:val="18"/>
              </w:rPr>
              <w:t>SBFD antenna configuration option-2,</w:t>
            </w:r>
          </w:p>
          <w:p w14:paraId="4DA751CC" w14:textId="77777777" w:rsidR="006F76D2" w:rsidRPr="003415D8" w:rsidRDefault="006F76D2" w:rsidP="00D42F2A">
            <w:pPr>
              <w:pStyle w:val="B1"/>
              <w:numPr>
                <w:ilvl w:val="0"/>
                <w:numId w:val="31"/>
              </w:numPr>
              <w:spacing w:before="0" w:after="0"/>
              <w:rPr>
                <w:rFonts w:ascii="Arial" w:hAnsi="Arial" w:cs="Arial"/>
                <w:sz w:val="18"/>
                <w:szCs w:val="18"/>
              </w:rPr>
            </w:pPr>
            <w:r w:rsidRPr="003415D8">
              <w:rPr>
                <w:rFonts w:ascii="Arial" w:hAnsi="Arial" w:cs="Arial"/>
                <w:sz w:val="18"/>
                <w:szCs w:val="18"/>
              </w:rPr>
              <w:t xml:space="preserve">192 antenna elements </w:t>
            </w:r>
          </w:p>
          <w:p w14:paraId="1CB45519" w14:textId="15BB867D" w:rsidR="006F76D2" w:rsidRPr="003415D8" w:rsidRDefault="006F76D2" w:rsidP="00D42F2A">
            <w:pPr>
              <w:pStyle w:val="B1"/>
              <w:numPr>
                <w:ilvl w:val="0"/>
                <w:numId w:val="31"/>
              </w:numPr>
              <w:spacing w:before="0" w:after="0"/>
              <w:rPr>
                <w:rFonts w:ascii="Arial" w:hAnsi="Arial" w:cs="Arial"/>
                <w:sz w:val="18"/>
                <w:szCs w:val="18"/>
              </w:rPr>
            </w:pPr>
            <w:r w:rsidRPr="003415D8">
              <w:rPr>
                <w:rFonts w:ascii="Arial" w:hAnsi="Arial" w:cs="Arial"/>
                <w:sz w:val="18"/>
                <w:szCs w:val="18"/>
              </w:rPr>
              <w:t>(M,N,P,Mg,Ng) = (12,8,2,1,1)</w:t>
            </w:r>
          </w:p>
          <w:p w14:paraId="7AEEC922" w14:textId="14C32795" w:rsidR="006F76D2" w:rsidRPr="001E6050" w:rsidRDefault="006F76D2" w:rsidP="00D42F2A">
            <w:pPr>
              <w:pStyle w:val="B1"/>
              <w:numPr>
                <w:ilvl w:val="0"/>
                <w:numId w:val="31"/>
              </w:numPr>
              <w:spacing w:before="0" w:after="0"/>
              <w:rPr>
                <w:rFonts w:ascii="Arial" w:hAnsi="Arial" w:cs="Arial"/>
                <w:sz w:val="18"/>
                <w:szCs w:val="18"/>
              </w:rPr>
            </w:pPr>
            <w:r w:rsidRPr="003415D8">
              <w:rPr>
                <w:rFonts w:ascii="Arial" w:hAnsi="Arial" w:cs="Arial"/>
                <w:sz w:val="18"/>
                <w:szCs w:val="18"/>
              </w:rPr>
              <w:t>Note: it is the same for both SBFD and non-SBFD slots</w:t>
            </w:r>
          </w:p>
        </w:tc>
      </w:tr>
      <w:tr w:rsidR="006F76D2" w:rsidRPr="003415D8" w14:paraId="4FE4AEE6" w14:textId="77777777" w:rsidTr="00717C53">
        <w:trPr>
          <w:trHeight w:val="147"/>
          <w:jc w:val="center"/>
        </w:trPr>
        <w:tc>
          <w:tcPr>
            <w:tcW w:w="3114" w:type="dxa"/>
            <w:tcMar>
              <w:top w:w="0" w:type="dxa"/>
              <w:left w:w="108" w:type="dxa"/>
              <w:bottom w:w="0" w:type="dxa"/>
              <w:right w:w="108" w:type="dxa"/>
            </w:tcMar>
            <w:vAlign w:val="center"/>
          </w:tcPr>
          <w:p w14:paraId="644003B2" w14:textId="77777777" w:rsidR="006F76D2" w:rsidRPr="003415D8" w:rsidRDefault="006F76D2" w:rsidP="00D42F2A">
            <w:pPr>
              <w:spacing w:before="0" w:after="0"/>
              <w:rPr>
                <w:rFonts w:ascii="Arial" w:hAnsi="Arial" w:cs="Arial"/>
                <w:b/>
                <w:sz w:val="18"/>
                <w:szCs w:val="18"/>
              </w:rPr>
            </w:pPr>
            <w:r w:rsidRPr="003415D8">
              <w:rPr>
                <w:rFonts w:ascii="Arial" w:hAnsi="Arial" w:cs="Arial"/>
                <w:b/>
                <w:sz w:val="18"/>
                <w:szCs w:val="18"/>
              </w:rPr>
              <w:t>Number of TxRUs for BS</w:t>
            </w:r>
          </w:p>
        </w:tc>
        <w:tc>
          <w:tcPr>
            <w:tcW w:w="5953" w:type="dxa"/>
            <w:tcMar>
              <w:top w:w="0" w:type="dxa"/>
              <w:left w:w="108" w:type="dxa"/>
              <w:bottom w:w="0" w:type="dxa"/>
              <w:right w:w="108" w:type="dxa"/>
            </w:tcMar>
            <w:vAlign w:val="center"/>
          </w:tcPr>
          <w:p w14:paraId="06DABF73" w14:textId="77777777" w:rsidR="006F76D2" w:rsidRPr="003415D8" w:rsidRDefault="006F76D2" w:rsidP="00D42F2A">
            <w:pPr>
              <w:keepNext/>
              <w:spacing w:before="0" w:after="0"/>
              <w:rPr>
                <w:rFonts w:ascii="Arial" w:hAnsi="Arial" w:cs="Arial"/>
                <w:sz w:val="18"/>
                <w:szCs w:val="18"/>
              </w:rPr>
            </w:pPr>
            <w:r w:rsidRPr="003415D8">
              <w:rPr>
                <w:rFonts w:ascii="Arial" w:hAnsi="Arial" w:cs="Arial"/>
                <w:sz w:val="18"/>
                <w:szCs w:val="18"/>
              </w:rPr>
              <w:t>gNB architectures to study:</w:t>
            </w:r>
          </w:p>
          <w:p w14:paraId="10EF54F4" w14:textId="77777777" w:rsidR="006F76D2" w:rsidRPr="003415D8" w:rsidRDefault="006F76D2" w:rsidP="00D42F2A">
            <w:pPr>
              <w:pStyle w:val="B1"/>
              <w:spacing w:before="0" w:after="0"/>
              <w:ind w:left="0" w:firstLine="0"/>
              <w:rPr>
                <w:rFonts w:ascii="Arial" w:hAnsi="Arial" w:cs="Arial"/>
                <w:sz w:val="18"/>
                <w:szCs w:val="18"/>
              </w:rPr>
            </w:pPr>
            <w:r w:rsidRPr="003415D8">
              <w:rPr>
                <w:rFonts w:ascii="Arial" w:hAnsi="Arial" w:cs="Arial"/>
                <w:sz w:val="18"/>
                <w:szCs w:val="18"/>
              </w:rPr>
              <w:t>SBFD antenna configuration option-2,</w:t>
            </w:r>
          </w:p>
          <w:p w14:paraId="489AD4A1" w14:textId="77777777" w:rsidR="006F76D2" w:rsidRPr="003415D8" w:rsidRDefault="006F76D2" w:rsidP="00D42F2A">
            <w:pPr>
              <w:pStyle w:val="B2"/>
              <w:numPr>
                <w:ilvl w:val="0"/>
                <w:numId w:val="33"/>
              </w:numPr>
              <w:overflowPunct w:val="0"/>
              <w:spacing w:before="0" w:after="0"/>
              <w:textAlignment w:val="baseline"/>
              <w:rPr>
                <w:rFonts w:ascii="Arial" w:hAnsi="Arial" w:cs="Arial"/>
                <w:sz w:val="18"/>
                <w:szCs w:val="18"/>
              </w:rPr>
            </w:pPr>
            <w:r w:rsidRPr="003415D8">
              <w:rPr>
                <w:rFonts w:ascii="Arial" w:hAnsi="Arial" w:cs="Arial"/>
                <w:sz w:val="18"/>
                <w:szCs w:val="18"/>
              </w:rPr>
              <w:t>64 TxRUs</w:t>
            </w:r>
          </w:p>
          <w:p w14:paraId="76DC02F8" w14:textId="77777777" w:rsidR="006F76D2" w:rsidRPr="003415D8" w:rsidRDefault="006F76D2" w:rsidP="00D42F2A">
            <w:pPr>
              <w:pStyle w:val="B2"/>
              <w:numPr>
                <w:ilvl w:val="0"/>
                <w:numId w:val="33"/>
              </w:numPr>
              <w:spacing w:before="0" w:after="0"/>
              <w:rPr>
                <w:rFonts w:ascii="Arial" w:hAnsi="Arial" w:cs="Arial"/>
                <w:sz w:val="18"/>
                <w:szCs w:val="18"/>
              </w:rPr>
            </w:pPr>
            <w:r w:rsidRPr="003415D8">
              <w:rPr>
                <w:rFonts w:ascii="Arial" w:hAnsi="Arial" w:cs="Arial"/>
                <w:sz w:val="18"/>
                <w:szCs w:val="18"/>
              </w:rPr>
              <w:t>Note: it is the same for both SBFD and non-SBFD slots</w:t>
            </w:r>
          </w:p>
          <w:p w14:paraId="2D0CE60D" w14:textId="77777777" w:rsidR="006F76D2" w:rsidRPr="003415D8" w:rsidRDefault="006F76D2" w:rsidP="00D42F2A">
            <w:pPr>
              <w:pStyle w:val="B2"/>
              <w:spacing w:before="0" w:after="0"/>
              <w:ind w:left="0" w:firstLine="0"/>
              <w:rPr>
                <w:rFonts w:ascii="Arial" w:hAnsi="Arial" w:cs="Arial"/>
                <w:sz w:val="18"/>
                <w:szCs w:val="18"/>
              </w:rPr>
            </w:pPr>
          </w:p>
          <w:p w14:paraId="62E23FE3" w14:textId="77777777" w:rsidR="006F76D2" w:rsidRPr="003415D8" w:rsidRDefault="006F76D2" w:rsidP="00D42F2A">
            <w:pPr>
              <w:keepNext/>
              <w:spacing w:before="0" w:after="0"/>
              <w:rPr>
                <w:rFonts w:ascii="Arial" w:hAnsi="Arial" w:cs="Arial"/>
                <w:sz w:val="18"/>
                <w:szCs w:val="18"/>
              </w:rPr>
            </w:pPr>
            <w:r w:rsidRPr="003415D8">
              <w:rPr>
                <w:rFonts w:ascii="Arial" w:hAnsi="Arial" w:cs="Arial"/>
                <w:sz w:val="18"/>
                <w:szCs w:val="18"/>
              </w:rPr>
              <w:t>gNB modelling in LLS for TDL:</w:t>
            </w:r>
          </w:p>
          <w:p w14:paraId="69E9F83A" w14:textId="457B4978" w:rsidR="006F76D2" w:rsidRPr="007C03F4" w:rsidRDefault="006F76D2" w:rsidP="00D42F2A">
            <w:pPr>
              <w:pStyle w:val="B1"/>
              <w:spacing w:before="0" w:after="0"/>
              <w:rPr>
                <w:rFonts w:ascii="Arial" w:eastAsia="MS Mincho" w:hAnsi="Arial" w:cs="Arial"/>
                <w:sz w:val="18"/>
                <w:szCs w:val="18"/>
              </w:rPr>
            </w:pPr>
            <w:r w:rsidRPr="003415D8">
              <w:rPr>
                <w:rFonts w:ascii="Arial" w:hAnsi="Arial" w:cs="Arial"/>
                <w:sz w:val="18"/>
                <w:szCs w:val="18"/>
              </w:rPr>
              <w:t>-</w:t>
            </w:r>
            <w:r w:rsidRPr="003415D8">
              <w:rPr>
                <w:rFonts w:ascii="Arial" w:hAnsi="Arial" w:cs="Arial"/>
                <w:sz w:val="18"/>
                <w:szCs w:val="18"/>
              </w:rPr>
              <w:tab/>
              <w:t xml:space="preserve">Option 1: </w:t>
            </w:r>
            <w:r w:rsidRPr="007C03F4">
              <w:rPr>
                <w:rFonts w:ascii="Arial" w:hAnsi="Arial" w:cs="Arial"/>
                <w:color w:val="FF0000"/>
                <w:sz w:val="18"/>
                <w:szCs w:val="18"/>
              </w:rPr>
              <w:t>4</w:t>
            </w:r>
            <w:r w:rsidRPr="003415D8">
              <w:rPr>
                <w:rFonts w:ascii="Arial" w:hAnsi="Arial" w:cs="Arial"/>
                <w:sz w:val="18"/>
                <w:szCs w:val="18"/>
              </w:rPr>
              <w:t xml:space="preserve"> gNB RF chains in LLS. </w:t>
            </w:r>
          </w:p>
        </w:tc>
      </w:tr>
    </w:tbl>
    <w:p w14:paraId="131681A1" w14:textId="4A6E7A2C" w:rsidR="006F76D2" w:rsidRPr="007C03F4" w:rsidRDefault="006F76D2" w:rsidP="00D35B73">
      <w:pPr>
        <w:spacing w:after="120"/>
        <w:rPr>
          <w:b/>
          <w:lang w:eastAsia="en-US"/>
        </w:rPr>
      </w:pPr>
    </w:p>
    <w:p w14:paraId="6BFDCD9C" w14:textId="55C33639" w:rsidR="00D35B73" w:rsidRPr="006F76D2" w:rsidRDefault="00D35B73" w:rsidP="00D35B73">
      <w:pPr>
        <w:spacing w:after="120"/>
        <w:rPr>
          <w:b/>
          <w:lang w:eastAsia="en-US"/>
        </w:rPr>
      </w:pPr>
      <w:r w:rsidRPr="006F76D2">
        <w:rPr>
          <w:b/>
          <w:lang w:eastAsia="en-US"/>
        </w:rPr>
        <w:t xml:space="preserve">Table </w:t>
      </w:r>
      <w:r w:rsidR="004979D8">
        <w:rPr>
          <w:b/>
          <w:lang w:eastAsia="en-US"/>
        </w:rPr>
        <w:t>A</w:t>
      </w:r>
      <w:r>
        <w:rPr>
          <w:b/>
          <w:lang w:eastAsia="en-US"/>
        </w:rPr>
        <w:t xml:space="preserve">.2 </w:t>
      </w:r>
      <w:r w:rsidRPr="006F76D2">
        <w:rPr>
          <w:b/>
          <w:lang w:eastAsia="en-US"/>
        </w:rPr>
        <w:t xml:space="preserve"> </w:t>
      </w:r>
      <w:r w:rsidRPr="00D35B73">
        <w:rPr>
          <w:b/>
          <w:lang w:eastAsia="en-US"/>
        </w:rP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76D2" w:rsidRPr="000A3C1B" w14:paraId="25AFA8F6" w14:textId="77777777" w:rsidTr="00717C53">
        <w:trPr>
          <w:trHeight w:val="379"/>
          <w:jc w:val="center"/>
        </w:trPr>
        <w:tc>
          <w:tcPr>
            <w:tcW w:w="3114" w:type="dxa"/>
            <w:shd w:val="clear" w:color="auto" w:fill="D9E2F3"/>
            <w:tcMar>
              <w:top w:w="0" w:type="dxa"/>
              <w:left w:w="108" w:type="dxa"/>
              <w:bottom w:w="0" w:type="dxa"/>
              <w:right w:w="108" w:type="dxa"/>
            </w:tcMar>
            <w:vAlign w:val="center"/>
            <w:hideMark/>
          </w:tcPr>
          <w:p w14:paraId="6177A952" w14:textId="77777777" w:rsidR="006F76D2" w:rsidRPr="006B619E" w:rsidRDefault="006F76D2" w:rsidP="00D42F2A">
            <w:pPr>
              <w:spacing w:before="0" w:after="0"/>
              <w:jc w:val="center"/>
              <w:rPr>
                <w:rFonts w:ascii="Arial" w:hAnsi="Arial" w:cs="Arial"/>
                <w:b/>
                <w:sz w:val="18"/>
                <w:szCs w:val="18"/>
              </w:rPr>
            </w:pPr>
            <w:r w:rsidRPr="006B619E">
              <w:rPr>
                <w:rFonts w:ascii="Arial" w:hAnsi="Arial" w:cs="Arial"/>
                <w:b/>
                <w:sz w:val="18"/>
                <w:szCs w:val="18"/>
              </w:rPr>
              <w:t>Parameter</w:t>
            </w:r>
          </w:p>
        </w:tc>
        <w:tc>
          <w:tcPr>
            <w:tcW w:w="5953" w:type="dxa"/>
            <w:shd w:val="clear" w:color="auto" w:fill="D9E2F3"/>
            <w:tcMar>
              <w:top w:w="0" w:type="dxa"/>
              <w:left w:w="108" w:type="dxa"/>
              <w:bottom w:w="0" w:type="dxa"/>
              <w:right w:w="108" w:type="dxa"/>
            </w:tcMar>
            <w:vAlign w:val="center"/>
            <w:hideMark/>
          </w:tcPr>
          <w:p w14:paraId="46A79298" w14:textId="77777777" w:rsidR="006F76D2" w:rsidRPr="006B619E" w:rsidRDefault="006F76D2" w:rsidP="00D42F2A">
            <w:pPr>
              <w:spacing w:before="0" w:after="0"/>
              <w:jc w:val="center"/>
              <w:rPr>
                <w:rFonts w:ascii="Arial" w:hAnsi="Arial" w:cs="Arial"/>
                <w:b/>
                <w:sz w:val="18"/>
                <w:szCs w:val="18"/>
              </w:rPr>
            </w:pPr>
            <w:r w:rsidRPr="006B619E">
              <w:rPr>
                <w:rFonts w:ascii="Arial" w:hAnsi="Arial" w:cs="Arial"/>
                <w:b/>
                <w:sz w:val="18"/>
                <w:szCs w:val="18"/>
              </w:rPr>
              <w:t>Value</w:t>
            </w:r>
          </w:p>
        </w:tc>
      </w:tr>
      <w:tr w:rsidR="006F76D2" w:rsidRPr="000A3C1B" w14:paraId="25438538" w14:textId="77777777" w:rsidTr="00717C53">
        <w:trPr>
          <w:trHeight w:val="147"/>
          <w:jc w:val="center"/>
        </w:trPr>
        <w:tc>
          <w:tcPr>
            <w:tcW w:w="3114" w:type="dxa"/>
            <w:tcMar>
              <w:top w:w="0" w:type="dxa"/>
              <w:left w:w="108" w:type="dxa"/>
              <w:bottom w:w="0" w:type="dxa"/>
              <w:right w:w="108" w:type="dxa"/>
            </w:tcMar>
            <w:vAlign w:val="center"/>
          </w:tcPr>
          <w:p w14:paraId="5EF1B3BE"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 xml:space="preserve">Frequency hopping </w:t>
            </w:r>
          </w:p>
        </w:tc>
        <w:tc>
          <w:tcPr>
            <w:tcW w:w="5953" w:type="dxa"/>
            <w:tcMar>
              <w:top w:w="0" w:type="dxa"/>
              <w:left w:w="108" w:type="dxa"/>
              <w:bottom w:w="0" w:type="dxa"/>
              <w:right w:w="108" w:type="dxa"/>
            </w:tcMar>
            <w:vAlign w:val="center"/>
          </w:tcPr>
          <w:p w14:paraId="798959B6" w14:textId="35108496" w:rsidR="006F76D2" w:rsidRPr="006B619E" w:rsidRDefault="006F76D2" w:rsidP="00D42F2A">
            <w:pPr>
              <w:spacing w:before="0" w:after="0"/>
              <w:rPr>
                <w:rFonts w:ascii="Arial" w:hAnsi="Arial" w:cs="Arial"/>
                <w:sz w:val="18"/>
                <w:szCs w:val="18"/>
              </w:rPr>
            </w:pPr>
            <w:r w:rsidRPr="00201718">
              <w:rPr>
                <w:rFonts w:ascii="Arial" w:hAnsi="Arial" w:cs="Arial"/>
                <w:color w:val="FF0000"/>
                <w:sz w:val="18"/>
                <w:szCs w:val="18"/>
              </w:rPr>
              <w:t>w/o</w:t>
            </w:r>
            <w:r w:rsidRPr="006B619E">
              <w:rPr>
                <w:rFonts w:ascii="Arial" w:hAnsi="Arial" w:cs="Arial"/>
                <w:sz w:val="18"/>
                <w:szCs w:val="18"/>
              </w:rPr>
              <w:t xml:space="preserve"> frequency hopping</w:t>
            </w:r>
          </w:p>
        </w:tc>
      </w:tr>
      <w:tr w:rsidR="006F76D2" w:rsidRPr="000A3C1B" w14:paraId="717CE862" w14:textId="77777777" w:rsidTr="00717C53">
        <w:trPr>
          <w:trHeight w:val="147"/>
          <w:jc w:val="center"/>
        </w:trPr>
        <w:tc>
          <w:tcPr>
            <w:tcW w:w="3114" w:type="dxa"/>
            <w:tcMar>
              <w:top w:w="0" w:type="dxa"/>
              <w:left w:w="108" w:type="dxa"/>
              <w:bottom w:w="0" w:type="dxa"/>
              <w:right w:w="108" w:type="dxa"/>
            </w:tcMar>
            <w:vAlign w:val="center"/>
          </w:tcPr>
          <w:p w14:paraId="2A5A709D"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BLER</w:t>
            </w:r>
          </w:p>
        </w:tc>
        <w:tc>
          <w:tcPr>
            <w:tcW w:w="5953" w:type="dxa"/>
            <w:tcMar>
              <w:top w:w="0" w:type="dxa"/>
              <w:left w:w="108" w:type="dxa"/>
              <w:bottom w:w="0" w:type="dxa"/>
              <w:right w:w="108" w:type="dxa"/>
            </w:tcMar>
            <w:vAlign w:val="center"/>
          </w:tcPr>
          <w:p w14:paraId="6A9F0482" w14:textId="02237554" w:rsidR="006F76D2" w:rsidRPr="006B619E" w:rsidRDefault="006F76D2" w:rsidP="00D42F2A">
            <w:pPr>
              <w:spacing w:before="0" w:after="0"/>
              <w:rPr>
                <w:rFonts w:ascii="Arial" w:hAnsi="Arial" w:cs="Arial"/>
                <w:sz w:val="18"/>
                <w:szCs w:val="18"/>
              </w:rPr>
            </w:pPr>
            <w:r w:rsidRPr="006B619E">
              <w:rPr>
                <w:rFonts w:ascii="Arial" w:hAnsi="Arial" w:cs="Arial"/>
                <w:sz w:val="18"/>
                <w:szCs w:val="18"/>
              </w:rPr>
              <w:t xml:space="preserve">For eMBB, </w:t>
            </w:r>
            <w:r w:rsidRPr="00D06D4C">
              <w:rPr>
                <w:rFonts w:ascii="Arial" w:hAnsi="Arial" w:cs="Arial"/>
                <w:color w:val="FF0000"/>
                <w:sz w:val="18"/>
                <w:szCs w:val="18"/>
              </w:rPr>
              <w:t>w/o</w:t>
            </w:r>
            <w:r w:rsidRPr="006B619E">
              <w:rPr>
                <w:rFonts w:ascii="Arial" w:hAnsi="Arial" w:cs="Arial"/>
                <w:sz w:val="18"/>
                <w:szCs w:val="18"/>
              </w:rPr>
              <w:t xml:space="preserve"> HARQ, 10% iBLER.</w:t>
            </w:r>
          </w:p>
        </w:tc>
      </w:tr>
      <w:tr w:rsidR="006F76D2" w:rsidRPr="000A3C1B" w14:paraId="725065B0" w14:textId="77777777" w:rsidTr="00717C53">
        <w:trPr>
          <w:trHeight w:val="147"/>
          <w:jc w:val="center"/>
        </w:trPr>
        <w:tc>
          <w:tcPr>
            <w:tcW w:w="3114" w:type="dxa"/>
            <w:tcMar>
              <w:top w:w="0" w:type="dxa"/>
              <w:left w:w="108" w:type="dxa"/>
              <w:bottom w:w="0" w:type="dxa"/>
              <w:right w:w="108" w:type="dxa"/>
            </w:tcMar>
            <w:vAlign w:val="center"/>
          </w:tcPr>
          <w:p w14:paraId="5FEBECCA"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 xml:space="preserve">Number of UE transmit chains </w:t>
            </w:r>
          </w:p>
        </w:tc>
        <w:tc>
          <w:tcPr>
            <w:tcW w:w="5953" w:type="dxa"/>
            <w:tcMar>
              <w:top w:w="0" w:type="dxa"/>
              <w:left w:w="108" w:type="dxa"/>
              <w:bottom w:w="0" w:type="dxa"/>
              <w:right w:w="108" w:type="dxa"/>
            </w:tcMar>
            <w:vAlign w:val="center"/>
          </w:tcPr>
          <w:p w14:paraId="78E7DE84" w14:textId="26F8E77D" w:rsidR="006F76D2" w:rsidRPr="006B619E" w:rsidRDefault="006F76D2" w:rsidP="00D42F2A">
            <w:pPr>
              <w:spacing w:before="0" w:after="0"/>
              <w:rPr>
                <w:rFonts w:ascii="Arial" w:hAnsi="Arial" w:cs="Arial"/>
                <w:color w:val="FF0000"/>
                <w:sz w:val="18"/>
                <w:szCs w:val="18"/>
              </w:rPr>
            </w:pPr>
            <w:r w:rsidRPr="006B4FFF">
              <w:rPr>
                <w:rFonts w:ascii="Arial" w:hAnsi="Arial" w:cs="Arial"/>
                <w:color w:val="FF0000"/>
                <w:sz w:val="18"/>
                <w:szCs w:val="18"/>
              </w:rPr>
              <w:t>1</w:t>
            </w:r>
          </w:p>
        </w:tc>
      </w:tr>
      <w:tr w:rsidR="006F76D2" w:rsidRPr="000A3C1B" w14:paraId="6551C69F" w14:textId="77777777" w:rsidTr="00717C53">
        <w:trPr>
          <w:trHeight w:val="147"/>
          <w:jc w:val="center"/>
        </w:trPr>
        <w:tc>
          <w:tcPr>
            <w:tcW w:w="3114" w:type="dxa"/>
            <w:tcMar>
              <w:top w:w="0" w:type="dxa"/>
              <w:left w:w="108" w:type="dxa"/>
              <w:bottom w:w="0" w:type="dxa"/>
              <w:right w:w="108" w:type="dxa"/>
            </w:tcMar>
            <w:vAlign w:val="center"/>
          </w:tcPr>
          <w:p w14:paraId="1159F4F8"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 xml:space="preserve">DMRS configuration </w:t>
            </w:r>
          </w:p>
        </w:tc>
        <w:tc>
          <w:tcPr>
            <w:tcW w:w="5953" w:type="dxa"/>
            <w:tcMar>
              <w:top w:w="0" w:type="dxa"/>
              <w:left w:w="108" w:type="dxa"/>
              <w:bottom w:w="0" w:type="dxa"/>
              <w:right w:w="108" w:type="dxa"/>
            </w:tcMar>
            <w:vAlign w:val="center"/>
          </w:tcPr>
          <w:p w14:paraId="71304EF3" w14:textId="213AF51C" w:rsidR="006F76D2" w:rsidRPr="00566320" w:rsidRDefault="006F76D2" w:rsidP="00D42F2A">
            <w:pPr>
              <w:spacing w:before="0" w:after="0"/>
              <w:rPr>
                <w:rFonts w:ascii="Arial" w:eastAsia="MS Mincho" w:hAnsi="Arial" w:cs="Arial"/>
                <w:sz w:val="18"/>
                <w:szCs w:val="18"/>
              </w:rPr>
            </w:pPr>
            <w:r w:rsidRPr="006B619E">
              <w:rPr>
                <w:rFonts w:ascii="Arial" w:hAnsi="Arial" w:cs="Arial"/>
                <w:sz w:val="18"/>
                <w:szCs w:val="18"/>
              </w:rPr>
              <w:t xml:space="preserve">For 3km/h: Type I, </w:t>
            </w:r>
            <w:r w:rsidRPr="00566320">
              <w:rPr>
                <w:rFonts w:ascii="Arial" w:hAnsi="Arial" w:cs="Arial"/>
                <w:color w:val="FF0000"/>
                <w:sz w:val="18"/>
                <w:szCs w:val="18"/>
              </w:rPr>
              <w:t>2</w:t>
            </w:r>
            <w:r w:rsidRPr="006B619E">
              <w:rPr>
                <w:rFonts w:ascii="Arial" w:hAnsi="Arial" w:cs="Arial"/>
                <w:sz w:val="18"/>
                <w:szCs w:val="18"/>
              </w:rPr>
              <w:t xml:space="preserve"> DMRS symbol, no multiplexing with data.</w:t>
            </w:r>
          </w:p>
        </w:tc>
      </w:tr>
      <w:tr w:rsidR="006F76D2" w:rsidRPr="000A3C1B" w14:paraId="153F3086" w14:textId="77777777" w:rsidTr="00717C53">
        <w:trPr>
          <w:trHeight w:val="147"/>
          <w:jc w:val="center"/>
        </w:trPr>
        <w:tc>
          <w:tcPr>
            <w:tcW w:w="3114" w:type="dxa"/>
            <w:tcMar>
              <w:top w:w="0" w:type="dxa"/>
              <w:left w:w="108" w:type="dxa"/>
              <w:bottom w:w="0" w:type="dxa"/>
              <w:right w:w="108" w:type="dxa"/>
            </w:tcMar>
            <w:vAlign w:val="center"/>
          </w:tcPr>
          <w:p w14:paraId="0D3DB5D4"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Waveform</w:t>
            </w:r>
          </w:p>
        </w:tc>
        <w:tc>
          <w:tcPr>
            <w:tcW w:w="5953" w:type="dxa"/>
            <w:tcMar>
              <w:top w:w="0" w:type="dxa"/>
              <w:left w:w="108" w:type="dxa"/>
              <w:bottom w:w="0" w:type="dxa"/>
              <w:right w:w="108" w:type="dxa"/>
            </w:tcMar>
            <w:vAlign w:val="center"/>
          </w:tcPr>
          <w:p w14:paraId="1375475B" w14:textId="77777777" w:rsidR="006F76D2" w:rsidRPr="006B619E" w:rsidRDefault="006F76D2" w:rsidP="00D42F2A">
            <w:pPr>
              <w:spacing w:before="0" w:after="0"/>
              <w:rPr>
                <w:rFonts w:ascii="Arial" w:hAnsi="Arial" w:cs="Arial"/>
                <w:sz w:val="18"/>
                <w:szCs w:val="18"/>
              </w:rPr>
            </w:pPr>
            <w:r w:rsidRPr="006B619E">
              <w:rPr>
                <w:rFonts w:ascii="Arial" w:hAnsi="Arial" w:cs="Arial"/>
                <w:sz w:val="18"/>
                <w:szCs w:val="18"/>
              </w:rPr>
              <w:t>DFT-s-OFDM</w:t>
            </w:r>
          </w:p>
        </w:tc>
      </w:tr>
      <w:tr w:rsidR="006F76D2" w:rsidRPr="000A3C1B" w14:paraId="362593D5" w14:textId="77777777" w:rsidTr="00717C53">
        <w:trPr>
          <w:trHeight w:val="147"/>
          <w:jc w:val="center"/>
        </w:trPr>
        <w:tc>
          <w:tcPr>
            <w:tcW w:w="3114" w:type="dxa"/>
            <w:tcMar>
              <w:top w:w="0" w:type="dxa"/>
              <w:left w:w="108" w:type="dxa"/>
              <w:bottom w:w="0" w:type="dxa"/>
              <w:right w:w="108" w:type="dxa"/>
            </w:tcMar>
            <w:vAlign w:val="center"/>
          </w:tcPr>
          <w:p w14:paraId="34353C94"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SCS</w:t>
            </w:r>
          </w:p>
        </w:tc>
        <w:tc>
          <w:tcPr>
            <w:tcW w:w="5953" w:type="dxa"/>
            <w:tcMar>
              <w:top w:w="0" w:type="dxa"/>
              <w:left w:w="108" w:type="dxa"/>
              <w:bottom w:w="0" w:type="dxa"/>
              <w:right w:w="108" w:type="dxa"/>
            </w:tcMar>
            <w:vAlign w:val="center"/>
          </w:tcPr>
          <w:p w14:paraId="7961C092" w14:textId="77777777" w:rsidR="006F76D2" w:rsidRPr="006B619E" w:rsidRDefault="006F76D2" w:rsidP="00D42F2A">
            <w:pPr>
              <w:spacing w:before="0" w:after="0"/>
              <w:rPr>
                <w:rFonts w:ascii="Arial" w:hAnsi="Arial" w:cs="Arial"/>
                <w:sz w:val="18"/>
                <w:szCs w:val="18"/>
              </w:rPr>
            </w:pPr>
            <w:r w:rsidRPr="006B619E">
              <w:rPr>
                <w:rFonts w:ascii="Arial" w:hAnsi="Arial" w:cs="Arial"/>
                <w:sz w:val="18"/>
                <w:szCs w:val="18"/>
              </w:rPr>
              <w:t>30kHz</w:t>
            </w:r>
          </w:p>
        </w:tc>
      </w:tr>
      <w:tr w:rsidR="006F76D2" w:rsidRPr="000A3C1B" w14:paraId="4A9FBD84" w14:textId="77777777" w:rsidTr="00717C53">
        <w:trPr>
          <w:trHeight w:val="147"/>
          <w:jc w:val="center"/>
        </w:trPr>
        <w:tc>
          <w:tcPr>
            <w:tcW w:w="3114" w:type="dxa"/>
            <w:tcMar>
              <w:top w:w="0" w:type="dxa"/>
              <w:left w:w="108" w:type="dxa"/>
              <w:bottom w:w="0" w:type="dxa"/>
              <w:right w:w="108" w:type="dxa"/>
            </w:tcMar>
            <w:vAlign w:val="center"/>
          </w:tcPr>
          <w:p w14:paraId="5AA51058"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PUSCH duration</w:t>
            </w:r>
            <w:r w:rsidRPr="006B619E">
              <w:rPr>
                <w:rFonts w:ascii="Arial" w:hAnsi="Arial" w:cs="Arial"/>
                <w:b/>
                <w:sz w:val="18"/>
                <w:szCs w:val="18"/>
              </w:rPr>
              <w:tab/>
            </w:r>
          </w:p>
        </w:tc>
        <w:tc>
          <w:tcPr>
            <w:tcW w:w="5953" w:type="dxa"/>
            <w:tcMar>
              <w:top w:w="0" w:type="dxa"/>
              <w:left w:w="108" w:type="dxa"/>
              <w:bottom w:w="0" w:type="dxa"/>
              <w:right w:w="108" w:type="dxa"/>
            </w:tcMar>
            <w:vAlign w:val="center"/>
          </w:tcPr>
          <w:p w14:paraId="0970E221" w14:textId="77777777" w:rsidR="006F76D2" w:rsidRPr="006B619E" w:rsidRDefault="006F76D2" w:rsidP="00D42F2A">
            <w:pPr>
              <w:spacing w:before="0" w:after="0"/>
              <w:rPr>
                <w:rFonts w:ascii="Arial" w:hAnsi="Arial" w:cs="Arial"/>
                <w:sz w:val="18"/>
                <w:szCs w:val="18"/>
              </w:rPr>
            </w:pPr>
            <w:r w:rsidRPr="006B619E">
              <w:rPr>
                <w:rFonts w:ascii="Arial" w:hAnsi="Arial" w:cs="Arial"/>
                <w:sz w:val="18"/>
                <w:szCs w:val="18"/>
              </w:rPr>
              <w:t>14 OS</w:t>
            </w:r>
          </w:p>
        </w:tc>
      </w:tr>
      <w:tr w:rsidR="006F76D2" w:rsidRPr="000A3C1B" w14:paraId="78D58020" w14:textId="77777777" w:rsidTr="00717C53">
        <w:trPr>
          <w:trHeight w:val="147"/>
          <w:jc w:val="center"/>
        </w:trPr>
        <w:tc>
          <w:tcPr>
            <w:tcW w:w="3114" w:type="dxa"/>
            <w:tcMar>
              <w:top w:w="0" w:type="dxa"/>
              <w:left w:w="108" w:type="dxa"/>
              <w:bottom w:w="0" w:type="dxa"/>
              <w:right w:w="108" w:type="dxa"/>
            </w:tcMar>
            <w:vAlign w:val="center"/>
          </w:tcPr>
          <w:p w14:paraId="6D364D43"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 xml:space="preserve">HARQ configuration </w:t>
            </w:r>
          </w:p>
        </w:tc>
        <w:tc>
          <w:tcPr>
            <w:tcW w:w="5953" w:type="dxa"/>
            <w:tcMar>
              <w:top w:w="0" w:type="dxa"/>
              <w:left w:w="108" w:type="dxa"/>
              <w:bottom w:w="0" w:type="dxa"/>
              <w:right w:w="108" w:type="dxa"/>
            </w:tcMar>
            <w:vAlign w:val="center"/>
          </w:tcPr>
          <w:p w14:paraId="2635CBBB" w14:textId="68D88759" w:rsidR="006F76D2" w:rsidRPr="006B619E" w:rsidRDefault="0086208D" w:rsidP="00D42F2A">
            <w:pPr>
              <w:spacing w:before="0" w:after="0"/>
              <w:rPr>
                <w:rFonts w:ascii="Arial" w:hAnsi="Arial" w:cs="Arial"/>
                <w:sz w:val="18"/>
                <w:szCs w:val="18"/>
              </w:rPr>
            </w:pPr>
            <w:r w:rsidRPr="00D06D4C">
              <w:rPr>
                <w:rFonts w:ascii="Arial" w:hAnsi="Arial" w:cs="Arial"/>
                <w:color w:val="FF0000"/>
                <w:sz w:val="18"/>
                <w:szCs w:val="18"/>
              </w:rPr>
              <w:t>w/o</w:t>
            </w:r>
            <w:r w:rsidRPr="006B619E">
              <w:rPr>
                <w:rFonts w:ascii="Arial" w:hAnsi="Arial" w:cs="Arial"/>
                <w:sz w:val="18"/>
                <w:szCs w:val="18"/>
              </w:rPr>
              <w:t xml:space="preserve"> HARQ</w:t>
            </w:r>
          </w:p>
        </w:tc>
      </w:tr>
      <w:tr w:rsidR="006F76D2" w:rsidRPr="000A3C1B" w14:paraId="5CAAEC51" w14:textId="77777777" w:rsidTr="00717C53">
        <w:trPr>
          <w:trHeight w:val="147"/>
          <w:jc w:val="center"/>
        </w:trPr>
        <w:tc>
          <w:tcPr>
            <w:tcW w:w="3114" w:type="dxa"/>
            <w:tcMar>
              <w:top w:w="0" w:type="dxa"/>
              <w:left w:w="108" w:type="dxa"/>
              <w:bottom w:w="0" w:type="dxa"/>
              <w:right w:w="108" w:type="dxa"/>
            </w:tcMar>
            <w:vAlign w:val="center"/>
          </w:tcPr>
          <w:p w14:paraId="31A1387F" w14:textId="77777777" w:rsidR="006F76D2" w:rsidRPr="006B619E" w:rsidRDefault="006F76D2" w:rsidP="00D42F2A">
            <w:pPr>
              <w:spacing w:before="0" w:after="0"/>
              <w:rPr>
                <w:rFonts w:ascii="Arial" w:hAnsi="Arial" w:cs="Arial"/>
                <w:b/>
                <w:sz w:val="18"/>
                <w:szCs w:val="18"/>
              </w:rPr>
            </w:pPr>
            <w:r w:rsidRPr="006B619E">
              <w:rPr>
                <w:rFonts w:ascii="Arial" w:hAnsi="Arial" w:cs="Arial"/>
                <w:b/>
                <w:sz w:val="18"/>
                <w:szCs w:val="18"/>
              </w:rPr>
              <w:t>PRBs/TBS/MCS for eMBB</w:t>
            </w:r>
          </w:p>
        </w:tc>
        <w:tc>
          <w:tcPr>
            <w:tcW w:w="5953" w:type="dxa"/>
            <w:tcMar>
              <w:top w:w="0" w:type="dxa"/>
              <w:left w:w="108" w:type="dxa"/>
              <w:bottom w:w="0" w:type="dxa"/>
              <w:right w:w="108" w:type="dxa"/>
            </w:tcMar>
            <w:vAlign w:val="center"/>
          </w:tcPr>
          <w:p w14:paraId="76ACC267" w14:textId="3A9C4E9E" w:rsidR="006F76D2" w:rsidRPr="009527F0" w:rsidRDefault="009527F0" w:rsidP="00D42F2A">
            <w:pPr>
              <w:spacing w:before="0" w:after="0"/>
              <w:rPr>
                <w:rFonts w:ascii="Arial" w:hAnsi="Arial" w:cs="Arial"/>
                <w:color w:val="FF0000"/>
                <w:sz w:val="18"/>
                <w:szCs w:val="18"/>
                <w:lang w:eastAsia="zh-CN"/>
              </w:rPr>
            </w:pPr>
            <w:r w:rsidRPr="009527F0">
              <w:rPr>
                <w:rFonts w:ascii="Arial" w:hAnsi="Arial" w:cs="Arial" w:hint="eastAsia"/>
                <w:color w:val="FF0000"/>
                <w:sz w:val="18"/>
                <w:szCs w:val="18"/>
                <w:lang w:eastAsia="zh-CN"/>
              </w:rPr>
              <w:t>P</w:t>
            </w:r>
            <w:r w:rsidRPr="009527F0">
              <w:rPr>
                <w:rFonts w:ascii="Arial" w:hAnsi="Arial" w:cs="Arial"/>
                <w:color w:val="FF0000"/>
                <w:sz w:val="18"/>
                <w:szCs w:val="18"/>
                <w:lang w:eastAsia="zh-CN"/>
              </w:rPr>
              <w:t>RB = 30, MCS index = 4</w:t>
            </w:r>
          </w:p>
        </w:tc>
      </w:tr>
    </w:tbl>
    <w:p w14:paraId="154F0C18" w14:textId="77777777" w:rsidR="006F76D2" w:rsidRDefault="006F76D2" w:rsidP="0037727F">
      <w:pPr>
        <w:spacing w:after="120"/>
        <w:rPr>
          <w:b/>
          <w:lang w:eastAsia="en-US"/>
        </w:rPr>
      </w:pPr>
    </w:p>
    <w:p w14:paraId="3E8DB255" w14:textId="619CDB98" w:rsidR="0037727F" w:rsidRPr="0037727F" w:rsidRDefault="006F76D2" w:rsidP="0037727F">
      <w:pPr>
        <w:spacing w:after="120"/>
        <w:rPr>
          <w:rFonts w:ascii="CG Times (WN)" w:eastAsiaTheme="minorEastAsia" w:hAnsi="CG Times (WN)"/>
          <w:b/>
          <w:lang w:eastAsia="zh-CN"/>
        </w:rPr>
      </w:pPr>
      <w:r w:rsidRPr="006F76D2">
        <w:rPr>
          <w:b/>
          <w:lang w:eastAsia="en-US"/>
        </w:rPr>
        <w:t xml:space="preserve">Table </w:t>
      </w:r>
      <w:r w:rsidR="004979D8">
        <w:rPr>
          <w:b/>
          <w:lang w:eastAsia="en-US"/>
        </w:rPr>
        <w:t>A</w:t>
      </w:r>
      <w:r w:rsidRPr="006F76D2">
        <w:rPr>
          <w:b/>
          <w:lang w:eastAsia="en-US"/>
        </w:rPr>
        <w:t>.</w:t>
      </w:r>
      <w:r w:rsidR="00882813">
        <w:rPr>
          <w:b/>
          <w:lang w:eastAsia="en-US"/>
        </w:rPr>
        <w:t>3</w:t>
      </w:r>
      <w:r w:rsidRPr="006F76D2">
        <w:rPr>
          <w:b/>
          <w:lang w:eastAsia="en-US"/>
        </w:rPr>
        <w:t xml:space="preserve">  </w:t>
      </w:r>
      <w:r w:rsidR="0037727F" w:rsidRPr="0037727F">
        <w:rPr>
          <w:b/>
          <w:lang w:eastAsia="en-US"/>
        </w:rPr>
        <w:t xml:space="preserve">Additional simulation assumptions </w:t>
      </w:r>
      <w:r w:rsidR="00351D01">
        <w:rPr>
          <w:b/>
          <w:lang w:eastAsia="en-US"/>
        </w:rPr>
        <w:t>to</w:t>
      </w:r>
      <w:r w:rsidR="0037727F" w:rsidRPr="0037727F">
        <w:rPr>
          <w:b/>
          <w:lang w:eastAsia="en-US"/>
        </w:rPr>
        <w:t xml:space="preserve"> obtain </w:t>
      </w:r>
      <m:oMath>
        <m:r>
          <m:rPr>
            <m:sty m:val="b"/>
          </m:rPr>
          <w:rPr>
            <w:rFonts w:ascii="Cambria Math" w:hAnsi="Cambria Math"/>
            <w:lang w:eastAsia="en-US"/>
          </w:rPr>
          <m:t>∆</m:t>
        </m:r>
      </m:oMath>
      <w:r w:rsidR="0037727F" w:rsidRPr="0037727F">
        <w:rPr>
          <w:rFonts w:hint="eastAsia"/>
          <w:b/>
          <w:lang w:eastAsia="en-US"/>
        </w:rPr>
        <w:t xml:space="preserve"> </w:t>
      </w:r>
      <w:r w:rsidR="0037727F" w:rsidRPr="0037727F">
        <w:rPr>
          <w:b/>
          <w:lang w:eastAsia="en-US"/>
        </w:rPr>
        <w:t>from SLS.</w:t>
      </w:r>
    </w:p>
    <w:tbl>
      <w:tblPr>
        <w:tblStyle w:val="afa"/>
        <w:tblW w:w="0" w:type="auto"/>
        <w:tblLook w:val="04A0" w:firstRow="1" w:lastRow="0" w:firstColumn="1" w:lastColumn="0" w:noHBand="0" w:noVBand="1"/>
      </w:tblPr>
      <w:tblGrid>
        <w:gridCol w:w="1341"/>
        <w:gridCol w:w="2765"/>
        <w:gridCol w:w="5523"/>
      </w:tblGrid>
      <w:tr w:rsidR="0037727F" w:rsidRPr="0037727F" w14:paraId="189E6065" w14:textId="77777777" w:rsidTr="00717C53">
        <w:trPr>
          <w:trHeight w:val="40"/>
        </w:trPr>
        <w:tc>
          <w:tcPr>
            <w:tcW w:w="1341" w:type="dxa"/>
            <w:shd w:val="clear" w:color="auto" w:fill="F2F2F2" w:themeFill="background1" w:themeFillShade="F2"/>
            <w:hideMark/>
          </w:tcPr>
          <w:p w14:paraId="5CFF3B3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sz w:val="18"/>
                <w:szCs w:val="16"/>
                <w:lang w:eastAsia="zh-CN"/>
              </w:rPr>
            </w:pPr>
          </w:p>
        </w:tc>
        <w:tc>
          <w:tcPr>
            <w:tcW w:w="2765" w:type="dxa"/>
            <w:shd w:val="clear" w:color="auto" w:fill="F2F2F2" w:themeFill="background1" w:themeFillShade="F2"/>
            <w:hideMark/>
          </w:tcPr>
          <w:p w14:paraId="4690CDF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Parameters</w:t>
            </w:r>
          </w:p>
        </w:tc>
        <w:tc>
          <w:tcPr>
            <w:tcW w:w="5523" w:type="dxa"/>
            <w:shd w:val="clear" w:color="auto" w:fill="F2F2F2" w:themeFill="background1" w:themeFillShade="F2"/>
            <w:hideMark/>
          </w:tcPr>
          <w:p w14:paraId="3C3A0353" w14:textId="7078D1EA" w:rsidR="0037727F" w:rsidRPr="0037727F" w:rsidRDefault="009D08C4"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Pr>
                <w:rFonts w:asciiTheme="minorHAnsi" w:eastAsiaTheme="minorEastAsia" w:hAnsiTheme="minorHAnsi"/>
                <w:b/>
                <w:bCs/>
                <w:sz w:val="18"/>
                <w:szCs w:val="16"/>
                <w:lang w:eastAsia="zh-CN"/>
              </w:rPr>
              <w:t>values</w:t>
            </w:r>
          </w:p>
        </w:tc>
      </w:tr>
      <w:tr w:rsidR="0037727F" w:rsidRPr="0037727F" w14:paraId="2C60F51D" w14:textId="77777777" w:rsidTr="00717C53">
        <w:trPr>
          <w:trHeight w:val="40"/>
        </w:trPr>
        <w:tc>
          <w:tcPr>
            <w:tcW w:w="1341" w:type="dxa"/>
            <w:vMerge w:val="restart"/>
            <w:shd w:val="clear" w:color="auto" w:fill="F2F2F2" w:themeFill="background1" w:themeFillShade="F2"/>
            <w:hideMark/>
          </w:tcPr>
          <w:p w14:paraId="0EE4C2F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Interference Modelling</w:t>
            </w:r>
          </w:p>
        </w:tc>
        <w:tc>
          <w:tcPr>
            <w:tcW w:w="2765" w:type="dxa"/>
            <w:shd w:val="clear" w:color="auto" w:fill="F2F2F2" w:themeFill="background1" w:themeFillShade="F2"/>
            <w:hideMark/>
          </w:tcPr>
          <w:p w14:paraId="7918EB2D"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gNB self-interference - α</w:t>
            </w:r>
            <w:r w:rsidRPr="0037727F">
              <w:rPr>
                <w:rFonts w:asciiTheme="minorHAnsi" w:eastAsiaTheme="minorEastAsia" w:hAnsiTheme="minorHAnsi"/>
                <w:b/>
                <w:bCs/>
                <w:sz w:val="18"/>
                <w:szCs w:val="16"/>
                <w:vertAlign w:val="subscript"/>
                <w:lang w:eastAsia="zh-CN"/>
              </w:rPr>
              <w:t>SI</w:t>
            </w:r>
          </w:p>
        </w:tc>
        <w:tc>
          <w:tcPr>
            <w:tcW w:w="5523" w:type="dxa"/>
            <w:hideMark/>
          </w:tcPr>
          <w:p w14:paraId="4C030EF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Based on 1 dB UL desense</w:t>
            </w:r>
          </w:p>
        </w:tc>
      </w:tr>
      <w:tr w:rsidR="0037727F" w:rsidRPr="0037727F" w14:paraId="42E2E5C9" w14:textId="77777777" w:rsidTr="00717C53">
        <w:trPr>
          <w:trHeight w:val="40"/>
        </w:trPr>
        <w:tc>
          <w:tcPr>
            <w:tcW w:w="1341" w:type="dxa"/>
            <w:vMerge/>
            <w:shd w:val="clear" w:color="auto" w:fill="F2F2F2" w:themeFill="background1" w:themeFillShade="F2"/>
          </w:tcPr>
          <w:p w14:paraId="1EA830E7"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3568DFD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Co-site inter-sector co-channel inter-subband CLI</w:t>
            </w:r>
          </w:p>
        </w:tc>
        <w:tc>
          <w:tcPr>
            <w:tcW w:w="5523" w:type="dxa"/>
          </w:tcPr>
          <w:p w14:paraId="135F1CD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Option 4: 100dB (spatial isolation), 10dB digital isolation</w:t>
            </w:r>
          </w:p>
        </w:tc>
      </w:tr>
      <w:tr w:rsidR="0037727F" w:rsidRPr="0037727F" w14:paraId="2891B9D2" w14:textId="77777777" w:rsidTr="00717C53">
        <w:trPr>
          <w:trHeight w:val="40"/>
        </w:trPr>
        <w:tc>
          <w:tcPr>
            <w:tcW w:w="1341" w:type="dxa"/>
            <w:vMerge/>
            <w:shd w:val="clear" w:color="auto" w:fill="F2F2F2" w:themeFill="background1" w:themeFillShade="F2"/>
          </w:tcPr>
          <w:p w14:paraId="15961CE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3ADF64F8"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hint="eastAsia"/>
                <w:b/>
                <w:bCs/>
                <w:sz w:val="18"/>
                <w:szCs w:val="16"/>
                <w:lang w:eastAsia="zh-CN"/>
              </w:rPr>
              <w:t>B</w:t>
            </w:r>
            <w:r w:rsidRPr="0037727F">
              <w:rPr>
                <w:rFonts w:asciiTheme="minorHAnsi" w:eastAsiaTheme="minorEastAsia" w:hAnsiTheme="minorHAnsi"/>
                <w:b/>
                <w:bCs/>
                <w:sz w:val="18"/>
                <w:szCs w:val="16"/>
                <w:lang w:eastAsia="zh-CN"/>
              </w:rPr>
              <w:t>S ICS</w:t>
            </w:r>
          </w:p>
        </w:tc>
        <w:tc>
          <w:tcPr>
            <w:tcW w:w="5523" w:type="dxa"/>
          </w:tcPr>
          <w:p w14:paraId="2731478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62dB (Upper bound)</w:t>
            </w:r>
          </w:p>
        </w:tc>
      </w:tr>
      <w:tr w:rsidR="0037727F" w:rsidRPr="0037727F" w14:paraId="669784A0" w14:textId="77777777" w:rsidTr="00717C53">
        <w:trPr>
          <w:trHeight w:val="40"/>
        </w:trPr>
        <w:tc>
          <w:tcPr>
            <w:tcW w:w="1341" w:type="dxa"/>
            <w:vMerge/>
            <w:shd w:val="clear" w:color="auto" w:fill="F2F2F2" w:themeFill="background1" w:themeFillShade="F2"/>
            <w:hideMark/>
          </w:tcPr>
          <w:p w14:paraId="79927478"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028B0ED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ICS</w:t>
            </w:r>
          </w:p>
        </w:tc>
        <w:tc>
          <w:tcPr>
            <w:tcW w:w="5523" w:type="dxa"/>
            <w:hideMark/>
          </w:tcPr>
          <w:p w14:paraId="2BC6041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33 dBc </w:t>
            </w:r>
          </w:p>
        </w:tc>
      </w:tr>
      <w:tr w:rsidR="0037727F" w:rsidRPr="0037727F" w14:paraId="3A4A1AF5" w14:textId="77777777" w:rsidTr="00717C53">
        <w:trPr>
          <w:trHeight w:val="40"/>
        </w:trPr>
        <w:tc>
          <w:tcPr>
            <w:tcW w:w="1341" w:type="dxa"/>
            <w:vMerge/>
            <w:shd w:val="clear" w:color="auto" w:fill="F2F2F2" w:themeFill="background1" w:themeFillShade="F2"/>
          </w:tcPr>
          <w:p w14:paraId="5DC7EDA7"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59F4FF5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noise figure</w:t>
            </w:r>
          </w:p>
        </w:tc>
        <w:tc>
          <w:tcPr>
            <w:tcW w:w="5523" w:type="dxa"/>
          </w:tcPr>
          <w:p w14:paraId="1ED3B16B" w14:textId="5EB96156"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&lt;A, B, C, D&gt; = &lt;-43, -25, 5, 14&gt; (w/o sub-band filter) </w:t>
            </w:r>
          </w:p>
        </w:tc>
      </w:tr>
      <w:tr w:rsidR="0037727F" w:rsidRPr="0037727F" w14:paraId="45CE7312" w14:textId="77777777" w:rsidTr="00717C53">
        <w:trPr>
          <w:trHeight w:val="40"/>
        </w:trPr>
        <w:tc>
          <w:tcPr>
            <w:tcW w:w="1341" w:type="dxa"/>
            <w:vMerge w:val="restart"/>
            <w:shd w:val="clear" w:color="auto" w:fill="F2F2F2" w:themeFill="background1" w:themeFillShade="F2"/>
            <w:hideMark/>
          </w:tcPr>
          <w:p w14:paraId="47F8EE9D"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SBFD subband and slot configuration</w:t>
            </w:r>
          </w:p>
        </w:tc>
        <w:tc>
          <w:tcPr>
            <w:tcW w:w="2765" w:type="dxa"/>
            <w:shd w:val="clear" w:color="auto" w:fill="F2F2F2" w:themeFill="background1" w:themeFillShade="F2"/>
            <w:hideMark/>
          </w:tcPr>
          <w:p w14:paraId="33E6CD0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SBFD slot configuration</w:t>
            </w:r>
          </w:p>
        </w:tc>
        <w:tc>
          <w:tcPr>
            <w:tcW w:w="5523" w:type="dxa"/>
            <w:hideMark/>
          </w:tcPr>
          <w:p w14:paraId="385591FD" w14:textId="6C254F8F"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Alt 2 (higher priority): Legacy TDD: {DDDSU};  SBFD: {XXXXU}</w:t>
            </w:r>
          </w:p>
        </w:tc>
      </w:tr>
      <w:tr w:rsidR="0037727F" w:rsidRPr="0037727F" w14:paraId="72B5AFE2" w14:textId="77777777" w:rsidTr="00717C53">
        <w:trPr>
          <w:trHeight w:val="40"/>
        </w:trPr>
        <w:tc>
          <w:tcPr>
            <w:tcW w:w="1341" w:type="dxa"/>
            <w:vMerge/>
            <w:shd w:val="clear" w:color="auto" w:fill="F2F2F2" w:themeFill="background1" w:themeFillShade="F2"/>
            <w:hideMark/>
          </w:tcPr>
          <w:p w14:paraId="1C21636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47EFA63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SBFD Subband configuration</w:t>
            </w:r>
          </w:p>
        </w:tc>
        <w:tc>
          <w:tcPr>
            <w:tcW w:w="5523" w:type="dxa"/>
            <w:hideMark/>
          </w:tcPr>
          <w:p w14:paraId="4FC925A3"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Option 1 (Baseline): &lt;ND, NU, NG &gt;=&lt;104, 55, 5&gt;</w:t>
            </w:r>
          </w:p>
        </w:tc>
      </w:tr>
      <w:tr w:rsidR="0037727F" w:rsidRPr="0037727F" w14:paraId="5847EACC" w14:textId="77777777" w:rsidTr="00717C53">
        <w:trPr>
          <w:trHeight w:val="40"/>
        </w:trPr>
        <w:tc>
          <w:tcPr>
            <w:tcW w:w="1341" w:type="dxa"/>
            <w:vMerge/>
            <w:shd w:val="clear" w:color="auto" w:fill="F2F2F2" w:themeFill="background1" w:themeFillShade="F2"/>
            <w:hideMark/>
          </w:tcPr>
          <w:p w14:paraId="3F2970D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3DB4FD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Guard symbols</w:t>
            </w:r>
          </w:p>
        </w:tc>
        <w:tc>
          <w:tcPr>
            <w:tcW w:w="5523" w:type="dxa"/>
            <w:hideMark/>
          </w:tcPr>
          <w:p w14:paraId="7F937DA4" w14:textId="04E2014B" w:rsidR="0037727F" w:rsidRPr="0037727F" w:rsidRDefault="00641BF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Pr>
                <w:rFonts w:asciiTheme="minorHAnsi" w:eastAsiaTheme="minorEastAsia" w:hAnsiTheme="minorHAnsi"/>
                <w:i/>
                <w:sz w:val="18"/>
                <w:szCs w:val="16"/>
                <w:lang w:eastAsia="zh-CN"/>
              </w:rPr>
              <w:t>1</w:t>
            </w:r>
            <w:r w:rsidR="0037727F" w:rsidRPr="0037727F">
              <w:rPr>
                <w:rFonts w:asciiTheme="minorHAnsi" w:eastAsiaTheme="minorEastAsia" w:hAnsiTheme="minorHAnsi"/>
                <w:i/>
                <w:sz w:val="18"/>
                <w:szCs w:val="16"/>
                <w:lang w:eastAsia="zh-CN"/>
              </w:rPr>
              <w:t xml:space="preserve"> symbols at the last X slot for Alt 2 {XXXXU}</w:t>
            </w:r>
          </w:p>
        </w:tc>
      </w:tr>
      <w:tr w:rsidR="0037727F" w:rsidRPr="0037727F" w14:paraId="4F5DBF81" w14:textId="77777777" w:rsidTr="0052295C">
        <w:trPr>
          <w:trHeight w:val="40"/>
        </w:trPr>
        <w:tc>
          <w:tcPr>
            <w:tcW w:w="1341" w:type="dxa"/>
            <w:vMerge/>
            <w:shd w:val="clear" w:color="auto" w:fill="F2F2F2" w:themeFill="background1" w:themeFillShade="F2"/>
            <w:hideMark/>
          </w:tcPr>
          <w:p w14:paraId="5A07757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6B314804" w14:textId="42F3290A"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5523" w:type="dxa"/>
          </w:tcPr>
          <w:p w14:paraId="3458D7DB" w14:textId="73FCC3DF"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p>
        </w:tc>
      </w:tr>
      <w:tr w:rsidR="0037727F" w:rsidRPr="0037727F" w14:paraId="54A8EC06" w14:textId="77777777" w:rsidTr="00717C53">
        <w:trPr>
          <w:trHeight w:val="40"/>
        </w:trPr>
        <w:tc>
          <w:tcPr>
            <w:tcW w:w="1341" w:type="dxa"/>
            <w:shd w:val="clear" w:color="auto" w:fill="F2F2F2" w:themeFill="background1" w:themeFillShade="F2"/>
          </w:tcPr>
          <w:p w14:paraId="5A8894A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distribution</w:t>
            </w:r>
          </w:p>
        </w:tc>
        <w:tc>
          <w:tcPr>
            <w:tcW w:w="2765" w:type="dxa"/>
            <w:shd w:val="clear" w:color="auto" w:fill="F2F2F2" w:themeFill="background1" w:themeFillShade="F2"/>
          </w:tcPr>
          <w:p w14:paraId="44BA930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5523" w:type="dxa"/>
          </w:tcPr>
          <w:p w14:paraId="44A6F8F0" w14:textId="77777777" w:rsidR="0037727F" w:rsidRPr="0037727F" w:rsidRDefault="0037727F" w:rsidP="0037727F">
            <w:pPr>
              <w:overflowPunct/>
              <w:autoSpaceDE/>
              <w:autoSpaceDN/>
              <w:adjustRightInd/>
              <w:spacing w:before="0" w:after="0"/>
              <w:jc w:val="both"/>
              <w:textAlignment w:val="auto"/>
              <w:rPr>
                <w:rFonts w:asciiTheme="minorHAnsi" w:hAnsiTheme="minorHAnsi"/>
                <w:i/>
                <w:sz w:val="18"/>
                <w:szCs w:val="16"/>
                <w:lang w:eastAsia="zh-CN"/>
              </w:rPr>
            </w:pPr>
            <w:r w:rsidRPr="0037727F">
              <w:rPr>
                <w:rFonts w:asciiTheme="minorHAnsi" w:hAnsiTheme="minorHAnsi"/>
                <w:i/>
                <w:sz w:val="18"/>
                <w:szCs w:val="16"/>
                <w:lang w:eastAsia="zh-CN"/>
              </w:rPr>
              <w:t>UE clustering distribution with M=20, X=2</w:t>
            </w:r>
          </w:p>
        </w:tc>
      </w:tr>
      <w:tr w:rsidR="0037727F" w:rsidRPr="0037727F" w14:paraId="0980E50C" w14:textId="77777777" w:rsidTr="00717C53">
        <w:trPr>
          <w:trHeight w:val="40"/>
        </w:trPr>
        <w:tc>
          <w:tcPr>
            <w:tcW w:w="1341" w:type="dxa"/>
            <w:vMerge w:val="restart"/>
            <w:shd w:val="clear" w:color="auto" w:fill="F2F2F2" w:themeFill="background1" w:themeFillShade="F2"/>
          </w:tcPr>
          <w:p w14:paraId="6F737E0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transmit power &amp; antenna configuration</w:t>
            </w:r>
          </w:p>
        </w:tc>
        <w:tc>
          <w:tcPr>
            <w:tcW w:w="2765" w:type="dxa"/>
            <w:shd w:val="clear" w:color="auto" w:fill="F2F2F2" w:themeFill="background1" w:themeFillShade="F2"/>
          </w:tcPr>
          <w:p w14:paraId="3CB739F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transmit power for legacy TDD</w:t>
            </w:r>
          </w:p>
        </w:tc>
        <w:tc>
          <w:tcPr>
            <w:tcW w:w="5523" w:type="dxa"/>
          </w:tcPr>
          <w:p w14:paraId="5C38C8EC" w14:textId="77777777" w:rsidR="0037727F" w:rsidRPr="0037727F" w:rsidRDefault="0037727F" w:rsidP="0037727F">
            <w:pPr>
              <w:overflowPunct/>
              <w:autoSpaceDE/>
              <w:autoSpaceDN/>
              <w:adjustRightInd/>
              <w:spacing w:before="0" w:after="0"/>
              <w:jc w:val="both"/>
              <w:textAlignment w:val="auto"/>
              <w:rPr>
                <w:rFonts w:asciiTheme="minorHAnsi" w:hAnsiTheme="minorHAnsi"/>
                <w:i/>
                <w:sz w:val="18"/>
                <w:szCs w:val="16"/>
                <w:lang w:eastAsia="zh-CN"/>
              </w:rPr>
            </w:pPr>
            <w:r w:rsidRPr="0037727F">
              <w:rPr>
                <w:rFonts w:asciiTheme="minorHAnsi" w:hAnsiTheme="minorHAnsi"/>
                <w:i/>
                <w:sz w:val="18"/>
                <w:szCs w:val="16"/>
                <w:lang w:eastAsia="zh-CN"/>
              </w:rPr>
              <w:t>49 dBm for 100MHz</w:t>
            </w:r>
          </w:p>
        </w:tc>
      </w:tr>
      <w:tr w:rsidR="0037727F" w:rsidRPr="0037727F" w14:paraId="243C64A6" w14:textId="77777777" w:rsidTr="00717C53">
        <w:trPr>
          <w:trHeight w:val="40"/>
        </w:trPr>
        <w:tc>
          <w:tcPr>
            <w:tcW w:w="1341" w:type="dxa"/>
            <w:vMerge/>
            <w:shd w:val="clear" w:color="auto" w:fill="F2F2F2" w:themeFill="background1" w:themeFillShade="F2"/>
          </w:tcPr>
          <w:p w14:paraId="30DFB2A2"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tcPr>
          <w:p w14:paraId="10D4D05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transmit power for SBFD</w:t>
            </w:r>
          </w:p>
        </w:tc>
        <w:tc>
          <w:tcPr>
            <w:tcW w:w="5523" w:type="dxa"/>
          </w:tcPr>
          <w:p w14:paraId="4F48504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Power boosting is not assumed for SBFD symbols compared to DL-only symbols (as in legacy systems)</w:t>
            </w:r>
          </w:p>
        </w:tc>
      </w:tr>
      <w:tr w:rsidR="0037727F" w:rsidRPr="0037727F" w14:paraId="1E53EF1E" w14:textId="77777777" w:rsidTr="00717C53">
        <w:trPr>
          <w:trHeight w:val="88"/>
        </w:trPr>
        <w:tc>
          <w:tcPr>
            <w:tcW w:w="1341" w:type="dxa"/>
            <w:vMerge/>
            <w:shd w:val="clear" w:color="auto" w:fill="F2F2F2" w:themeFill="background1" w:themeFillShade="F2"/>
            <w:hideMark/>
          </w:tcPr>
          <w:p w14:paraId="3BEDF84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335A18E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antenna configuration for legacy TDD</w:t>
            </w:r>
          </w:p>
        </w:tc>
        <w:tc>
          <w:tcPr>
            <w:tcW w:w="5523" w:type="dxa"/>
            <w:hideMark/>
          </w:tcPr>
          <w:p w14:paraId="227930D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(M,N,P,Mg,Ng;Mp,Np)  = (8,8,2,1,1;2,8) , (dH,dV) = (0.5, 0.8)λ,  +45°/-45° polarization</w:t>
            </w:r>
          </w:p>
        </w:tc>
      </w:tr>
      <w:tr w:rsidR="0037727F" w:rsidRPr="0037727F" w14:paraId="1C7383E6" w14:textId="77777777" w:rsidTr="00717C53">
        <w:trPr>
          <w:trHeight w:val="40"/>
        </w:trPr>
        <w:tc>
          <w:tcPr>
            <w:tcW w:w="1341" w:type="dxa"/>
            <w:vMerge/>
            <w:shd w:val="clear" w:color="auto" w:fill="F2F2F2" w:themeFill="background1" w:themeFillShade="F2"/>
            <w:hideMark/>
          </w:tcPr>
          <w:p w14:paraId="1509162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8A3E89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antenna configuration for SBFD</w:t>
            </w:r>
          </w:p>
        </w:tc>
        <w:tc>
          <w:tcPr>
            <w:tcW w:w="5523" w:type="dxa"/>
            <w:hideMark/>
          </w:tcPr>
          <w:p w14:paraId="631E4CC1"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Twice area&amp;same TxRUs (higher priority): SBFD antenna configuration Option 2 </w:t>
            </w:r>
          </w:p>
        </w:tc>
      </w:tr>
      <w:tr w:rsidR="0037727F" w:rsidRPr="0037727F" w14:paraId="1A0D8D0F" w14:textId="77777777" w:rsidTr="00717C53">
        <w:trPr>
          <w:trHeight w:val="40"/>
        </w:trPr>
        <w:tc>
          <w:tcPr>
            <w:tcW w:w="1341" w:type="dxa"/>
            <w:vMerge/>
            <w:shd w:val="clear" w:color="auto" w:fill="F2F2F2" w:themeFill="background1" w:themeFillShade="F2"/>
            <w:hideMark/>
          </w:tcPr>
          <w:p w14:paraId="1697C4B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762F9EC"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BS antenna radiation pattern</w:t>
            </w:r>
          </w:p>
        </w:tc>
        <w:tc>
          <w:tcPr>
            <w:tcW w:w="5523" w:type="dxa"/>
            <w:hideMark/>
          </w:tcPr>
          <w:p w14:paraId="0B1AB13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(Baseline): Table 9 in Report ITU-R M.2412 </w:t>
            </w:r>
          </w:p>
        </w:tc>
      </w:tr>
      <w:tr w:rsidR="0037727F" w:rsidRPr="0037727F" w14:paraId="6377E14B" w14:textId="77777777" w:rsidTr="00717C53">
        <w:trPr>
          <w:trHeight w:val="40"/>
        </w:trPr>
        <w:tc>
          <w:tcPr>
            <w:tcW w:w="1341" w:type="dxa"/>
            <w:vMerge/>
            <w:shd w:val="clear" w:color="auto" w:fill="F2F2F2" w:themeFill="background1" w:themeFillShade="F2"/>
            <w:hideMark/>
          </w:tcPr>
          <w:p w14:paraId="14E9388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229DF0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antenna configuration</w:t>
            </w:r>
          </w:p>
        </w:tc>
        <w:tc>
          <w:tcPr>
            <w:tcW w:w="5523" w:type="dxa"/>
            <w:hideMark/>
          </w:tcPr>
          <w:p w14:paraId="2B5E8097"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color w:val="0070C0"/>
                <w:sz w:val="18"/>
                <w:szCs w:val="16"/>
                <w:lang w:eastAsia="zh-CN"/>
              </w:rPr>
              <w:t>4Tx/Rx: (M,N,P,Mg,Ng;Mp,Np) = (1,2,2,1,1;1,2), (dH,dV) = (N/A, N/A)λ, 0°,90° polarization</w:t>
            </w:r>
          </w:p>
        </w:tc>
      </w:tr>
      <w:tr w:rsidR="0037727F" w:rsidRPr="0037727F" w14:paraId="471B3603" w14:textId="77777777" w:rsidTr="00717C53">
        <w:trPr>
          <w:trHeight w:val="40"/>
        </w:trPr>
        <w:tc>
          <w:tcPr>
            <w:tcW w:w="1341" w:type="dxa"/>
            <w:vMerge w:val="restart"/>
            <w:shd w:val="clear" w:color="auto" w:fill="F2F2F2" w:themeFill="background1" w:themeFillShade="F2"/>
            <w:hideMark/>
          </w:tcPr>
          <w:p w14:paraId="090ADC2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Traffic Model</w:t>
            </w:r>
          </w:p>
        </w:tc>
        <w:tc>
          <w:tcPr>
            <w:tcW w:w="2765" w:type="dxa"/>
            <w:shd w:val="clear" w:color="auto" w:fill="F2F2F2" w:themeFill="background1" w:themeFillShade="F2"/>
            <w:hideMark/>
          </w:tcPr>
          <w:p w14:paraId="00AD93B3"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DL/UL traffic assignment for the same UE</w:t>
            </w:r>
          </w:p>
        </w:tc>
        <w:tc>
          <w:tcPr>
            <w:tcW w:w="5523" w:type="dxa"/>
            <w:hideMark/>
          </w:tcPr>
          <w:p w14:paraId="336865EE" w14:textId="1F25223F" w:rsidR="0037727F" w:rsidRPr="0037727F" w:rsidRDefault="0037727F" w:rsidP="0028687D">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Each UE is either assigned UL traffic or DL traffic. </w:t>
            </w:r>
          </w:p>
        </w:tc>
      </w:tr>
      <w:tr w:rsidR="0037727F" w:rsidRPr="0037727F" w14:paraId="2FF7565D" w14:textId="77777777" w:rsidTr="00717C53">
        <w:trPr>
          <w:trHeight w:val="40"/>
        </w:trPr>
        <w:tc>
          <w:tcPr>
            <w:tcW w:w="1341" w:type="dxa"/>
            <w:vMerge/>
            <w:shd w:val="clear" w:color="auto" w:fill="F2F2F2" w:themeFill="background1" w:themeFillShade="F2"/>
            <w:hideMark/>
          </w:tcPr>
          <w:p w14:paraId="79F3EB6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D9B2D42"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DL/UL FTP packet size</w:t>
            </w:r>
          </w:p>
        </w:tc>
        <w:tc>
          <w:tcPr>
            <w:tcW w:w="5523" w:type="dxa"/>
            <w:hideMark/>
          </w:tcPr>
          <w:p w14:paraId="6523F83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(higher priority): 0.5Mbyte for DL and 0.125 Mbytes for UL</w:t>
            </w:r>
          </w:p>
        </w:tc>
      </w:tr>
      <w:tr w:rsidR="0037727F" w:rsidRPr="0037727F" w14:paraId="3099EEAB" w14:textId="77777777" w:rsidTr="00717C53">
        <w:trPr>
          <w:trHeight w:val="40"/>
        </w:trPr>
        <w:tc>
          <w:tcPr>
            <w:tcW w:w="1341" w:type="dxa"/>
            <w:vMerge/>
            <w:shd w:val="clear" w:color="auto" w:fill="F2F2F2" w:themeFill="background1" w:themeFillShade="F2"/>
            <w:hideMark/>
          </w:tcPr>
          <w:p w14:paraId="3EB9009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A5822F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DL/UL traffic load for legacy TDD</w:t>
            </w:r>
          </w:p>
        </w:tc>
        <w:tc>
          <w:tcPr>
            <w:tcW w:w="5523" w:type="dxa"/>
            <w:hideMark/>
          </w:tcPr>
          <w:p w14:paraId="0241C7C8"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{DL:UL}={Low, Low} / {Medium, Medium} / {High, High}</w:t>
            </w:r>
          </w:p>
        </w:tc>
      </w:tr>
      <w:tr w:rsidR="0037727F" w:rsidRPr="0037727F" w14:paraId="3727AB32" w14:textId="77777777" w:rsidTr="00717C53">
        <w:trPr>
          <w:trHeight w:val="40"/>
        </w:trPr>
        <w:tc>
          <w:tcPr>
            <w:tcW w:w="1341" w:type="dxa"/>
            <w:vMerge w:val="restart"/>
            <w:shd w:val="clear" w:color="auto" w:fill="F2F2F2" w:themeFill="background1" w:themeFillShade="F2"/>
            <w:hideMark/>
          </w:tcPr>
          <w:p w14:paraId="1C65D3A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Channel model</w:t>
            </w:r>
          </w:p>
        </w:tc>
        <w:tc>
          <w:tcPr>
            <w:tcW w:w="2765" w:type="dxa"/>
            <w:shd w:val="clear" w:color="auto" w:fill="F2F2F2" w:themeFill="background1" w:themeFillShade="F2"/>
            <w:hideMark/>
          </w:tcPr>
          <w:p w14:paraId="097509E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gNB-gNB</w:t>
            </w:r>
          </w:p>
        </w:tc>
        <w:tc>
          <w:tcPr>
            <w:tcW w:w="5523" w:type="dxa"/>
            <w:hideMark/>
          </w:tcPr>
          <w:p w14:paraId="6A0AB0A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(higher priority): Both Large scale fading and small scale fading</w:t>
            </w:r>
          </w:p>
        </w:tc>
      </w:tr>
      <w:tr w:rsidR="0037727F" w:rsidRPr="0037727F" w14:paraId="4916E112" w14:textId="77777777" w:rsidTr="00717C53">
        <w:trPr>
          <w:trHeight w:val="40"/>
        </w:trPr>
        <w:tc>
          <w:tcPr>
            <w:tcW w:w="1341" w:type="dxa"/>
            <w:vMerge/>
            <w:shd w:val="clear" w:color="auto" w:fill="F2F2F2" w:themeFill="background1" w:themeFillShade="F2"/>
            <w:hideMark/>
          </w:tcPr>
          <w:p w14:paraId="07DF5D4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F0B3F6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UE-UE</w:t>
            </w:r>
          </w:p>
        </w:tc>
        <w:tc>
          <w:tcPr>
            <w:tcW w:w="5523" w:type="dxa"/>
            <w:hideMark/>
          </w:tcPr>
          <w:p w14:paraId="0D8BD92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Large scale fading only</w:t>
            </w:r>
          </w:p>
        </w:tc>
      </w:tr>
      <w:tr w:rsidR="0037727F" w:rsidRPr="0037727F" w14:paraId="0C7D8EDE" w14:textId="77777777" w:rsidTr="00717C53">
        <w:trPr>
          <w:trHeight w:val="40"/>
        </w:trPr>
        <w:tc>
          <w:tcPr>
            <w:tcW w:w="1341" w:type="dxa"/>
            <w:vMerge/>
            <w:shd w:val="clear" w:color="auto" w:fill="F2F2F2" w:themeFill="background1" w:themeFillShade="F2"/>
            <w:hideMark/>
          </w:tcPr>
          <w:p w14:paraId="0DC54DF4"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654C380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UE-UE details</w:t>
            </w:r>
          </w:p>
        </w:tc>
        <w:tc>
          <w:tcPr>
            <w:tcW w:w="5523" w:type="dxa"/>
            <w:hideMark/>
          </w:tcPr>
          <w:p w14:paraId="380E025E"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TR 38.901</w:t>
            </w:r>
          </w:p>
        </w:tc>
      </w:tr>
      <w:tr w:rsidR="0037727F" w:rsidRPr="0037727F" w14:paraId="790055AB" w14:textId="77777777" w:rsidTr="00717C53">
        <w:trPr>
          <w:trHeight w:val="40"/>
        </w:trPr>
        <w:tc>
          <w:tcPr>
            <w:tcW w:w="1341" w:type="dxa"/>
            <w:vMerge w:val="restart"/>
            <w:shd w:val="clear" w:color="auto" w:fill="F2F2F2" w:themeFill="background1" w:themeFillShade="F2"/>
            <w:hideMark/>
          </w:tcPr>
          <w:p w14:paraId="47DE8F66"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Others</w:t>
            </w:r>
          </w:p>
        </w:tc>
        <w:tc>
          <w:tcPr>
            <w:tcW w:w="2765" w:type="dxa"/>
            <w:shd w:val="clear" w:color="auto" w:fill="F2F2F2" w:themeFill="background1" w:themeFillShade="F2"/>
            <w:hideMark/>
          </w:tcPr>
          <w:p w14:paraId="4030111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Open loop power control parameters</w:t>
            </w:r>
          </w:p>
        </w:tc>
        <w:tc>
          <w:tcPr>
            <w:tcW w:w="5523" w:type="dxa"/>
            <w:hideMark/>
          </w:tcPr>
          <w:p w14:paraId="0F0CCC25"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P0= -80 dBm, alpha = 0.8 </w:t>
            </w:r>
          </w:p>
        </w:tc>
      </w:tr>
      <w:tr w:rsidR="0037727F" w:rsidRPr="0037727F" w14:paraId="191831BA" w14:textId="77777777" w:rsidTr="00717C53">
        <w:trPr>
          <w:trHeight w:val="40"/>
        </w:trPr>
        <w:tc>
          <w:tcPr>
            <w:tcW w:w="1341" w:type="dxa"/>
            <w:vMerge/>
            <w:shd w:val="clear" w:color="auto" w:fill="F2F2F2" w:themeFill="background1" w:themeFillShade="F2"/>
            <w:hideMark/>
          </w:tcPr>
          <w:p w14:paraId="1CE3841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5F4F7A0A"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UE receiver</w:t>
            </w:r>
          </w:p>
        </w:tc>
        <w:tc>
          <w:tcPr>
            <w:tcW w:w="5523" w:type="dxa"/>
            <w:hideMark/>
          </w:tcPr>
          <w:p w14:paraId="0709AC0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(Baseline): MMSE-IRC</w:t>
            </w:r>
          </w:p>
        </w:tc>
      </w:tr>
      <w:tr w:rsidR="0037727F" w:rsidRPr="0037727F" w14:paraId="3B46645F" w14:textId="77777777" w:rsidTr="00717C53">
        <w:trPr>
          <w:trHeight w:val="40"/>
        </w:trPr>
        <w:tc>
          <w:tcPr>
            <w:tcW w:w="1341" w:type="dxa"/>
            <w:vMerge/>
            <w:shd w:val="clear" w:color="auto" w:fill="F2F2F2" w:themeFill="background1" w:themeFillShade="F2"/>
            <w:hideMark/>
          </w:tcPr>
          <w:p w14:paraId="5038691D"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F254E63"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Channel estimation</w:t>
            </w:r>
          </w:p>
        </w:tc>
        <w:tc>
          <w:tcPr>
            <w:tcW w:w="5523" w:type="dxa"/>
            <w:hideMark/>
          </w:tcPr>
          <w:p w14:paraId="753CDF10"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 xml:space="preserve">Ideal </w:t>
            </w:r>
          </w:p>
        </w:tc>
      </w:tr>
      <w:tr w:rsidR="0037727F" w:rsidRPr="0037727F" w14:paraId="43E8CE4A" w14:textId="77777777" w:rsidTr="00717C53">
        <w:trPr>
          <w:trHeight w:val="40"/>
        </w:trPr>
        <w:tc>
          <w:tcPr>
            <w:tcW w:w="1341" w:type="dxa"/>
            <w:vMerge/>
            <w:shd w:val="clear" w:color="auto" w:fill="F2F2F2" w:themeFill="background1" w:themeFillShade="F2"/>
            <w:hideMark/>
          </w:tcPr>
          <w:p w14:paraId="16855839"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p>
        </w:tc>
        <w:tc>
          <w:tcPr>
            <w:tcW w:w="2765" w:type="dxa"/>
            <w:shd w:val="clear" w:color="auto" w:fill="F2F2F2" w:themeFill="background1" w:themeFillShade="F2"/>
            <w:hideMark/>
          </w:tcPr>
          <w:p w14:paraId="14962FAB"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b/>
                <w:bCs/>
                <w:sz w:val="18"/>
                <w:szCs w:val="16"/>
                <w:lang w:eastAsia="zh-CN"/>
              </w:rPr>
            </w:pPr>
            <w:r w:rsidRPr="0037727F">
              <w:rPr>
                <w:rFonts w:asciiTheme="minorHAnsi" w:eastAsiaTheme="minorEastAsia" w:hAnsiTheme="minorHAnsi"/>
                <w:b/>
                <w:bCs/>
                <w:sz w:val="18"/>
                <w:szCs w:val="16"/>
                <w:lang w:eastAsia="zh-CN"/>
              </w:rPr>
              <w:t>Transmission scheme</w:t>
            </w:r>
          </w:p>
        </w:tc>
        <w:tc>
          <w:tcPr>
            <w:tcW w:w="5523" w:type="dxa"/>
            <w:hideMark/>
          </w:tcPr>
          <w:p w14:paraId="60AF65FF" w14:textId="77777777" w:rsidR="0037727F" w:rsidRPr="0037727F" w:rsidRDefault="0037727F" w:rsidP="0037727F">
            <w:pPr>
              <w:overflowPunct/>
              <w:autoSpaceDE/>
              <w:autoSpaceDN/>
              <w:adjustRightInd/>
              <w:spacing w:before="0" w:after="0"/>
              <w:jc w:val="both"/>
              <w:textAlignment w:val="auto"/>
              <w:rPr>
                <w:rFonts w:asciiTheme="minorHAnsi" w:eastAsiaTheme="minorEastAsia" w:hAnsiTheme="minorHAnsi"/>
                <w:i/>
                <w:sz w:val="18"/>
                <w:szCs w:val="16"/>
                <w:lang w:eastAsia="zh-CN"/>
              </w:rPr>
            </w:pPr>
            <w:r w:rsidRPr="0037727F">
              <w:rPr>
                <w:rFonts w:asciiTheme="minorHAnsi" w:eastAsiaTheme="minorEastAsia" w:hAnsiTheme="minorHAnsi"/>
                <w:i/>
                <w:sz w:val="18"/>
                <w:szCs w:val="16"/>
                <w:lang w:eastAsia="zh-CN"/>
              </w:rPr>
              <w:t>SU-MIMO for both UL and DL</w:t>
            </w:r>
          </w:p>
        </w:tc>
      </w:tr>
    </w:tbl>
    <w:p w14:paraId="4665DFA5" w14:textId="77777777" w:rsidR="004C6EA4" w:rsidRPr="0091424D" w:rsidRDefault="004C6EA4" w:rsidP="0091424D">
      <w:pPr>
        <w:jc w:val="both"/>
        <w:rPr>
          <w:lang w:val="x-none" w:eastAsia="zh-CN"/>
        </w:rPr>
      </w:pPr>
    </w:p>
    <w:bookmarkEnd w:id="22"/>
    <w:bookmarkEnd w:id="23"/>
    <w:p w14:paraId="31D7D614" w14:textId="199AABA8" w:rsidR="00AF4FED" w:rsidRDefault="00AF4FED" w:rsidP="00AF4FED">
      <w:pPr>
        <w:pStyle w:val="1"/>
        <w:numPr>
          <w:ilvl w:val="0"/>
          <w:numId w:val="0"/>
        </w:numPr>
        <w:rPr>
          <w:lang w:eastAsia="zh-CN"/>
        </w:rPr>
      </w:pPr>
      <w:r w:rsidRPr="007B4F60">
        <w:rPr>
          <w:lang w:eastAsia="zh-CN"/>
        </w:rPr>
        <w:t xml:space="preserve">Annex </w:t>
      </w:r>
      <w:r w:rsidR="004979D8">
        <w:rPr>
          <w:lang w:eastAsia="zh-CN"/>
        </w:rPr>
        <w:t>B</w:t>
      </w:r>
      <w:r>
        <w:rPr>
          <w:lang w:eastAsia="zh-CN"/>
        </w:rPr>
        <w:t xml:space="preserve">: </w:t>
      </w:r>
      <w:r>
        <w:rPr>
          <w:rFonts w:eastAsiaTheme="minorEastAsia"/>
          <w:lang w:eastAsia="zh-CN"/>
        </w:rPr>
        <w:t>L</w:t>
      </w:r>
      <w:r w:rsidRPr="00A3246B">
        <w:rPr>
          <w:rFonts w:eastAsiaTheme="minorEastAsia"/>
          <w:lang w:eastAsia="zh-CN"/>
        </w:rPr>
        <w:t xml:space="preserve">ink budget </w:t>
      </w:r>
      <w:r>
        <w:rPr>
          <w:rFonts w:eastAsiaTheme="minorEastAsia"/>
          <w:lang w:eastAsia="zh-CN"/>
        </w:rPr>
        <w:t>analysis</w:t>
      </w:r>
    </w:p>
    <w:p w14:paraId="403C9A54" w14:textId="13ED6E15" w:rsidR="00AF4FED" w:rsidRDefault="00AF4FED" w:rsidP="00D132E9">
      <w:pPr>
        <w:pStyle w:val="af0"/>
        <w:rPr>
          <w:rFonts w:ascii="Times New Roman" w:hAnsi="Times New Roman"/>
        </w:rPr>
      </w:pPr>
      <w:r>
        <w:rPr>
          <w:rFonts w:ascii="Times New Roman" w:hAnsi="Times New Roman"/>
        </w:rPr>
        <w:t xml:space="preserve">Table </w:t>
      </w:r>
      <w:r w:rsidR="004979D8">
        <w:rPr>
          <w:rFonts w:ascii="Times New Roman" w:hAnsi="Times New Roman"/>
        </w:rPr>
        <w:t>B</w:t>
      </w:r>
      <w:r>
        <w:rPr>
          <w:rFonts w:ascii="Times New Roman" w:hAnsi="Times New Roman"/>
        </w:rPr>
        <w:t xml:space="preserve">.1  </w:t>
      </w:r>
      <w:r w:rsidRPr="00D132E9">
        <w:rPr>
          <w:rFonts w:ascii="Times New Roman" w:hAnsi="Times New Roman"/>
        </w:rPr>
        <w:t xml:space="preserve">Link budget </w:t>
      </w:r>
      <w:r w:rsidR="00F86799">
        <w:rPr>
          <w:rFonts w:ascii="Times New Roman" w:hAnsi="Times New Roman"/>
        </w:rPr>
        <w:t>analysis</w:t>
      </w:r>
      <w:r w:rsidRPr="00D132E9">
        <w:rPr>
          <w:rFonts w:ascii="Times New Roman" w:hAnsi="Times New Roman"/>
        </w:rPr>
        <w:t xml:space="preserve"> </w:t>
      </w:r>
      <w:r w:rsidR="00D164F3">
        <w:rPr>
          <w:rFonts w:ascii="Times New Roman" w:hAnsi="Times New Roman"/>
        </w:rPr>
        <w:t xml:space="preserve">for </w:t>
      </w:r>
      <w:r w:rsidR="008440CD" w:rsidRPr="008440CD">
        <w:rPr>
          <w:rFonts w:ascii="Times New Roman" w:hAnsi="Times New Roman"/>
        </w:rPr>
        <w:t>Scheme-1 (PUSCH repetition type A without joint channel estimation)</w:t>
      </w:r>
    </w:p>
    <w:tbl>
      <w:tblPr>
        <w:tblW w:w="0" w:type="auto"/>
        <w:tblLook w:val="04A0" w:firstRow="1" w:lastRow="0" w:firstColumn="1" w:lastColumn="0" w:noHBand="0" w:noVBand="1"/>
      </w:tblPr>
      <w:tblGrid>
        <w:gridCol w:w="4483"/>
        <w:gridCol w:w="1095"/>
        <w:gridCol w:w="1311"/>
        <w:gridCol w:w="1413"/>
        <w:gridCol w:w="1322"/>
      </w:tblGrid>
      <w:tr w:rsidR="00A74521" w:rsidRPr="00A74521" w14:paraId="573A6D47" w14:textId="77777777" w:rsidTr="00A74521">
        <w:trPr>
          <w:trHeight w:val="648"/>
        </w:trPr>
        <w:tc>
          <w:tcPr>
            <w:tcW w:w="0" w:type="auto"/>
            <w:tcBorders>
              <w:top w:val="single" w:sz="8" w:space="0" w:color="auto"/>
              <w:left w:val="single" w:sz="8" w:space="0" w:color="auto"/>
              <w:bottom w:val="single" w:sz="8" w:space="0" w:color="auto"/>
              <w:right w:val="nil"/>
            </w:tcBorders>
            <w:shd w:val="clear" w:color="000000" w:fill="D9E2F3"/>
            <w:vAlign w:val="center"/>
            <w:hideMark/>
          </w:tcPr>
          <w:p w14:paraId="7CCDDF4C" w14:textId="77777777" w:rsidR="00A74521" w:rsidRPr="00A74521" w:rsidRDefault="00A74521" w:rsidP="00D42F2A">
            <w:pPr>
              <w:spacing w:before="0" w:after="0"/>
              <w:rPr>
                <w:rFonts w:eastAsia="等线"/>
                <w:b/>
                <w:bCs/>
                <w:color w:val="000000"/>
                <w:lang w:val="en-US" w:eastAsia="zh-CN"/>
              </w:rPr>
            </w:pPr>
            <w:r w:rsidRPr="00A74521">
              <w:rPr>
                <w:rFonts w:eastAsia="等线"/>
                <w:b/>
                <w:bCs/>
                <w:color w:val="000000"/>
                <w:lang w:val="en-US" w:eastAsia="zh-CN"/>
              </w:rPr>
              <w:t>System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C4FF6" w14:textId="77777777" w:rsidR="00A74521" w:rsidRPr="00A74521" w:rsidRDefault="00A74521" w:rsidP="00D42F2A">
            <w:pPr>
              <w:spacing w:before="0" w:after="0"/>
              <w:jc w:val="center"/>
              <w:rPr>
                <w:rFonts w:eastAsia="等线"/>
                <w:b/>
                <w:bCs/>
                <w:color w:val="000000"/>
                <w:lang w:val="en-US" w:eastAsia="zh-CN"/>
              </w:rPr>
            </w:pPr>
            <w:r w:rsidRPr="00A74521">
              <w:rPr>
                <w:rFonts w:eastAsia="等线"/>
                <w:b/>
                <w:bCs/>
                <w:color w:val="000000"/>
                <w:lang w:val="en-US" w:eastAsia="zh-CN"/>
              </w:rPr>
              <w:t>TDD</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A9452D4" w14:textId="77777777" w:rsidR="00A74521" w:rsidRPr="00A74521" w:rsidRDefault="00A74521" w:rsidP="00D42F2A">
            <w:pPr>
              <w:spacing w:before="0" w:after="0"/>
              <w:jc w:val="center"/>
              <w:rPr>
                <w:rFonts w:eastAsia="等线"/>
                <w:b/>
                <w:bCs/>
                <w:color w:val="000000"/>
                <w:lang w:val="en-US" w:eastAsia="zh-CN"/>
              </w:rPr>
            </w:pPr>
            <w:r w:rsidRPr="00A74521">
              <w:rPr>
                <w:rFonts w:eastAsia="等线"/>
                <w:b/>
                <w:bCs/>
                <w:color w:val="000000"/>
                <w:lang w:val="en-US" w:eastAsia="zh-CN"/>
              </w:rPr>
              <w:t>Scheme-1 (PUSCH repetition type A without joint channel estimation)</w:t>
            </w:r>
          </w:p>
        </w:tc>
      </w:tr>
      <w:tr w:rsidR="00A74521" w:rsidRPr="00A74521" w14:paraId="49B2CBA2" w14:textId="77777777" w:rsidTr="00A74521">
        <w:trPr>
          <w:trHeight w:val="372"/>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7F0F1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Channel for evaluation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71C39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Legacy TDD</w:t>
            </w:r>
          </w:p>
        </w:tc>
        <w:tc>
          <w:tcPr>
            <w:tcW w:w="0" w:type="auto"/>
            <w:tcBorders>
              <w:top w:val="nil"/>
              <w:left w:val="nil"/>
              <w:bottom w:val="single" w:sz="4" w:space="0" w:color="auto"/>
              <w:right w:val="single" w:sz="4" w:space="0" w:color="auto"/>
            </w:tcBorders>
            <w:shd w:val="clear" w:color="auto" w:fill="auto"/>
            <w:vAlign w:val="center"/>
            <w:hideMark/>
          </w:tcPr>
          <w:p w14:paraId="0769253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SBFD for Low Load</w:t>
            </w:r>
          </w:p>
        </w:tc>
        <w:tc>
          <w:tcPr>
            <w:tcW w:w="0" w:type="auto"/>
            <w:tcBorders>
              <w:top w:val="nil"/>
              <w:left w:val="nil"/>
              <w:bottom w:val="single" w:sz="4" w:space="0" w:color="auto"/>
              <w:right w:val="single" w:sz="4" w:space="0" w:color="auto"/>
            </w:tcBorders>
            <w:shd w:val="clear" w:color="auto" w:fill="auto"/>
            <w:vAlign w:val="center"/>
            <w:hideMark/>
          </w:tcPr>
          <w:p w14:paraId="67C4782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SBFD for Medium Load</w:t>
            </w:r>
          </w:p>
        </w:tc>
        <w:tc>
          <w:tcPr>
            <w:tcW w:w="0" w:type="auto"/>
            <w:tcBorders>
              <w:top w:val="nil"/>
              <w:left w:val="nil"/>
              <w:bottom w:val="single" w:sz="4" w:space="0" w:color="auto"/>
              <w:right w:val="single" w:sz="4" w:space="0" w:color="auto"/>
            </w:tcBorders>
            <w:shd w:val="clear" w:color="auto" w:fill="auto"/>
            <w:vAlign w:val="center"/>
            <w:hideMark/>
          </w:tcPr>
          <w:p w14:paraId="7742689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SBFD for High Load</w:t>
            </w:r>
          </w:p>
        </w:tc>
      </w:tr>
      <w:tr w:rsidR="00A74521" w:rsidRPr="00A74521" w14:paraId="22979C6B"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6B3AE5F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Scenarios and Carrier frequency (GHz)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95D01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075D9AD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D08F2D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4B58A3F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w:t>
            </w:r>
          </w:p>
        </w:tc>
      </w:tr>
      <w:tr w:rsidR="00A74521" w:rsidRPr="00A74521" w14:paraId="7F198288"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586C3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BS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3D694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32FCB21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234817E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1FC90D8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25</w:t>
            </w:r>
          </w:p>
        </w:tc>
      </w:tr>
      <w:tr w:rsidR="00A74521" w:rsidRPr="00A74521" w14:paraId="7DFF4F14"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B190F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UT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1353C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0B8209C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16BD12B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6E84F6D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1.5</w:t>
            </w:r>
          </w:p>
        </w:tc>
      </w:tr>
      <w:tr w:rsidR="00A74521" w:rsidRPr="00A74521" w14:paraId="4BC7DCFF"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89A78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Cell area reliability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ECCA3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C16C0E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FF4243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41EC71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31D4EC0C"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760C3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BF4AD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9A6B7B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BE2449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26D2FF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4FA16785"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70446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Tx Diversity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FC1AA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B9825B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6EC4A7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1F2187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60778A22"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0D2E6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Number of SSB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BB3F5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C7A303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6999E7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E6193F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2A21B99F"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64FB14CA" w14:textId="77777777" w:rsidR="00A74521" w:rsidRPr="00A74521" w:rsidRDefault="00A74521" w:rsidP="00D42F2A">
            <w:pPr>
              <w:spacing w:before="0" w:after="0"/>
              <w:rPr>
                <w:rFonts w:eastAsia="等线"/>
                <w:b/>
                <w:bCs/>
                <w:color w:val="000000"/>
                <w:lang w:val="en-US" w:eastAsia="zh-CN"/>
              </w:rPr>
            </w:pPr>
            <w:r w:rsidRPr="00A74521">
              <w:rPr>
                <w:rFonts w:eastAsia="等线"/>
                <w:b/>
                <w:bCs/>
                <w:color w:val="000000"/>
                <w:lang w:val="en-US" w:eastAsia="zh-CN"/>
              </w:rPr>
              <w:t>Transmitter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596C7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A1E37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A06A2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163CA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3B612C22"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6ADADDC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 Number of transmit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7A80F4"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B203A8"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4316E8"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D271B7"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r>
      <w:tr w:rsidR="00A74521" w:rsidRPr="00A74521" w14:paraId="3A3C3A8C" w14:textId="77777777" w:rsidTr="00A74521">
        <w:trPr>
          <w:trHeight w:val="540"/>
        </w:trPr>
        <w:tc>
          <w:tcPr>
            <w:tcW w:w="0" w:type="auto"/>
            <w:tcBorders>
              <w:top w:val="nil"/>
              <w:left w:val="single" w:sz="8" w:space="0" w:color="auto"/>
              <w:bottom w:val="nil"/>
              <w:right w:val="single" w:sz="8" w:space="0" w:color="auto"/>
            </w:tcBorders>
            <w:shd w:val="clear" w:color="auto" w:fill="auto"/>
            <w:vAlign w:val="center"/>
            <w:hideMark/>
          </w:tcPr>
          <w:p w14:paraId="19E6E61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 Number of transmit TxRUs</w:t>
            </w:r>
            <w:r w:rsidRPr="00A74521">
              <w:rPr>
                <w:rFonts w:eastAsia="等线"/>
                <w:color w:val="000000"/>
                <w:lang w:val="en-US" w:eastAsia="zh-CN"/>
              </w:rPr>
              <w:br/>
              <w:t>Note: this row is void (left empty)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162D7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FDA122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BF754A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A779FD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64534552" w14:textId="77777777" w:rsidTr="00A74521">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339EEA3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(2a) Number of transmit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8C4C9E"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644748"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0F4EA1"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348362D"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w:t>
            </w:r>
          </w:p>
        </w:tc>
      </w:tr>
      <w:tr w:rsidR="00A74521" w:rsidRPr="00A74521" w14:paraId="75D6C5E9" w14:textId="77777777" w:rsidTr="00A74521">
        <w:trPr>
          <w:trHeight w:val="540"/>
        </w:trPr>
        <w:tc>
          <w:tcPr>
            <w:tcW w:w="0" w:type="auto"/>
            <w:tcBorders>
              <w:top w:val="nil"/>
              <w:left w:val="single" w:sz="8" w:space="0" w:color="auto"/>
              <w:bottom w:val="nil"/>
              <w:right w:val="single" w:sz="8" w:space="0" w:color="auto"/>
            </w:tcBorders>
            <w:shd w:val="clear" w:color="auto" w:fill="auto"/>
            <w:vAlign w:val="center"/>
            <w:hideMark/>
          </w:tcPr>
          <w:p w14:paraId="699746F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(3) Total transmit power (dBm) </w:t>
            </w:r>
            <w:r w:rsidRPr="00A74521">
              <w:rPr>
                <w:rFonts w:eastAsia="等线"/>
                <w:color w:val="000000"/>
                <w:lang w:val="en-US" w:eastAsia="zh-CN"/>
              </w:rPr>
              <w:br/>
              <w:t xml:space="preserve">Note: total transmit power for system bandwidth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8B167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51EA137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1BFACC9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7F86EA4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r>
      <w:tr w:rsidR="00A74521" w:rsidRPr="00A74521" w14:paraId="25B24A39" w14:textId="77777777" w:rsidTr="00A74521">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4B73824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(3a) System bandwidth for downlink, or occupied bandwidth for uplink (Hz)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5A3A75"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058171B9"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51F48A2B"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2D6563CC"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10800000</w:t>
            </w:r>
          </w:p>
        </w:tc>
      </w:tr>
      <w:tr w:rsidR="00A74521" w:rsidRPr="00A74521" w14:paraId="2E236F02" w14:textId="77777777" w:rsidTr="00A74521">
        <w:trPr>
          <w:trHeight w:val="2640"/>
        </w:trPr>
        <w:tc>
          <w:tcPr>
            <w:tcW w:w="0" w:type="auto"/>
            <w:tcBorders>
              <w:top w:val="nil"/>
              <w:left w:val="single" w:sz="8" w:space="0" w:color="auto"/>
              <w:bottom w:val="nil"/>
              <w:right w:val="single" w:sz="8" w:space="0" w:color="auto"/>
            </w:tcBorders>
            <w:shd w:val="clear" w:color="auto" w:fill="auto"/>
            <w:vAlign w:val="center"/>
            <w:hideMark/>
          </w:tcPr>
          <w:p w14:paraId="43D640A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(3b) Power Spectrum Density = (3) - 10 log( (3a) / 1000000 )  (dBm/MHz) </w:t>
            </w:r>
            <w:r w:rsidRPr="00A74521">
              <w:rPr>
                <w:rFonts w:eastAsia="等线"/>
                <w:color w:val="000000"/>
                <w:lang w:val="en-US" w:eastAsia="zh-CN"/>
              </w:rPr>
              <w:br/>
              <w:t xml:space="preserve">Note: For FR1 downlink, (3b) should satisfy the following: </w:t>
            </w:r>
            <w:r w:rsidRPr="00A74521">
              <w:rPr>
                <w:rFonts w:eastAsia="等线"/>
                <w:color w:val="000000"/>
                <w:lang w:val="en-US" w:eastAsia="zh-CN"/>
              </w:rPr>
              <w:br/>
              <w:t xml:space="preserve">  For 4GHz frequency, 24 and 33</w:t>
            </w:r>
            <w:r w:rsidRPr="00A74521">
              <w:rPr>
                <w:rFonts w:eastAsia="等线"/>
                <w:color w:val="000000"/>
                <w:lang w:val="en-US" w:eastAsia="zh-CN"/>
              </w:rPr>
              <w:br/>
              <w:t xml:space="preserve">  For 2.6 GHz frequency, 33</w:t>
            </w:r>
            <w:r w:rsidRPr="00A74521">
              <w:rPr>
                <w:rFonts w:eastAsia="等线"/>
                <w:color w:val="000000"/>
                <w:lang w:val="en-US" w:eastAsia="zh-CN"/>
              </w:rPr>
              <w:br/>
              <w:t xml:space="preserve">  For 700MH and 2GHz frequency, 36</w:t>
            </w:r>
            <w:r w:rsidRPr="00A74521">
              <w:rPr>
                <w:rFonts w:eastAsia="等线"/>
                <w:color w:val="000000"/>
                <w:lang w:val="en-US" w:eastAsia="zh-CN"/>
              </w:rPr>
              <w:br/>
              <w:t>Note: For FR2 downlink, the following should be satisfied:</w:t>
            </w:r>
            <w:r w:rsidRPr="00A74521">
              <w:rPr>
                <w:rFonts w:eastAsia="等线"/>
                <w:color w:val="000000"/>
                <w:lang w:val="en-US" w:eastAsia="zh-CN"/>
              </w:rPr>
              <w:br/>
              <w:t xml:space="preserve">   40 dBm for 100 MHz Urban scenario,</w:t>
            </w:r>
            <w:r w:rsidRPr="00A74521">
              <w:rPr>
                <w:rFonts w:eastAsia="等线"/>
                <w:color w:val="000000"/>
                <w:lang w:val="en-US" w:eastAsia="zh-CN"/>
              </w:rPr>
              <w:br/>
              <w:t xml:space="preserve">   23 dBm for 100 MHz Indoor scenario.</w:t>
            </w:r>
            <w:r w:rsidRPr="00A74521">
              <w:rPr>
                <w:rFonts w:eastAsia="等线"/>
                <w:color w:val="000000"/>
                <w:lang w:val="en-US" w:eastAsia="zh-CN"/>
              </w:rPr>
              <w:br/>
              <w:t>Note: no PSD constraint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7A24C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21E09F6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41513C5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6483C4D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12.67</w:t>
            </w:r>
          </w:p>
        </w:tc>
      </w:tr>
      <w:tr w:rsidR="00A74521" w:rsidRPr="00A74521" w14:paraId="7D3ED184" w14:textId="77777777" w:rsidTr="00A74521">
        <w:trPr>
          <w:trHeight w:val="1020"/>
        </w:trPr>
        <w:tc>
          <w:tcPr>
            <w:tcW w:w="0" w:type="auto"/>
            <w:tcBorders>
              <w:top w:val="nil"/>
              <w:left w:val="single" w:sz="8" w:space="0" w:color="auto"/>
              <w:bottom w:val="nil"/>
              <w:right w:val="single" w:sz="8" w:space="0" w:color="auto"/>
            </w:tcBorders>
            <w:shd w:val="clear" w:color="auto" w:fill="auto"/>
            <w:vAlign w:val="center"/>
            <w:hideMark/>
          </w:tcPr>
          <w:p w14:paraId="20665FB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(3c) Bandwidth used for the evaluated channel (Hz)</w:t>
            </w:r>
            <w:r w:rsidRPr="00A74521">
              <w:rPr>
                <w:rFonts w:eastAsia="等线"/>
                <w:color w:val="000000"/>
                <w:lang w:val="en-US" w:eastAsia="zh-CN"/>
              </w:rPr>
              <w:br/>
              <w:t>Note: (3c) is identical to the number of PRBs assigned to the channel evaluated.</w:t>
            </w:r>
            <w:r w:rsidRPr="00A74521">
              <w:rPr>
                <w:rFonts w:eastAsia="等线"/>
                <w:color w:val="000000"/>
                <w:lang w:val="en-US" w:eastAsia="zh-CN"/>
              </w:rPr>
              <w:br/>
              <w:t>For uplink, (3a) = (3c)</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72CDF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5954587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13D1CD7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72C4A6C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10800000</w:t>
            </w:r>
          </w:p>
        </w:tc>
      </w:tr>
      <w:tr w:rsidR="00A74521" w:rsidRPr="00A74521" w14:paraId="488A1638"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F8C23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(3bis) Total transmit power for occupied bandwidth</w:t>
            </w:r>
            <w:r w:rsidRPr="00A74521">
              <w:rPr>
                <w:rFonts w:eastAsia="等线"/>
                <w:color w:val="FF0000"/>
                <w:lang w:val="en-US" w:eastAsia="zh-CN"/>
              </w:rPr>
              <w:t xml:space="preserve"> </w:t>
            </w:r>
            <w:r w:rsidRPr="00A74521">
              <w:rPr>
                <w:rFonts w:eastAsia="等线"/>
                <w:color w:val="000000"/>
                <w:lang w:val="en-US" w:eastAsia="zh-CN"/>
              </w:rPr>
              <w:t xml:space="preserve">   =  (3b) + 10 log ( (3c) / 1000000 )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3EBAC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30902A3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25AFD28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652B488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w:t>
            </w:r>
          </w:p>
        </w:tc>
      </w:tr>
      <w:tr w:rsidR="00A74521" w:rsidRPr="00A74521" w14:paraId="39AD9AD2"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833E8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 Total antenna gain at antenna gain component 3 &amp; antenna gain component 4 of transmitter = (4a) – (4b)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01C4B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0E5537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BFB6A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DCFD86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r>
      <w:tr w:rsidR="00A74521" w:rsidRPr="00A74521" w14:paraId="558B3832" w14:textId="77777777" w:rsidTr="00A74521">
        <w:trPr>
          <w:trHeight w:val="1056"/>
        </w:trPr>
        <w:tc>
          <w:tcPr>
            <w:tcW w:w="0" w:type="auto"/>
            <w:tcBorders>
              <w:top w:val="nil"/>
              <w:left w:val="single" w:sz="8" w:space="0" w:color="auto"/>
              <w:bottom w:val="nil"/>
              <w:right w:val="single" w:sz="8" w:space="0" w:color="auto"/>
            </w:tcBorders>
            <w:shd w:val="clear" w:color="auto" w:fill="auto"/>
            <w:vAlign w:val="center"/>
            <w:hideMark/>
          </w:tcPr>
          <w:p w14:paraId="541934F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(4a) Antenna gain at antenna gain component 3 &amp; antenna gain component 4 of transmitter</w:t>
            </w:r>
            <w:r w:rsidRPr="00A74521">
              <w:rPr>
                <w:rFonts w:eastAsia="等线"/>
                <w:color w:val="000000"/>
                <w:lang w:val="en-US" w:eastAsia="zh-CN"/>
              </w:rPr>
              <w:br/>
              <w:t>=   (4c) + 10 log ( (1) / (2) ) (dB)  for downlink, and</w:t>
            </w:r>
            <w:r w:rsidRPr="00A74521">
              <w:rPr>
                <w:rFonts w:eastAsia="等线"/>
                <w:color w:val="000000"/>
                <w:lang w:val="en-US" w:eastAsia="zh-CN"/>
              </w:rPr>
              <w:br/>
              <w:t>=   (4c) + 10 log ( (1) / (2a) ) (dB)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12D1C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B06D9D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E10F4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14444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0.00</w:t>
            </w:r>
          </w:p>
        </w:tc>
      </w:tr>
      <w:tr w:rsidR="00A74521" w:rsidRPr="00A74521" w14:paraId="472ABEE1"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F7B40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(4b) Antenna gain correction factor at antenna gain component 3 &amp; antenna gain component 4 of transmitter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C3210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5D7D0C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3705E9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8E8D47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1FC5EDA1"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4DE990A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(4c) Gain of antenna element (dBi)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60665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142C62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9B7FED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72B8349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0D18C45E"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073A07A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 Total antenna gain at antenna gain component 2  of transmitter = (5a) - (5b)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43E35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F7636E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5245C9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F01A4B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0A7D0D00"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0A32135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(5a) Antenna gain at antenna gain component 2 of transmitter = 10 log( (2)/(2a))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1D4F4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577C3C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E9F0A8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663B75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618499E3" w14:textId="77777777" w:rsidTr="00A74521">
        <w:trPr>
          <w:trHeight w:val="804"/>
        </w:trPr>
        <w:tc>
          <w:tcPr>
            <w:tcW w:w="0" w:type="auto"/>
            <w:tcBorders>
              <w:top w:val="nil"/>
              <w:left w:val="single" w:sz="8" w:space="0" w:color="auto"/>
              <w:bottom w:val="nil"/>
              <w:right w:val="single" w:sz="8" w:space="0" w:color="auto"/>
            </w:tcBorders>
            <w:shd w:val="clear" w:color="auto" w:fill="auto"/>
            <w:vAlign w:val="center"/>
            <w:hideMark/>
          </w:tcPr>
          <w:p w14:paraId="7A6879A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(5b) Antenna gain correction factor at antenna gain component 2 of transmitter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103F3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B56979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4018D6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A9AD90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12B76FC7" w14:textId="77777777" w:rsidTr="00A74521">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37108A1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(8) Cable, connector, combiner, body losses, etc. (enumerate sources) (dB) (feeder loss must be included for and only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8E21B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7AF69E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F7DA9C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6938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w:t>
            </w:r>
          </w:p>
        </w:tc>
      </w:tr>
      <w:tr w:rsidR="00A74521" w:rsidRPr="00A74521" w14:paraId="3E5A7DE3"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47D9F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(9) EIRP = (3bis) + (4) + (5) – (8)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81CD2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43A8CEC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3E1262B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6261006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22.00 </w:t>
            </w:r>
          </w:p>
        </w:tc>
      </w:tr>
      <w:tr w:rsidR="00A74521" w:rsidRPr="00A74521" w14:paraId="3E80F5CA"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309C45F5" w14:textId="77777777" w:rsidR="00A74521" w:rsidRPr="00A74521" w:rsidRDefault="00A74521" w:rsidP="00D42F2A">
            <w:pPr>
              <w:spacing w:before="0" w:after="0"/>
              <w:rPr>
                <w:rFonts w:eastAsia="等线"/>
                <w:b/>
                <w:bCs/>
                <w:color w:val="000000"/>
                <w:lang w:val="en-US" w:eastAsia="zh-CN"/>
              </w:rPr>
            </w:pPr>
            <w:r w:rsidRPr="00A74521">
              <w:rPr>
                <w:rFonts w:eastAsia="等线"/>
                <w:b/>
                <w:bCs/>
                <w:color w:val="000000"/>
                <w:lang w:val="en-US" w:eastAsia="zh-CN"/>
              </w:rPr>
              <w:t>Receiver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348F5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96BAD1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DBEC8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A0EA29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057E73CF"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74622C4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 Number of receive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49C78E"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2A79871A"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1340B54F"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34784867"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192</w:t>
            </w:r>
          </w:p>
        </w:tc>
      </w:tr>
      <w:tr w:rsidR="00A74521" w:rsidRPr="00A74521" w14:paraId="15CA10BA" w14:textId="77777777" w:rsidTr="00A74521">
        <w:trPr>
          <w:trHeight w:val="540"/>
        </w:trPr>
        <w:tc>
          <w:tcPr>
            <w:tcW w:w="0" w:type="auto"/>
            <w:tcBorders>
              <w:top w:val="nil"/>
              <w:left w:val="single" w:sz="8" w:space="0" w:color="auto"/>
              <w:bottom w:val="nil"/>
              <w:right w:val="single" w:sz="8" w:space="0" w:color="auto"/>
            </w:tcBorders>
            <w:shd w:val="clear" w:color="auto" w:fill="auto"/>
            <w:vAlign w:val="center"/>
            <w:hideMark/>
          </w:tcPr>
          <w:p w14:paraId="5F2D7E4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(10a) Number of receive TxRUs</w:t>
            </w:r>
            <w:r w:rsidRPr="00A74521">
              <w:rPr>
                <w:rFonts w:eastAsia="等线"/>
                <w:color w:val="000000"/>
                <w:lang w:val="en-US" w:eastAsia="zh-CN"/>
              </w:rPr>
              <w:br/>
              <w:t>Note: this row is void (empty)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5143F9"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1BA9A8C9"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56BCEE46"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290DE9AB"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64</w:t>
            </w:r>
          </w:p>
        </w:tc>
      </w:tr>
      <w:tr w:rsidR="00A74521" w:rsidRPr="00A74521" w14:paraId="4A1F50EC" w14:textId="77777777" w:rsidTr="00A74521">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03F06D9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(10b) Number of receive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A9E2CC"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456E7FE1"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3B2CB76D"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3D859E86" w14:textId="77777777" w:rsidR="00A74521" w:rsidRPr="00A74521" w:rsidRDefault="00A74521" w:rsidP="00D42F2A">
            <w:pPr>
              <w:spacing w:before="0" w:after="0"/>
              <w:rPr>
                <w:rFonts w:eastAsia="等线"/>
                <w:color w:val="FF0000"/>
                <w:lang w:val="en-US" w:eastAsia="zh-CN"/>
              </w:rPr>
            </w:pPr>
            <w:r w:rsidRPr="00A74521">
              <w:rPr>
                <w:rFonts w:eastAsia="等线"/>
                <w:color w:val="FF0000"/>
                <w:lang w:val="en-US" w:eastAsia="zh-CN"/>
              </w:rPr>
              <w:t>4</w:t>
            </w:r>
          </w:p>
        </w:tc>
      </w:tr>
      <w:tr w:rsidR="00A74521" w:rsidRPr="00A74521" w14:paraId="2EC351D2"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704A3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(11) Total antenna gain at antenna gain component 3 &amp; antenna gain component 4 of receiver = (11a) - (11b)  (dB)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DB3F8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0A21C07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4BE1709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22A854A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12.77 </w:t>
            </w:r>
          </w:p>
        </w:tc>
      </w:tr>
      <w:tr w:rsidR="00A74521" w:rsidRPr="00A74521" w14:paraId="0F0CC2B4" w14:textId="77777777" w:rsidTr="00A74521">
        <w:trPr>
          <w:trHeight w:val="1056"/>
        </w:trPr>
        <w:tc>
          <w:tcPr>
            <w:tcW w:w="0" w:type="auto"/>
            <w:tcBorders>
              <w:top w:val="nil"/>
              <w:left w:val="single" w:sz="8" w:space="0" w:color="auto"/>
              <w:bottom w:val="nil"/>
              <w:right w:val="single" w:sz="8" w:space="0" w:color="auto"/>
            </w:tcBorders>
            <w:shd w:val="clear" w:color="auto" w:fill="auto"/>
            <w:vAlign w:val="center"/>
            <w:hideMark/>
          </w:tcPr>
          <w:p w14:paraId="1626BB0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(11a) Antenna gain at antenna gain component 3 &amp; antenna gain component 4 of receiver</w:t>
            </w:r>
            <w:r w:rsidRPr="00A74521">
              <w:rPr>
                <w:rFonts w:eastAsia="等线"/>
                <w:color w:val="000000"/>
                <w:lang w:val="en-US" w:eastAsia="zh-CN"/>
              </w:rPr>
              <w:br/>
              <w:t>=  (11c) + 10 log (  (10)/(10a) )     (dB) for uplink</w:t>
            </w:r>
            <w:r w:rsidRPr="00A74521">
              <w:rPr>
                <w:rFonts w:eastAsia="等线"/>
                <w:color w:val="000000"/>
                <w:lang w:val="en-US" w:eastAsia="zh-CN"/>
              </w:rPr>
              <w:br/>
              <w:t xml:space="preserve"> =  (11c) + 10 log (  (10)/(10b) )    (dB)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E10DC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62DA3AC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690E841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6CEE5A5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12.77</w:t>
            </w:r>
          </w:p>
        </w:tc>
      </w:tr>
      <w:tr w:rsidR="00A74521" w:rsidRPr="00A74521" w14:paraId="0DA880FC"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963A0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(11b) Antenna gain correction factor at antenna gain component 3 &amp; antenna gain component 4 of receiver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3DC33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176DB5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7C9619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3B18E2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2A47F5AF"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14690A3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(11c) Gain of antenna element (dBi)</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B951B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0C81D29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6B78F2A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1A00C31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8</w:t>
            </w:r>
          </w:p>
        </w:tc>
      </w:tr>
      <w:tr w:rsidR="00A74521" w:rsidRPr="00A74521" w14:paraId="2C5DAA98"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25A90F3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(11bis) Total antenna gain at antenna gain component 2 of receiver = (11bis-a) - (11bis-b)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BAA11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4FC34BA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1239D3A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4F7A92C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r>
      <w:tr w:rsidR="00A74521" w:rsidRPr="00A74521" w14:paraId="5223D9C7"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20665BF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(11bis-a) Antenna gain at antenna gain component 2 of receiver = 10 log( (10a)/(10b))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E1F46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246A1B0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159C1FA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21764AE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12.04</w:t>
            </w:r>
          </w:p>
        </w:tc>
      </w:tr>
      <w:tr w:rsidR="00A74521" w:rsidRPr="00A74521" w14:paraId="45A56461" w14:textId="77777777" w:rsidTr="00A74521">
        <w:trPr>
          <w:trHeight w:val="804"/>
        </w:trPr>
        <w:tc>
          <w:tcPr>
            <w:tcW w:w="0" w:type="auto"/>
            <w:tcBorders>
              <w:top w:val="nil"/>
              <w:left w:val="single" w:sz="8" w:space="0" w:color="auto"/>
              <w:bottom w:val="nil"/>
              <w:right w:val="single" w:sz="8" w:space="0" w:color="auto"/>
            </w:tcBorders>
            <w:shd w:val="clear" w:color="auto" w:fill="auto"/>
            <w:vAlign w:val="center"/>
            <w:hideMark/>
          </w:tcPr>
          <w:p w14:paraId="4466960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(11bis-b) Antenna gain correction factor at antenna gain component 2 of receiver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96C2F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8C1721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041B9D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483216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243E52CE" w14:textId="77777777" w:rsidTr="00A74521">
        <w:trPr>
          <w:trHeight w:val="540"/>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7508AFA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(12) Cable, connector, combiner, body losses, etc. (enumerate sources) (dB) (feeder loss must be included for and only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47B8B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7F871C7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7D5C4AC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58ADF28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w:t>
            </w:r>
          </w:p>
        </w:tc>
      </w:tr>
      <w:tr w:rsidR="00A74521" w:rsidRPr="00A74521" w14:paraId="132B3950" w14:textId="77777777" w:rsidTr="00A74521">
        <w:trPr>
          <w:trHeight w:val="276"/>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05FB64E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(13) Receiver noise figure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5BCBD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14A8A91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256C907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0EF9B7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w:t>
            </w:r>
          </w:p>
        </w:tc>
      </w:tr>
      <w:tr w:rsidR="00A74521" w:rsidRPr="00A74521" w14:paraId="1958BE38" w14:textId="77777777" w:rsidTr="00A74521">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7C425DD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(14) Thermal noise density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161E2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008E8D9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77D9A24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73337D3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-174</w:t>
            </w:r>
          </w:p>
        </w:tc>
      </w:tr>
      <w:tr w:rsidR="00A74521" w:rsidRPr="00A74521" w14:paraId="6D7DAE58"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86263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(15) Receiver interference density (dBm/Hz)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74C47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37A254A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6996B72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55FD324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-1E+99</w:t>
            </w:r>
          </w:p>
        </w:tc>
      </w:tr>
      <w:tr w:rsidR="00A74521" w:rsidRPr="00A74521" w14:paraId="68829C8E"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9651C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(16) Total noise plus interference density        = 10 log (10^(( (13) + (14))/10) + 10^((15)/10))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CC9AE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525F9F0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3964CD3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6B20E87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-169</w:t>
            </w:r>
          </w:p>
        </w:tc>
      </w:tr>
      <w:tr w:rsidR="00A74521" w:rsidRPr="00A74521" w14:paraId="02C9F1CF"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BCDB8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(18) Effective noise power = (16) + 10 log ((3c))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3E07F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0BC4140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7C420C9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0CE9DCD8"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-98.67</w:t>
            </w:r>
          </w:p>
        </w:tc>
      </w:tr>
      <w:tr w:rsidR="00A74521" w:rsidRPr="00A74521" w14:paraId="67FE0A1A"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4E538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(19) Required SNR (dB)</w:t>
            </w:r>
          </w:p>
        </w:tc>
        <w:tc>
          <w:tcPr>
            <w:tcW w:w="0" w:type="auto"/>
            <w:tcBorders>
              <w:top w:val="nil"/>
              <w:left w:val="single" w:sz="4" w:space="0" w:color="auto"/>
              <w:bottom w:val="single" w:sz="4" w:space="0" w:color="auto"/>
              <w:right w:val="single" w:sz="4" w:space="0" w:color="auto"/>
            </w:tcBorders>
            <w:shd w:val="clear" w:color="000000" w:fill="92D050"/>
            <w:vAlign w:val="center"/>
            <w:hideMark/>
          </w:tcPr>
          <w:p w14:paraId="0FE7979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-5.49</w:t>
            </w:r>
          </w:p>
        </w:tc>
        <w:tc>
          <w:tcPr>
            <w:tcW w:w="0" w:type="auto"/>
            <w:tcBorders>
              <w:top w:val="nil"/>
              <w:left w:val="nil"/>
              <w:bottom w:val="single" w:sz="4" w:space="0" w:color="auto"/>
              <w:right w:val="single" w:sz="4" w:space="0" w:color="auto"/>
            </w:tcBorders>
            <w:shd w:val="clear" w:color="000000" w:fill="92D050"/>
            <w:vAlign w:val="center"/>
            <w:hideMark/>
          </w:tcPr>
          <w:p w14:paraId="42AF977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-11.01</w:t>
            </w:r>
          </w:p>
        </w:tc>
        <w:tc>
          <w:tcPr>
            <w:tcW w:w="0" w:type="auto"/>
            <w:tcBorders>
              <w:top w:val="nil"/>
              <w:left w:val="nil"/>
              <w:bottom w:val="single" w:sz="4" w:space="0" w:color="auto"/>
              <w:right w:val="single" w:sz="4" w:space="0" w:color="auto"/>
            </w:tcBorders>
            <w:shd w:val="clear" w:color="000000" w:fill="92D050"/>
            <w:vAlign w:val="center"/>
            <w:hideMark/>
          </w:tcPr>
          <w:p w14:paraId="65532DC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-10.9</w:t>
            </w:r>
          </w:p>
        </w:tc>
        <w:tc>
          <w:tcPr>
            <w:tcW w:w="0" w:type="auto"/>
            <w:tcBorders>
              <w:top w:val="nil"/>
              <w:left w:val="nil"/>
              <w:bottom w:val="single" w:sz="4" w:space="0" w:color="auto"/>
              <w:right w:val="single" w:sz="4" w:space="0" w:color="auto"/>
            </w:tcBorders>
            <w:shd w:val="clear" w:color="000000" w:fill="92D050"/>
            <w:vAlign w:val="center"/>
            <w:hideMark/>
          </w:tcPr>
          <w:p w14:paraId="43106BA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-10.78</w:t>
            </w:r>
          </w:p>
        </w:tc>
      </w:tr>
      <w:tr w:rsidR="00A74521" w:rsidRPr="00A74521" w14:paraId="6A9A25FF"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17D6890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(20) Receiver implementation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527AA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23380E3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3887357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361BFBD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w:t>
            </w:r>
          </w:p>
        </w:tc>
      </w:tr>
      <w:tr w:rsidR="00A74521" w:rsidRPr="00A74521" w14:paraId="7213980D" w14:textId="77777777" w:rsidTr="00A74521">
        <w:trPr>
          <w:trHeight w:val="528"/>
        </w:trPr>
        <w:tc>
          <w:tcPr>
            <w:tcW w:w="0" w:type="auto"/>
            <w:tcBorders>
              <w:top w:val="nil"/>
              <w:left w:val="single" w:sz="8" w:space="0" w:color="auto"/>
              <w:bottom w:val="nil"/>
              <w:right w:val="single" w:sz="8" w:space="0" w:color="auto"/>
            </w:tcBorders>
            <w:shd w:val="clear" w:color="auto" w:fill="auto"/>
            <w:vAlign w:val="center"/>
            <w:hideMark/>
          </w:tcPr>
          <w:p w14:paraId="36B0AA3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(21) H-ARQ gain (dB)</w:t>
            </w:r>
            <w:r w:rsidRPr="00A74521">
              <w:rPr>
                <w:rFonts w:eastAsia="等线"/>
                <w:color w:val="000000"/>
                <w:lang w:val="en-US" w:eastAsia="zh-CN"/>
              </w:rPr>
              <w:br/>
              <w:t>Note: Only applicable if HARQ is not considered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7FB0A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67A84C2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3E7F814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3C8FC20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0.5</w:t>
            </w:r>
          </w:p>
        </w:tc>
      </w:tr>
      <w:tr w:rsidR="00A74521" w:rsidRPr="00A74521" w14:paraId="7C17EC25"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BD212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(22) Receiver sensitivity = (18) + (19) + (20) – (21)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AEE8A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-102.7 </w:t>
            </w:r>
          </w:p>
        </w:tc>
        <w:tc>
          <w:tcPr>
            <w:tcW w:w="0" w:type="auto"/>
            <w:tcBorders>
              <w:top w:val="nil"/>
              <w:left w:val="nil"/>
              <w:bottom w:val="single" w:sz="4" w:space="0" w:color="auto"/>
              <w:right w:val="single" w:sz="4" w:space="0" w:color="auto"/>
            </w:tcBorders>
            <w:shd w:val="clear" w:color="auto" w:fill="auto"/>
            <w:vAlign w:val="center"/>
            <w:hideMark/>
          </w:tcPr>
          <w:p w14:paraId="4F20541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-108.2 </w:t>
            </w:r>
          </w:p>
        </w:tc>
        <w:tc>
          <w:tcPr>
            <w:tcW w:w="0" w:type="auto"/>
            <w:tcBorders>
              <w:top w:val="nil"/>
              <w:left w:val="nil"/>
              <w:bottom w:val="single" w:sz="4" w:space="0" w:color="auto"/>
              <w:right w:val="single" w:sz="4" w:space="0" w:color="auto"/>
            </w:tcBorders>
            <w:shd w:val="clear" w:color="auto" w:fill="auto"/>
            <w:vAlign w:val="center"/>
            <w:hideMark/>
          </w:tcPr>
          <w:p w14:paraId="2647C9A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-108.1 </w:t>
            </w:r>
          </w:p>
        </w:tc>
        <w:tc>
          <w:tcPr>
            <w:tcW w:w="0" w:type="auto"/>
            <w:tcBorders>
              <w:top w:val="nil"/>
              <w:left w:val="nil"/>
              <w:bottom w:val="single" w:sz="4" w:space="0" w:color="auto"/>
              <w:right w:val="single" w:sz="4" w:space="0" w:color="auto"/>
            </w:tcBorders>
            <w:shd w:val="clear" w:color="auto" w:fill="auto"/>
            <w:vAlign w:val="center"/>
            <w:hideMark/>
          </w:tcPr>
          <w:p w14:paraId="2B0F115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-107.9 </w:t>
            </w:r>
          </w:p>
        </w:tc>
      </w:tr>
      <w:tr w:rsidR="00A74521" w:rsidRPr="00A74521" w14:paraId="064BE029" w14:textId="77777777" w:rsidTr="00A74521">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3CCB4F96" w14:textId="77777777" w:rsidR="00A74521" w:rsidRPr="00A74521" w:rsidRDefault="00A74521" w:rsidP="00D42F2A">
            <w:pPr>
              <w:spacing w:before="0" w:after="0"/>
              <w:rPr>
                <w:rFonts w:eastAsia="等线"/>
                <w:color w:val="000000"/>
                <w:lang w:val="de-DE" w:eastAsia="zh-CN"/>
              </w:rPr>
            </w:pPr>
            <w:r w:rsidRPr="00A74521">
              <w:rPr>
                <w:rFonts w:eastAsia="等线"/>
                <w:color w:val="000000"/>
                <w:lang w:val="de-DE" w:eastAsia="zh-CN"/>
              </w:rPr>
              <w:t>(22bis) MCL = (3bis) – (22) + (5) + (11bis)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5EB908F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137.7 </w:t>
            </w:r>
          </w:p>
        </w:tc>
        <w:tc>
          <w:tcPr>
            <w:tcW w:w="0" w:type="auto"/>
            <w:tcBorders>
              <w:top w:val="nil"/>
              <w:left w:val="nil"/>
              <w:bottom w:val="single" w:sz="4" w:space="0" w:color="auto"/>
              <w:right w:val="single" w:sz="4" w:space="0" w:color="auto"/>
            </w:tcBorders>
            <w:shd w:val="clear" w:color="000000" w:fill="FFFF00"/>
            <w:vAlign w:val="center"/>
            <w:hideMark/>
          </w:tcPr>
          <w:p w14:paraId="7B9A56B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143.2 </w:t>
            </w:r>
          </w:p>
        </w:tc>
        <w:tc>
          <w:tcPr>
            <w:tcW w:w="0" w:type="auto"/>
            <w:tcBorders>
              <w:top w:val="nil"/>
              <w:left w:val="nil"/>
              <w:bottom w:val="single" w:sz="4" w:space="0" w:color="auto"/>
              <w:right w:val="single" w:sz="4" w:space="0" w:color="auto"/>
            </w:tcBorders>
            <w:shd w:val="clear" w:color="000000" w:fill="FFFF00"/>
            <w:vAlign w:val="center"/>
            <w:hideMark/>
          </w:tcPr>
          <w:p w14:paraId="6AFD293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143.1 </w:t>
            </w:r>
          </w:p>
        </w:tc>
        <w:tc>
          <w:tcPr>
            <w:tcW w:w="0" w:type="auto"/>
            <w:tcBorders>
              <w:top w:val="nil"/>
              <w:left w:val="nil"/>
              <w:bottom w:val="single" w:sz="4" w:space="0" w:color="auto"/>
              <w:right w:val="single" w:sz="4" w:space="0" w:color="auto"/>
            </w:tcBorders>
            <w:shd w:val="clear" w:color="000000" w:fill="FFFF00"/>
            <w:vAlign w:val="center"/>
            <w:hideMark/>
          </w:tcPr>
          <w:p w14:paraId="0D22ACC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143.0 </w:t>
            </w:r>
          </w:p>
        </w:tc>
      </w:tr>
      <w:tr w:rsidR="00A74521" w:rsidRPr="00A74521" w14:paraId="1A85EEC9" w14:textId="77777777" w:rsidTr="00A74521">
        <w:trPr>
          <w:trHeight w:val="792"/>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27E3346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(23) Hardware link budget, a.k.a. MIL  = (9) + (11) + (11bis) - (12) - (22)   (dB)</w:t>
            </w:r>
            <w:r w:rsidRPr="00A74521">
              <w:rPr>
                <w:rFonts w:eastAsia="等线"/>
                <w:color w:val="000000"/>
                <w:lang w:val="en-US" w:eastAsia="zh-CN"/>
              </w:rPr>
              <w:br/>
              <w:t>Note: MIL can also be derived by (22bis) + (4) – (8) + (11) - (12)</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525E0D0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146.5 </w:t>
            </w:r>
          </w:p>
        </w:tc>
        <w:tc>
          <w:tcPr>
            <w:tcW w:w="0" w:type="auto"/>
            <w:tcBorders>
              <w:top w:val="nil"/>
              <w:left w:val="nil"/>
              <w:bottom w:val="single" w:sz="4" w:space="0" w:color="auto"/>
              <w:right w:val="single" w:sz="4" w:space="0" w:color="auto"/>
            </w:tcBorders>
            <w:shd w:val="clear" w:color="000000" w:fill="FFFF00"/>
            <w:vAlign w:val="center"/>
            <w:hideMark/>
          </w:tcPr>
          <w:p w14:paraId="7D27064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152.0 </w:t>
            </w:r>
          </w:p>
        </w:tc>
        <w:tc>
          <w:tcPr>
            <w:tcW w:w="0" w:type="auto"/>
            <w:tcBorders>
              <w:top w:val="nil"/>
              <w:left w:val="nil"/>
              <w:bottom w:val="single" w:sz="4" w:space="0" w:color="auto"/>
              <w:right w:val="single" w:sz="4" w:space="0" w:color="auto"/>
            </w:tcBorders>
            <w:shd w:val="clear" w:color="000000" w:fill="FFFF00"/>
            <w:vAlign w:val="center"/>
            <w:hideMark/>
          </w:tcPr>
          <w:p w14:paraId="5D27F2B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151.9 </w:t>
            </w:r>
          </w:p>
        </w:tc>
        <w:tc>
          <w:tcPr>
            <w:tcW w:w="0" w:type="auto"/>
            <w:tcBorders>
              <w:top w:val="nil"/>
              <w:left w:val="nil"/>
              <w:bottom w:val="single" w:sz="4" w:space="0" w:color="auto"/>
              <w:right w:val="single" w:sz="4" w:space="0" w:color="auto"/>
            </w:tcBorders>
            <w:shd w:val="clear" w:color="000000" w:fill="FFFF00"/>
            <w:vAlign w:val="center"/>
            <w:hideMark/>
          </w:tcPr>
          <w:p w14:paraId="6096F6C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151.8 </w:t>
            </w:r>
          </w:p>
        </w:tc>
      </w:tr>
      <w:tr w:rsidR="00A74521" w:rsidRPr="00A74521" w14:paraId="0A39AD31"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1F265B3B" w14:textId="77777777" w:rsidR="00A74521" w:rsidRPr="00A74521" w:rsidRDefault="00A74521" w:rsidP="00D42F2A">
            <w:pPr>
              <w:spacing w:before="0" w:after="0"/>
              <w:rPr>
                <w:rFonts w:eastAsia="等线"/>
                <w:b/>
                <w:bCs/>
                <w:color w:val="000000"/>
                <w:lang w:val="en-US" w:eastAsia="zh-CN"/>
              </w:rPr>
            </w:pPr>
            <w:r w:rsidRPr="00A74521">
              <w:rPr>
                <w:rFonts w:eastAsia="等线"/>
                <w:b/>
                <w:bCs/>
                <w:color w:val="000000"/>
                <w:lang w:val="en-US" w:eastAsia="zh-CN"/>
              </w:rPr>
              <w:t>Calculation of available pathloss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86A17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0EDA44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C330C6"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32E9A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258AB406"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B5F34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(25) Shadow fading margin  (function of the cell area reliability and 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422F9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3228EDC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6735D18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16B47F7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4.48</w:t>
            </w:r>
          </w:p>
        </w:tc>
      </w:tr>
      <w:tr w:rsidR="00A74521" w:rsidRPr="00A74521" w14:paraId="50E92E11"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29221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(26) BS selection/macro-diversity gain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0CE8D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84DC4A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A7DB26D"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332DA3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57B49B41"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9918B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(27) Penetration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5633D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5E0EC51F"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77AD1B30"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46F8F3FA"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26.3</w:t>
            </w:r>
          </w:p>
        </w:tc>
      </w:tr>
      <w:tr w:rsidR="00A74521" w:rsidRPr="00A74521" w14:paraId="02602F2B"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B4F9D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(28) Other gains (dB) (if any please specify)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E2405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DCA43A3"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391806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FF703F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33A9B19D" w14:textId="77777777" w:rsidTr="00A74521">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3EFE319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(29) MPL: Available path loss = (23) – (25) + (26) – (27) + (28)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38C0D40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115.74 </w:t>
            </w:r>
          </w:p>
        </w:tc>
        <w:tc>
          <w:tcPr>
            <w:tcW w:w="0" w:type="auto"/>
            <w:tcBorders>
              <w:top w:val="nil"/>
              <w:left w:val="nil"/>
              <w:bottom w:val="single" w:sz="4" w:space="0" w:color="auto"/>
              <w:right w:val="single" w:sz="4" w:space="0" w:color="auto"/>
            </w:tcBorders>
            <w:shd w:val="clear" w:color="000000" w:fill="FFFF00"/>
            <w:vAlign w:val="center"/>
            <w:hideMark/>
          </w:tcPr>
          <w:p w14:paraId="58922804"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121.26 </w:t>
            </w:r>
          </w:p>
        </w:tc>
        <w:tc>
          <w:tcPr>
            <w:tcW w:w="0" w:type="auto"/>
            <w:tcBorders>
              <w:top w:val="nil"/>
              <w:left w:val="nil"/>
              <w:bottom w:val="single" w:sz="4" w:space="0" w:color="auto"/>
              <w:right w:val="single" w:sz="4" w:space="0" w:color="auto"/>
            </w:tcBorders>
            <w:shd w:val="clear" w:color="000000" w:fill="FFFF00"/>
            <w:vAlign w:val="center"/>
            <w:hideMark/>
          </w:tcPr>
          <w:p w14:paraId="7A1612BE"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121.15 </w:t>
            </w:r>
          </w:p>
        </w:tc>
        <w:tc>
          <w:tcPr>
            <w:tcW w:w="0" w:type="auto"/>
            <w:tcBorders>
              <w:top w:val="nil"/>
              <w:left w:val="nil"/>
              <w:bottom w:val="single" w:sz="4" w:space="0" w:color="auto"/>
              <w:right w:val="single" w:sz="4" w:space="0" w:color="auto"/>
            </w:tcBorders>
            <w:shd w:val="clear" w:color="000000" w:fill="FFFF00"/>
            <w:vAlign w:val="center"/>
            <w:hideMark/>
          </w:tcPr>
          <w:p w14:paraId="3BD9F57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121.03 </w:t>
            </w:r>
          </w:p>
        </w:tc>
      </w:tr>
      <w:tr w:rsidR="00A74521" w:rsidRPr="00A74521" w14:paraId="78A1CD77"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100FAB68" w14:textId="77777777" w:rsidR="00A74521" w:rsidRPr="00A74521" w:rsidRDefault="00A74521" w:rsidP="00D42F2A">
            <w:pPr>
              <w:spacing w:before="0" w:after="0"/>
              <w:rPr>
                <w:rFonts w:eastAsia="等线"/>
                <w:b/>
                <w:bCs/>
                <w:color w:val="000000"/>
                <w:lang w:val="en-US" w:eastAsia="zh-CN"/>
              </w:rPr>
            </w:pPr>
            <w:r w:rsidRPr="00A74521">
              <w:rPr>
                <w:rFonts w:eastAsia="等线"/>
                <w:b/>
                <w:bCs/>
                <w:color w:val="000000"/>
                <w:lang w:val="en-US" w:eastAsia="zh-CN"/>
              </w:rPr>
              <w:t>Range/coverage efficiency calculation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2F6051"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8ECB5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91C4A49"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5A9F6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31452989"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543E05"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(30) Maximum range (based on (29) and according to the system configuration section of the link budget)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DC4652"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202.53</w:t>
            </w:r>
          </w:p>
        </w:tc>
        <w:tc>
          <w:tcPr>
            <w:tcW w:w="0" w:type="auto"/>
            <w:tcBorders>
              <w:top w:val="nil"/>
              <w:left w:val="nil"/>
              <w:bottom w:val="single" w:sz="4" w:space="0" w:color="auto"/>
              <w:right w:val="single" w:sz="4" w:space="0" w:color="auto"/>
            </w:tcBorders>
            <w:shd w:val="clear" w:color="auto" w:fill="auto"/>
            <w:vAlign w:val="center"/>
            <w:hideMark/>
          </w:tcPr>
          <w:p w14:paraId="31827F0C"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280.36</w:t>
            </w:r>
          </w:p>
        </w:tc>
        <w:tc>
          <w:tcPr>
            <w:tcW w:w="0" w:type="auto"/>
            <w:tcBorders>
              <w:top w:val="nil"/>
              <w:left w:val="nil"/>
              <w:bottom w:val="single" w:sz="4" w:space="0" w:color="auto"/>
              <w:right w:val="single" w:sz="4" w:space="0" w:color="auto"/>
            </w:tcBorders>
            <w:shd w:val="clear" w:color="auto" w:fill="auto"/>
            <w:vAlign w:val="center"/>
            <w:hideMark/>
          </w:tcPr>
          <w:p w14:paraId="7650BF3B"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278.55</w:t>
            </w:r>
          </w:p>
        </w:tc>
        <w:tc>
          <w:tcPr>
            <w:tcW w:w="0" w:type="auto"/>
            <w:tcBorders>
              <w:top w:val="nil"/>
              <w:left w:val="nil"/>
              <w:bottom w:val="single" w:sz="4" w:space="0" w:color="auto"/>
              <w:right w:val="single" w:sz="4" w:space="0" w:color="auto"/>
            </w:tcBorders>
            <w:shd w:val="clear" w:color="auto" w:fill="auto"/>
            <w:vAlign w:val="center"/>
            <w:hideMark/>
          </w:tcPr>
          <w:p w14:paraId="12C52C67" w14:textId="77777777" w:rsidR="00A74521" w:rsidRPr="00A74521" w:rsidRDefault="00A74521" w:rsidP="00D42F2A">
            <w:pPr>
              <w:spacing w:before="0" w:after="0"/>
              <w:rPr>
                <w:rFonts w:eastAsia="等线"/>
                <w:color w:val="000000"/>
                <w:lang w:val="en-US" w:eastAsia="zh-CN"/>
              </w:rPr>
            </w:pPr>
            <w:r w:rsidRPr="00A74521">
              <w:rPr>
                <w:rFonts w:eastAsia="等线"/>
                <w:color w:val="000000"/>
                <w:lang w:val="en-US" w:eastAsia="zh-CN"/>
              </w:rPr>
              <w:t>276.59</w:t>
            </w:r>
          </w:p>
        </w:tc>
      </w:tr>
    </w:tbl>
    <w:p w14:paraId="3FC7577D" w14:textId="77777777" w:rsidR="00D42F2A" w:rsidRDefault="00D42F2A" w:rsidP="00D42F2A">
      <w:pPr>
        <w:rPr>
          <w:lang w:eastAsia="en-US"/>
        </w:rPr>
      </w:pPr>
    </w:p>
    <w:p w14:paraId="5D743711" w14:textId="6A7C9F6B" w:rsidR="00D42F2A" w:rsidRPr="00513194" w:rsidRDefault="00D42F2A" w:rsidP="00D42F2A">
      <w:pPr>
        <w:rPr>
          <w:b/>
          <w:bCs/>
          <w:lang w:eastAsia="en-US"/>
        </w:rPr>
      </w:pPr>
      <w:r w:rsidRPr="00513194">
        <w:rPr>
          <w:b/>
          <w:bCs/>
        </w:rPr>
        <w:t>Table B.</w:t>
      </w:r>
      <w:r>
        <w:rPr>
          <w:b/>
          <w:bCs/>
        </w:rPr>
        <w:t>2</w:t>
      </w:r>
      <w:r w:rsidRPr="00513194">
        <w:rPr>
          <w:b/>
          <w:bCs/>
        </w:rPr>
        <w:t xml:space="preserve">  Link budget analysis for Scheme-2 (SBFD with TBoMS PUSCH without joint channel estimation)</w:t>
      </w:r>
    </w:p>
    <w:tbl>
      <w:tblPr>
        <w:tblW w:w="0" w:type="auto"/>
        <w:tblLook w:val="04A0" w:firstRow="1" w:lastRow="0" w:firstColumn="1" w:lastColumn="0" w:noHBand="0" w:noVBand="1"/>
      </w:tblPr>
      <w:tblGrid>
        <w:gridCol w:w="4580"/>
        <w:gridCol w:w="1098"/>
        <w:gridCol w:w="1275"/>
        <w:gridCol w:w="1384"/>
        <w:gridCol w:w="1287"/>
      </w:tblGrid>
      <w:tr w:rsidR="00D42F2A" w:rsidRPr="00A74521" w14:paraId="2EC6019A" w14:textId="77777777" w:rsidTr="002276E0">
        <w:trPr>
          <w:trHeight w:val="648"/>
        </w:trPr>
        <w:tc>
          <w:tcPr>
            <w:tcW w:w="0" w:type="auto"/>
            <w:tcBorders>
              <w:top w:val="single" w:sz="8" w:space="0" w:color="auto"/>
              <w:left w:val="single" w:sz="8" w:space="0" w:color="auto"/>
              <w:bottom w:val="single" w:sz="8" w:space="0" w:color="auto"/>
              <w:right w:val="nil"/>
            </w:tcBorders>
            <w:shd w:val="clear" w:color="000000" w:fill="D9E2F3"/>
            <w:vAlign w:val="center"/>
            <w:hideMark/>
          </w:tcPr>
          <w:p w14:paraId="4E716D27" w14:textId="77777777" w:rsidR="00D42F2A" w:rsidRPr="00A74521" w:rsidRDefault="00D42F2A" w:rsidP="00A6286C">
            <w:pPr>
              <w:spacing w:before="0" w:after="0"/>
              <w:rPr>
                <w:rFonts w:eastAsia="等线"/>
                <w:b/>
                <w:bCs/>
                <w:color w:val="000000"/>
                <w:lang w:val="en-US" w:eastAsia="zh-CN"/>
              </w:rPr>
            </w:pPr>
            <w:r w:rsidRPr="00A74521">
              <w:rPr>
                <w:rFonts w:eastAsia="等线"/>
                <w:b/>
                <w:bCs/>
                <w:color w:val="000000"/>
                <w:lang w:val="en-US" w:eastAsia="zh-CN"/>
              </w:rPr>
              <w:t>System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5532C" w14:textId="77777777" w:rsidR="00D42F2A" w:rsidRPr="00A74521" w:rsidRDefault="00D42F2A" w:rsidP="00A6286C">
            <w:pPr>
              <w:spacing w:before="0" w:after="0"/>
              <w:jc w:val="center"/>
              <w:rPr>
                <w:rFonts w:eastAsia="等线"/>
                <w:b/>
                <w:bCs/>
                <w:color w:val="000000"/>
                <w:lang w:val="en-US" w:eastAsia="zh-CN"/>
              </w:rPr>
            </w:pPr>
            <w:r w:rsidRPr="00A74521">
              <w:rPr>
                <w:rFonts w:eastAsia="等线"/>
                <w:b/>
                <w:bCs/>
                <w:color w:val="000000"/>
                <w:lang w:val="en-US" w:eastAsia="zh-CN"/>
              </w:rPr>
              <w:t>TDD</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04AF4D" w14:textId="77777777" w:rsidR="00D42F2A" w:rsidRPr="00A74521" w:rsidRDefault="00D42F2A" w:rsidP="00A6286C">
            <w:pPr>
              <w:spacing w:before="0" w:after="0"/>
              <w:jc w:val="center"/>
              <w:rPr>
                <w:rFonts w:eastAsia="等线"/>
                <w:b/>
                <w:bCs/>
                <w:color w:val="000000"/>
                <w:lang w:val="en-US" w:eastAsia="zh-CN"/>
              </w:rPr>
            </w:pPr>
            <w:r w:rsidRPr="00A74521">
              <w:rPr>
                <w:rFonts w:eastAsia="等线"/>
                <w:b/>
                <w:bCs/>
                <w:color w:val="000000"/>
                <w:lang w:val="en-US" w:eastAsia="zh-CN"/>
              </w:rPr>
              <w:t>Scheme-2 (SBFD with TBoMS PUSCH without joint channel estimation)</w:t>
            </w:r>
          </w:p>
        </w:tc>
      </w:tr>
      <w:tr w:rsidR="00D42F2A" w:rsidRPr="00A74521" w14:paraId="3D02D2D7" w14:textId="77777777" w:rsidTr="002276E0">
        <w:trPr>
          <w:trHeight w:val="372"/>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38489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Channel for evaluation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46767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Legacy TDD</w:t>
            </w:r>
          </w:p>
        </w:tc>
        <w:tc>
          <w:tcPr>
            <w:tcW w:w="0" w:type="auto"/>
            <w:tcBorders>
              <w:top w:val="nil"/>
              <w:left w:val="nil"/>
              <w:bottom w:val="single" w:sz="4" w:space="0" w:color="auto"/>
              <w:right w:val="single" w:sz="4" w:space="0" w:color="auto"/>
            </w:tcBorders>
            <w:shd w:val="clear" w:color="auto" w:fill="auto"/>
            <w:vAlign w:val="center"/>
            <w:hideMark/>
          </w:tcPr>
          <w:p w14:paraId="713AAAE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SBFD for Low Load</w:t>
            </w:r>
          </w:p>
        </w:tc>
        <w:tc>
          <w:tcPr>
            <w:tcW w:w="0" w:type="auto"/>
            <w:tcBorders>
              <w:top w:val="nil"/>
              <w:left w:val="nil"/>
              <w:bottom w:val="single" w:sz="4" w:space="0" w:color="auto"/>
              <w:right w:val="single" w:sz="4" w:space="0" w:color="auto"/>
            </w:tcBorders>
            <w:shd w:val="clear" w:color="auto" w:fill="auto"/>
            <w:vAlign w:val="center"/>
            <w:hideMark/>
          </w:tcPr>
          <w:p w14:paraId="72BC839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SBFD for Medium Load</w:t>
            </w:r>
          </w:p>
        </w:tc>
        <w:tc>
          <w:tcPr>
            <w:tcW w:w="0" w:type="auto"/>
            <w:tcBorders>
              <w:top w:val="nil"/>
              <w:left w:val="nil"/>
              <w:bottom w:val="single" w:sz="4" w:space="0" w:color="auto"/>
              <w:right w:val="single" w:sz="4" w:space="0" w:color="auto"/>
            </w:tcBorders>
            <w:shd w:val="clear" w:color="auto" w:fill="auto"/>
            <w:vAlign w:val="center"/>
            <w:hideMark/>
          </w:tcPr>
          <w:p w14:paraId="45111FE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SBFD for High Load</w:t>
            </w:r>
          </w:p>
        </w:tc>
      </w:tr>
      <w:tr w:rsidR="00D42F2A" w:rsidRPr="00A74521" w14:paraId="5483A68D" w14:textId="77777777" w:rsidTr="002276E0">
        <w:trPr>
          <w:trHeight w:val="264"/>
        </w:trPr>
        <w:tc>
          <w:tcPr>
            <w:tcW w:w="0" w:type="auto"/>
            <w:tcBorders>
              <w:top w:val="nil"/>
              <w:left w:val="single" w:sz="8" w:space="0" w:color="auto"/>
              <w:bottom w:val="nil"/>
              <w:right w:val="single" w:sz="8" w:space="0" w:color="auto"/>
            </w:tcBorders>
            <w:shd w:val="clear" w:color="auto" w:fill="auto"/>
            <w:vAlign w:val="center"/>
            <w:hideMark/>
          </w:tcPr>
          <w:p w14:paraId="305F52B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Scenarios and Carrier frequency (GHz)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F5947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0F4E875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52AA8E6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742542E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w:t>
            </w:r>
          </w:p>
        </w:tc>
      </w:tr>
      <w:tr w:rsidR="00D42F2A" w:rsidRPr="00A74521" w14:paraId="1F8C6449"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994FF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BS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9D309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4E5DC86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7EDCFB9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7EABCAB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25</w:t>
            </w:r>
          </w:p>
        </w:tc>
      </w:tr>
      <w:tr w:rsidR="00D42F2A" w:rsidRPr="00A74521" w14:paraId="10720B1A"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F018F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UT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FA8A6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269C86F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5DF324C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53D794B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1.5</w:t>
            </w:r>
          </w:p>
        </w:tc>
      </w:tr>
      <w:tr w:rsidR="00D42F2A" w:rsidRPr="00A74521" w14:paraId="3915D7E2"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20A24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Cell area reliability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FDB88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89E261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627E63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3B6DBA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r>
      <w:tr w:rsidR="00D42F2A" w:rsidRPr="00A74521" w14:paraId="6BF82319"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07CBC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2045A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51C639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D258ED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4E5B90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r>
      <w:tr w:rsidR="00D42F2A" w:rsidRPr="00A74521" w14:paraId="2B317C3F"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6762F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Tx Diversity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4C01A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4E7794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F24289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936824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r>
      <w:tr w:rsidR="00D42F2A" w:rsidRPr="00A74521" w14:paraId="0CA70C3C"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8402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Number of SSB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42B62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E5375D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2DBF03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A9AB88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r>
      <w:tr w:rsidR="00D42F2A" w:rsidRPr="00A74521" w14:paraId="31C91A67" w14:textId="77777777" w:rsidTr="002276E0">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7F8D1BCE" w14:textId="77777777" w:rsidR="00D42F2A" w:rsidRPr="00A74521" w:rsidRDefault="00D42F2A" w:rsidP="00A6286C">
            <w:pPr>
              <w:spacing w:before="0" w:after="0"/>
              <w:rPr>
                <w:rFonts w:eastAsia="等线"/>
                <w:b/>
                <w:bCs/>
                <w:color w:val="000000"/>
                <w:lang w:val="en-US" w:eastAsia="zh-CN"/>
              </w:rPr>
            </w:pPr>
            <w:r w:rsidRPr="00A74521">
              <w:rPr>
                <w:rFonts w:eastAsia="等线"/>
                <w:b/>
                <w:bCs/>
                <w:color w:val="000000"/>
                <w:lang w:val="en-US" w:eastAsia="zh-CN"/>
              </w:rPr>
              <w:t>Transmitter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70AF0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F6E59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ED3F54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476849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r>
      <w:tr w:rsidR="00D42F2A" w:rsidRPr="00A74521" w14:paraId="2AB909DE" w14:textId="77777777" w:rsidTr="002276E0">
        <w:trPr>
          <w:trHeight w:val="264"/>
        </w:trPr>
        <w:tc>
          <w:tcPr>
            <w:tcW w:w="0" w:type="auto"/>
            <w:tcBorders>
              <w:top w:val="nil"/>
              <w:left w:val="single" w:sz="8" w:space="0" w:color="auto"/>
              <w:bottom w:val="nil"/>
              <w:right w:val="single" w:sz="8" w:space="0" w:color="auto"/>
            </w:tcBorders>
            <w:shd w:val="clear" w:color="auto" w:fill="auto"/>
            <w:vAlign w:val="center"/>
            <w:hideMark/>
          </w:tcPr>
          <w:p w14:paraId="0B06A5D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 Number of transmit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1489A3"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F100F7"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BED9E7"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BA220D"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r>
      <w:tr w:rsidR="00D42F2A" w:rsidRPr="00A74521" w14:paraId="6C015126" w14:textId="77777777" w:rsidTr="002276E0">
        <w:trPr>
          <w:trHeight w:val="540"/>
        </w:trPr>
        <w:tc>
          <w:tcPr>
            <w:tcW w:w="0" w:type="auto"/>
            <w:tcBorders>
              <w:top w:val="nil"/>
              <w:left w:val="single" w:sz="8" w:space="0" w:color="auto"/>
              <w:bottom w:val="nil"/>
              <w:right w:val="single" w:sz="8" w:space="0" w:color="auto"/>
            </w:tcBorders>
            <w:shd w:val="clear" w:color="auto" w:fill="auto"/>
            <w:vAlign w:val="center"/>
            <w:hideMark/>
          </w:tcPr>
          <w:p w14:paraId="17BC458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 Number of transmit TxRUs</w:t>
            </w:r>
            <w:r w:rsidRPr="00A74521">
              <w:rPr>
                <w:rFonts w:eastAsia="等线"/>
                <w:color w:val="000000"/>
                <w:lang w:val="en-US" w:eastAsia="zh-CN"/>
              </w:rPr>
              <w:br/>
              <w:t>Note: this row is void (left empty)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C3B7D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B6F7EC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F5E83F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7F84F2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w:t>
            </w:r>
          </w:p>
        </w:tc>
      </w:tr>
      <w:tr w:rsidR="00D42F2A" w:rsidRPr="00A74521" w14:paraId="0A3A53C1" w14:textId="77777777" w:rsidTr="002276E0">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099311A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(2a) Number of transmit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19B87E"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C79EC6"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230C70"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A0FDEE"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w:t>
            </w:r>
          </w:p>
        </w:tc>
      </w:tr>
      <w:tr w:rsidR="00D42F2A" w:rsidRPr="00A74521" w14:paraId="56B90FD6" w14:textId="77777777" w:rsidTr="002276E0">
        <w:trPr>
          <w:trHeight w:val="540"/>
        </w:trPr>
        <w:tc>
          <w:tcPr>
            <w:tcW w:w="0" w:type="auto"/>
            <w:tcBorders>
              <w:top w:val="nil"/>
              <w:left w:val="single" w:sz="8" w:space="0" w:color="auto"/>
              <w:bottom w:val="nil"/>
              <w:right w:val="single" w:sz="8" w:space="0" w:color="auto"/>
            </w:tcBorders>
            <w:shd w:val="clear" w:color="auto" w:fill="auto"/>
            <w:vAlign w:val="center"/>
            <w:hideMark/>
          </w:tcPr>
          <w:p w14:paraId="7AABC0B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(3) Total transmit power (dBm) </w:t>
            </w:r>
            <w:r w:rsidRPr="00A74521">
              <w:rPr>
                <w:rFonts w:eastAsia="等线"/>
                <w:color w:val="000000"/>
                <w:lang w:val="en-US" w:eastAsia="zh-CN"/>
              </w:rPr>
              <w:br/>
              <w:t xml:space="preserve">Note: total transmit power for system bandwidth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0E2A9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7C85B0F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2FE2A4B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24D6925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r>
      <w:tr w:rsidR="00D42F2A" w:rsidRPr="00A74521" w14:paraId="47431F04" w14:textId="77777777" w:rsidTr="002276E0">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14A164B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(3a) System bandwidth for downlink, or occupied bandwidth for uplink (Hz)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A20133"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7814BBE5"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4E792D23"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19C575C1"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2160000</w:t>
            </w:r>
          </w:p>
        </w:tc>
      </w:tr>
      <w:tr w:rsidR="00D42F2A" w:rsidRPr="00A74521" w14:paraId="559B23BF" w14:textId="77777777" w:rsidTr="002276E0">
        <w:trPr>
          <w:trHeight w:val="2640"/>
        </w:trPr>
        <w:tc>
          <w:tcPr>
            <w:tcW w:w="0" w:type="auto"/>
            <w:tcBorders>
              <w:top w:val="nil"/>
              <w:left w:val="single" w:sz="8" w:space="0" w:color="auto"/>
              <w:bottom w:val="nil"/>
              <w:right w:val="single" w:sz="8" w:space="0" w:color="auto"/>
            </w:tcBorders>
            <w:shd w:val="clear" w:color="auto" w:fill="auto"/>
            <w:vAlign w:val="center"/>
            <w:hideMark/>
          </w:tcPr>
          <w:p w14:paraId="7509B53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(3b) Power Spectrum Density = (3) - 10 log( (3a) / 1000000 )  (dBm/MHz) </w:t>
            </w:r>
            <w:r w:rsidRPr="00A74521">
              <w:rPr>
                <w:rFonts w:eastAsia="等线"/>
                <w:color w:val="000000"/>
                <w:lang w:val="en-US" w:eastAsia="zh-CN"/>
              </w:rPr>
              <w:br/>
              <w:t xml:space="preserve">Note: For FR1 downlink, (3b) should satisfy the following: </w:t>
            </w:r>
            <w:r w:rsidRPr="00A74521">
              <w:rPr>
                <w:rFonts w:eastAsia="等线"/>
                <w:color w:val="000000"/>
                <w:lang w:val="en-US" w:eastAsia="zh-CN"/>
              </w:rPr>
              <w:br/>
              <w:t xml:space="preserve">  For 4GHz frequency, 24 and 33</w:t>
            </w:r>
            <w:r w:rsidRPr="00A74521">
              <w:rPr>
                <w:rFonts w:eastAsia="等线"/>
                <w:color w:val="000000"/>
                <w:lang w:val="en-US" w:eastAsia="zh-CN"/>
              </w:rPr>
              <w:br/>
              <w:t xml:space="preserve">  For 2.6 GHz frequency, 33</w:t>
            </w:r>
            <w:r w:rsidRPr="00A74521">
              <w:rPr>
                <w:rFonts w:eastAsia="等线"/>
                <w:color w:val="000000"/>
                <w:lang w:val="en-US" w:eastAsia="zh-CN"/>
              </w:rPr>
              <w:br/>
              <w:t xml:space="preserve">  For 700MH and 2GHz frequency, 36</w:t>
            </w:r>
            <w:r w:rsidRPr="00A74521">
              <w:rPr>
                <w:rFonts w:eastAsia="等线"/>
                <w:color w:val="000000"/>
                <w:lang w:val="en-US" w:eastAsia="zh-CN"/>
              </w:rPr>
              <w:br/>
              <w:t>Note: For FR2 downlink, the following should be satisfied:</w:t>
            </w:r>
            <w:r w:rsidRPr="00A74521">
              <w:rPr>
                <w:rFonts w:eastAsia="等线"/>
                <w:color w:val="000000"/>
                <w:lang w:val="en-US" w:eastAsia="zh-CN"/>
              </w:rPr>
              <w:br/>
              <w:t xml:space="preserve">   40 dBm for 100 MHz Urban scenario,</w:t>
            </w:r>
            <w:r w:rsidRPr="00A74521">
              <w:rPr>
                <w:rFonts w:eastAsia="等线"/>
                <w:color w:val="000000"/>
                <w:lang w:val="en-US" w:eastAsia="zh-CN"/>
              </w:rPr>
              <w:br/>
              <w:t xml:space="preserve">   23 dBm for 100 MHz Indoor scenario.</w:t>
            </w:r>
            <w:r w:rsidRPr="00A74521">
              <w:rPr>
                <w:rFonts w:eastAsia="等线"/>
                <w:color w:val="000000"/>
                <w:lang w:val="en-US" w:eastAsia="zh-CN"/>
              </w:rPr>
              <w:br/>
              <w:t>Note: no PSD constraint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7AEEB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5725424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19.66</w:t>
            </w:r>
          </w:p>
        </w:tc>
        <w:tc>
          <w:tcPr>
            <w:tcW w:w="0" w:type="auto"/>
            <w:tcBorders>
              <w:top w:val="nil"/>
              <w:left w:val="nil"/>
              <w:bottom w:val="single" w:sz="4" w:space="0" w:color="auto"/>
              <w:right w:val="single" w:sz="4" w:space="0" w:color="auto"/>
            </w:tcBorders>
            <w:shd w:val="clear" w:color="auto" w:fill="auto"/>
            <w:vAlign w:val="center"/>
            <w:hideMark/>
          </w:tcPr>
          <w:p w14:paraId="4B6D003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19.66</w:t>
            </w:r>
          </w:p>
        </w:tc>
        <w:tc>
          <w:tcPr>
            <w:tcW w:w="0" w:type="auto"/>
            <w:tcBorders>
              <w:top w:val="nil"/>
              <w:left w:val="nil"/>
              <w:bottom w:val="single" w:sz="4" w:space="0" w:color="auto"/>
              <w:right w:val="single" w:sz="4" w:space="0" w:color="auto"/>
            </w:tcBorders>
            <w:shd w:val="clear" w:color="auto" w:fill="auto"/>
            <w:vAlign w:val="center"/>
            <w:hideMark/>
          </w:tcPr>
          <w:p w14:paraId="2FAE87C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19.66</w:t>
            </w:r>
          </w:p>
        </w:tc>
      </w:tr>
      <w:tr w:rsidR="00D42F2A" w:rsidRPr="00A74521" w14:paraId="16C4E6F7" w14:textId="77777777" w:rsidTr="002276E0">
        <w:trPr>
          <w:trHeight w:val="1020"/>
        </w:trPr>
        <w:tc>
          <w:tcPr>
            <w:tcW w:w="0" w:type="auto"/>
            <w:tcBorders>
              <w:top w:val="nil"/>
              <w:left w:val="single" w:sz="8" w:space="0" w:color="auto"/>
              <w:bottom w:val="nil"/>
              <w:right w:val="single" w:sz="8" w:space="0" w:color="auto"/>
            </w:tcBorders>
            <w:shd w:val="clear" w:color="auto" w:fill="auto"/>
            <w:vAlign w:val="center"/>
            <w:hideMark/>
          </w:tcPr>
          <w:p w14:paraId="3BB7436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(3c) Bandwidth used for the evaluated channel (Hz)</w:t>
            </w:r>
            <w:r w:rsidRPr="00A74521">
              <w:rPr>
                <w:rFonts w:eastAsia="等线"/>
                <w:color w:val="000000"/>
                <w:lang w:val="en-US" w:eastAsia="zh-CN"/>
              </w:rPr>
              <w:br/>
              <w:t>Note: (3c) is identical to the number of PRBs assigned to the channel evaluated.</w:t>
            </w:r>
            <w:r w:rsidRPr="00A74521">
              <w:rPr>
                <w:rFonts w:eastAsia="等线"/>
                <w:color w:val="000000"/>
                <w:lang w:val="en-US" w:eastAsia="zh-CN"/>
              </w:rPr>
              <w:br/>
              <w:t>For uplink, (3a) = (3c)</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A1D1A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5AF4206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628CB0A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4A616DF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2160000</w:t>
            </w:r>
          </w:p>
        </w:tc>
      </w:tr>
      <w:tr w:rsidR="00D42F2A" w:rsidRPr="00A74521" w14:paraId="24C92431"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D4EB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(3bis) Total transmit power for occupied bandwidth</w:t>
            </w:r>
            <w:r w:rsidRPr="00A74521">
              <w:rPr>
                <w:rFonts w:eastAsia="等线"/>
                <w:color w:val="FF0000"/>
                <w:lang w:val="en-US" w:eastAsia="zh-CN"/>
              </w:rPr>
              <w:t xml:space="preserve"> </w:t>
            </w:r>
            <w:r w:rsidRPr="00A74521">
              <w:rPr>
                <w:rFonts w:eastAsia="等线"/>
                <w:color w:val="000000"/>
                <w:lang w:val="en-US" w:eastAsia="zh-CN"/>
              </w:rPr>
              <w:t xml:space="preserve">   =  (3b) + 10 log ( (3c) / 1000000 )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21E38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2A218C9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641BC76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18BCF9D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w:t>
            </w:r>
          </w:p>
        </w:tc>
      </w:tr>
      <w:tr w:rsidR="00D42F2A" w:rsidRPr="00A74521" w14:paraId="480A8A4E"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7E2E0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 Total antenna gain at antenna gain component 3 &amp; antenna gain component 4 of transmitter = (4a) – (4b)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B8FEF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61B031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5207E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07245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r>
      <w:tr w:rsidR="00D42F2A" w:rsidRPr="00A74521" w14:paraId="0AF2011E" w14:textId="77777777" w:rsidTr="002276E0">
        <w:trPr>
          <w:trHeight w:val="1056"/>
        </w:trPr>
        <w:tc>
          <w:tcPr>
            <w:tcW w:w="0" w:type="auto"/>
            <w:tcBorders>
              <w:top w:val="nil"/>
              <w:left w:val="single" w:sz="8" w:space="0" w:color="auto"/>
              <w:bottom w:val="nil"/>
              <w:right w:val="single" w:sz="8" w:space="0" w:color="auto"/>
            </w:tcBorders>
            <w:shd w:val="clear" w:color="auto" w:fill="auto"/>
            <w:vAlign w:val="center"/>
            <w:hideMark/>
          </w:tcPr>
          <w:p w14:paraId="5768A49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(4a) Antenna gain at antenna gain component 3 &amp; antenna gain component 4 of transmitter</w:t>
            </w:r>
            <w:r w:rsidRPr="00A74521">
              <w:rPr>
                <w:rFonts w:eastAsia="等线"/>
                <w:color w:val="000000"/>
                <w:lang w:val="en-US" w:eastAsia="zh-CN"/>
              </w:rPr>
              <w:br/>
              <w:t>=   (4c) + 10 log ( (1) / (2) ) (dB)  for downlink, and</w:t>
            </w:r>
            <w:r w:rsidRPr="00A74521">
              <w:rPr>
                <w:rFonts w:eastAsia="等线"/>
                <w:color w:val="000000"/>
                <w:lang w:val="en-US" w:eastAsia="zh-CN"/>
              </w:rPr>
              <w:br/>
              <w:t>=   (4c) + 10 log ( (1) / (2a) ) (dB)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7FB91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EC2E4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B71C0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BA022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0.00</w:t>
            </w:r>
          </w:p>
        </w:tc>
      </w:tr>
      <w:tr w:rsidR="00D42F2A" w:rsidRPr="00A74521" w14:paraId="79475DAA"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21990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(4b) Antenna gain correction factor at antenna gain component 3 &amp; antenna gain component 4 of transmitter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F8F6D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A235B2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96C7E2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22FA7D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3ABA6D79" w14:textId="77777777" w:rsidTr="002276E0">
        <w:trPr>
          <w:trHeight w:val="264"/>
        </w:trPr>
        <w:tc>
          <w:tcPr>
            <w:tcW w:w="0" w:type="auto"/>
            <w:tcBorders>
              <w:top w:val="nil"/>
              <w:left w:val="single" w:sz="8" w:space="0" w:color="auto"/>
              <w:bottom w:val="nil"/>
              <w:right w:val="single" w:sz="8" w:space="0" w:color="auto"/>
            </w:tcBorders>
            <w:shd w:val="clear" w:color="auto" w:fill="auto"/>
            <w:vAlign w:val="center"/>
            <w:hideMark/>
          </w:tcPr>
          <w:p w14:paraId="41E12C2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(4c) Gain of antenna element (dBi)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68E75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180778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877793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A71619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77558F57" w14:textId="77777777" w:rsidTr="002276E0">
        <w:trPr>
          <w:trHeight w:val="792"/>
        </w:trPr>
        <w:tc>
          <w:tcPr>
            <w:tcW w:w="0" w:type="auto"/>
            <w:tcBorders>
              <w:top w:val="nil"/>
              <w:left w:val="single" w:sz="8" w:space="0" w:color="auto"/>
              <w:bottom w:val="nil"/>
              <w:right w:val="single" w:sz="8" w:space="0" w:color="auto"/>
            </w:tcBorders>
            <w:shd w:val="clear" w:color="auto" w:fill="auto"/>
            <w:vAlign w:val="center"/>
            <w:hideMark/>
          </w:tcPr>
          <w:p w14:paraId="1D067F9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 Total antenna gain at antenna gain component 2  of transmitter = (5a) - (5b)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59AC6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436EDF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A54DA3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443C7D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6756C2C9" w14:textId="77777777" w:rsidTr="002276E0">
        <w:trPr>
          <w:trHeight w:val="792"/>
        </w:trPr>
        <w:tc>
          <w:tcPr>
            <w:tcW w:w="0" w:type="auto"/>
            <w:tcBorders>
              <w:top w:val="nil"/>
              <w:left w:val="single" w:sz="8" w:space="0" w:color="auto"/>
              <w:bottom w:val="nil"/>
              <w:right w:val="single" w:sz="8" w:space="0" w:color="auto"/>
            </w:tcBorders>
            <w:shd w:val="clear" w:color="auto" w:fill="auto"/>
            <w:vAlign w:val="center"/>
            <w:hideMark/>
          </w:tcPr>
          <w:p w14:paraId="2868E47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(5a) Antenna gain at antenna gain component 2 of transmitter = 10 log( (2)/(2a))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112D0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CFA2FA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503E58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189322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3CA90052" w14:textId="77777777" w:rsidTr="002276E0">
        <w:trPr>
          <w:trHeight w:val="804"/>
        </w:trPr>
        <w:tc>
          <w:tcPr>
            <w:tcW w:w="0" w:type="auto"/>
            <w:tcBorders>
              <w:top w:val="nil"/>
              <w:left w:val="single" w:sz="8" w:space="0" w:color="auto"/>
              <w:bottom w:val="nil"/>
              <w:right w:val="single" w:sz="8" w:space="0" w:color="auto"/>
            </w:tcBorders>
            <w:shd w:val="clear" w:color="auto" w:fill="auto"/>
            <w:vAlign w:val="center"/>
            <w:hideMark/>
          </w:tcPr>
          <w:p w14:paraId="067B7C1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(5b) Antenna gain correction factor at antenna gain component 2 of transmitter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53C3B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A87082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7950E2D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F1B12B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7B44336C" w14:textId="77777777" w:rsidTr="002276E0">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3A7E127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(8) Cable, connector, combiner, body losses, etc. (enumerate sources) (dB) (feeder loss must be included for and only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9766C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4EAA5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E8F74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06484B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w:t>
            </w:r>
          </w:p>
        </w:tc>
      </w:tr>
      <w:tr w:rsidR="00D42F2A" w:rsidRPr="00A74521" w14:paraId="47FD611B"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75B95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(9) EIRP = (3bis) + (4) + (5) – (8)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54D37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46415C4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547E6E8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1164181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22.00 </w:t>
            </w:r>
          </w:p>
        </w:tc>
      </w:tr>
      <w:tr w:rsidR="00D42F2A" w:rsidRPr="00A74521" w14:paraId="796DD0A7" w14:textId="77777777" w:rsidTr="002276E0">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5E832378" w14:textId="77777777" w:rsidR="00D42F2A" w:rsidRPr="00A74521" w:rsidRDefault="00D42F2A" w:rsidP="00A6286C">
            <w:pPr>
              <w:spacing w:before="0" w:after="0"/>
              <w:rPr>
                <w:rFonts w:eastAsia="等线"/>
                <w:b/>
                <w:bCs/>
                <w:color w:val="000000"/>
                <w:lang w:val="en-US" w:eastAsia="zh-CN"/>
              </w:rPr>
            </w:pPr>
            <w:r w:rsidRPr="00A74521">
              <w:rPr>
                <w:rFonts w:eastAsia="等线"/>
                <w:b/>
                <w:bCs/>
                <w:color w:val="000000"/>
                <w:lang w:val="en-US" w:eastAsia="zh-CN"/>
              </w:rPr>
              <w:t>Receiver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F4AA8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03FDC0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E80B1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CFDA34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r>
      <w:tr w:rsidR="00D42F2A" w:rsidRPr="00A74521" w14:paraId="6AC805D5" w14:textId="77777777" w:rsidTr="002276E0">
        <w:trPr>
          <w:trHeight w:val="264"/>
        </w:trPr>
        <w:tc>
          <w:tcPr>
            <w:tcW w:w="0" w:type="auto"/>
            <w:tcBorders>
              <w:top w:val="nil"/>
              <w:left w:val="single" w:sz="8" w:space="0" w:color="auto"/>
              <w:bottom w:val="nil"/>
              <w:right w:val="single" w:sz="8" w:space="0" w:color="auto"/>
            </w:tcBorders>
            <w:shd w:val="clear" w:color="auto" w:fill="auto"/>
            <w:vAlign w:val="center"/>
            <w:hideMark/>
          </w:tcPr>
          <w:p w14:paraId="04EA8C2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(10) Number of receive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0FAD2E"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35737E9A"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2ACC98F6"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0614E5FE"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192</w:t>
            </w:r>
          </w:p>
        </w:tc>
      </w:tr>
      <w:tr w:rsidR="00D42F2A" w:rsidRPr="00A74521" w14:paraId="63B2C0F3" w14:textId="77777777" w:rsidTr="002276E0">
        <w:trPr>
          <w:trHeight w:val="540"/>
        </w:trPr>
        <w:tc>
          <w:tcPr>
            <w:tcW w:w="0" w:type="auto"/>
            <w:tcBorders>
              <w:top w:val="nil"/>
              <w:left w:val="single" w:sz="8" w:space="0" w:color="auto"/>
              <w:bottom w:val="nil"/>
              <w:right w:val="single" w:sz="8" w:space="0" w:color="auto"/>
            </w:tcBorders>
            <w:shd w:val="clear" w:color="auto" w:fill="auto"/>
            <w:vAlign w:val="center"/>
            <w:hideMark/>
          </w:tcPr>
          <w:p w14:paraId="16949DF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(10a) Number of receive TxRUs</w:t>
            </w:r>
            <w:r w:rsidRPr="00A74521">
              <w:rPr>
                <w:rFonts w:eastAsia="等线"/>
                <w:color w:val="000000"/>
                <w:lang w:val="en-US" w:eastAsia="zh-CN"/>
              </w:rPr>
              <w:br/>
              <w:t>Note: this row is void (empty)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7BC6D8"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4D883152"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7CD9035B"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2C62C1D5"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64</w:t>
            </w:r>
          </w:p>
        </w:tc>
      </w:tr>
      <w:tr w:rsidR="00D42F2A" w:rsidRPr="00A74521" w14:paraId="6F335B22" w14:textId="77777777" w:rsidTr="002276E0">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5BA1096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(10b) Number of receive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F3DB63"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65344CAA"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26DFE96"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70CC7863" w14:textId="77777777" w:rsidR="00D42F2A" w:rsidRPr="00A74521" w:rsidRDefault="00D42F2A" w:rsidP="00A6286C">
            <w:pPr>
              <w:spacing w:before="0" w:after="0"/>
              <w:rPr>
                <w:rFonts w:eastAsia="等线"/>
                <w:color w:val="FF0000"/>
                <w:lang w:val="en-US" w:eastAsia="zh-CN"/>
              </w:rPr>
            </w:pPr>
            <w:r w:rsidRPr="00A74521">
              <w:rPr>
                <w:rFonts w:eastAsia="等线"/>
                <w:color w:val="FF0000"/>
                <w:lang w:val="en-US" w:eastAsia="zh-CN"/>
              </w:rPr>
              <w:t>4</w:t>
            </w:r>
          </w:p>
        </w:tc>
      </w:tr>
      <w:tr w:rsidR="00D42F2A" w:rsidRPr="00A74521" w14:paraId="02232D7E"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3C1A3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(11) Total antenna gain at antenna gain component 3 &amp; antenna gain component 4 of receiver = (11a) - (11b)  (dB)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C69B5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2A42B0B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5B81972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15914C2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12.77 </w:t>
            </w:r>
          </w:p>
        </w:tc>
      </w:tr>
      <w:tr w:rsidR="00D42F2A" w:rsidRPr="00A74521" w14:paraId="7B07B1A7" w14:textId="77777777" w:rsidTr="002276E0">
        <w:trPr>
          <w:trHeight w:val="1056"/>
        </w:trPr>
        <w:tc>
          <w:tcPr>
            <w:tcW w:w="0" w:type="auto"/>
            <w:tcBorders>
              <w:top w:val="nil"/>
              <w:left w:val="single" w:sz="8" w:space="0" w:color="auto"/>
              <w:bottom w:val="nil"/>
              <w:right w:val="single" w:sz="8" w:space="0" w:color="auto"/>
            </w:tcBorders>
            <w:shd w:val="clear" w:color="auto" w:fill="auto"/>
            <w:vAlign w:val="center"/>
            <w:hideMark/>
          </w:tcPr>
          <w:p w14:paraId="1A94EC8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(11a) Antenna gain at antenna gain component 3 &amp; antenna gain component 4 of receiver</w:t>
            </w:r>
            <w:r w:rsidRPr="00A74521">
              <w:rPr>
                <w:rFonts w:eastAsia="等线"/>
                <w:color w:val="000000"/>
                <w:lang w:val="en-US" w:eastAsia="zh-CN"/>
              </w:rPr>
              <w:br/>
              <w:t>=  (11c) + 10 log (  (10)/(10a) )     (dB) for uplink</w:t>
            </w:r>
            <w:r w:rsidRPr="00A74521">
              <w:rPr>
                <w:rFonts w:eastAsia="等线"/>
                <w:color w:val="000000"/>
                <w:lang w:val="en-US" w:eastAsia="zh-CN"/>
              </w:rPr>
              <w:br/>
              <w:t xml:space="preserve"> =  (11c) + 10 log (  (10)/(10b) )    (dB)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42C1E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421570A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4B8F267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4DC433E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12.77</w:t>
            </w:r>
          </w:p>
        </w:tc>
      </w:tr>
      <w:tr w:rsidR="00D42F2A" w:rsidRPr="00A74521" w14:paraId="5F2DBBB7"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374F3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(11b) Antenna gain correction factor at antenna gain component 3 &amp; antenna gain component 4 of receiver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E72BC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C8744B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7C62F43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7B3FF1D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508BB664" w14:textId="77777777" w:rsidTr="002276E0">
        <w:trPr>
          <w:trHeight w:val="264"/>
        </w:trPr>
        <w:tc>
          <w:tcPr>
            <w:tcW w:w="0" w:type="auto"/>
            <w:tcBorders>
              <w:top w:val="nil"/>
              <w:left w:val="single" w:sz="8" w:space="0" w:color="auto"/>
              <w:bottom w:val="nil"/>
              <w:right w:val="single" w:sz="8" w:space="0" w:color="auto"/>
            </w:tcBorders>
            <w:shd w:val="clear" w:color="auto" w:fill="auto"/>
            <w:vAlign w:val="center"/>
            <w:hideMark/>
          </w:tcPr>
          <w:p w14:paraId="788749F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(11c) Gain of antenna element (dBi)</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2EB8C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10731E3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2B5B8DF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7262BA2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8</w:t>
            </w:r>
          </w:p>
        </w:tc>
      </w:tr>
      <w:tr w:rsidR="00D42F2A" w:rsidRPr="00A74521" w14:paraId="0704EB6D" w14:textId="77777777" w:rsidTr="002276E0">
        <w:trPr>
          <w:trHeight w:val="792"/>
        </w:trPr>
        <w:tc>
          <w:tcPr>
            <w:tcW w:w="0" w:type="auto"/>
            <w:tcBorders>
              <w:top w:val="nil"/>
              <w:left w:val="single" w:sz="8" w:space="0" w:color="auto"/>
              <w:bottom w:val="nil"/>
              <w:right w:val="single" w:sz="8" w:space="0" w:color="auto"/>
            </w:tcBorders>
            <w:shd w:val="clear" w:color="auto" w:fill="auto"/>
            <w:vAlign w:val="center"/>
            <w:hideMark/>
          </w:tcPr>
          <w:p w14:paraId="1AE106E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(11bis) Total antenna gain at antenna gain component 2 of receiver = (11bis-a) - (11bis-b)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D286F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38906A4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174AEB2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302B450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r>
      <w:tr w:rsidR="00D42F2A" w:rsidRPr="00A74521" w14:paraId="1D2087E3" w14:textId="77777777" w:rsidTr="002276E0">
        <w:trPr>
          <w:trHeight w:val="792"/>
        </w:trPr>
        <w:tc>
          <w:tcPr>
            <w:tcW w:w="0" w:type="auto"/>
            <w:tcBorders>
              <w:top w:val="nil"/>
              <w:left w:val="single" w:sz="8" w:space="0" w:color="auto"/>
              <w:bottom w:val="nil"/>
              <w:right w:val="single" w:sz="8" w:space="0" w:color="auto"/>
            </w:tcBorders>
            <w:shd w:val="clear" w:color="auto" w:fill="auto"/>
            <w:vAlign w:val="center"/>
            <w:hideMark/>
          </w:tcPr>
          <w:p w14:paraId="62C8770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(11bis-a) Antenna gain at antenna gain component 2 of receiver = 10 log( (10a)/(10b))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8C58B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063404E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14ADC48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69592D0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12.04</w:t>
            </w:r>
          </w:p>
        </w:tc>
      </w:tr>
      <w:tr w:rsidR="00D42F2A" w:rsidRPr="00A74521" w14:paraId="1BF99E8E" w14:textId="77777777" w:rsidTr="002276E0">
        <w:trPr>
          <w:trHeight w:val="804"/>
        </w:trPr>
        <w:tc>
          <w:tcPr>
            <w:tcW w:w="0" w:type="auto"/>
            <w:tcBorders>
              <w:top w:val="nil"/>
              <w:left w:val="single" w:sz="8" w:space="0" w:color="auto"/>
              <w:bottom w:val="nil"/>
              <w:right w:val="single" w:sz="8" w:space="0" w:color="auto"/>
            </w:tcBorders>
            <w:shd w:val="clear" w:color="auto" w:fill="auto"/>
            <w:vAlign w:val="center"/>
            <w:hideMark/>
          </w:tcPr>
          <w:p w14:paraId="0409C0F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(11bis-b) Antenna gain correction factor at antenna gain component 2 of receiver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3DAC9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A12C7F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D8D2D0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C058CD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553E10EF" w14:textId="77777777" w:rsidTr="002276E0">
        <w:trPr>
          <w:trHeight w:val="540"/>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52445DC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(12) Cable, connector, combiner, body losses, etc. (enumerate sources) (dB) (feeder loss must be included for and only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CDFA2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30035F4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0C69D7F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538FF88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w:t>
            </w:r>
          </w:p>
        </w:tc>
      </w:tr>
      <w:tr w:rsidR="00D42F2A" w:rsidRPr="00A74521" w14:paraId="178B10B5" w14:textId="77777777" w:rsidTr="002276E0">
        <w:trPr>
          <w:trHeight w:val="276"/>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491C7C0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(13) Receiver noise figure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CE5B1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B89D06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10C149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77DFE2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w:t>
            </w:r>
          </w:p>
        </w:tc>
      </w:tr>
      <w:tr w:rsidR="00D42F2A" w:rsidRPr="00A74521" w14:paraId="62172D85" w14:textId="77777777" w:rsidTr="002276E0">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4D0CA5A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(14) Thermal noise density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3ADBF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621581B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6E1D8A5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7E501A8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-174</w:t>
            </w:r>
          </w:p>
        </w:tc>
      </w:tr>
      <w:tr w:rsidR="00D42F2A" w:rsidRPr="00A74521" w14:paraId="45B36EBC"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3A3E3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(15) Receiver interference density (dBm/Hz)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721B0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33839AD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5AD8B00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45E6E38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-1E+99</w:t>
            </w:r>
          </w:p>
        </w:tc>
      </w:tr>
      <w:tr w:rsidR="00D42F2A" w:rsidRPr="00A74521" w14:paraId="19E5553C"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011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(16) Total noise plus interference density        = 10 log (10^(( (13) + (14))/10) + 10^((15)/10))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B253D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5847A82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500A2DA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3186C2A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-169</w:t>
            </w:r>
          </w:p>
        </w:tc>
      </w:tr>
      <w:tr w:rsidR="00D42F2A" w:rsidRPr="00A74521" w14:paraId="7AC0246C"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03A1D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(18) Effective noise power = (16) + 10 log ((3c))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653E3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13101D1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-105.66</w:t>
            </w:r>
          </w:p>
        </w:tc>
        <w:tc>
          <w:tcPr>
            <w:tcW w:w="0" w:type="auto"/>
            <w:tcBorders>
              <w:top w:val="nil"/>
              <w:left w:val="nil"/>
              <w:bottom w:val="single" w:sz="4" w:space="0" w:color="auto"/>
              <w:right w:val="single" w:sz="4" w:space="0" w:color="auto"/>
            </w:tcBorders>
            <w:shd w:val="clear" w:color="auto" w:fill="auto"/>
            <w:vAlign w:val="center"/>
            <w:hideMark/>
          </w:tcPr>
          <w:p w14:paraId="6C38F12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-105.66</w:t>
            </w:r>
          </w:p>
        </w:tc>
        <w:tc>
          <w:tcPr>
            <w:tcW w:w="0" w:type="auto"/>
            <w:tcBorders>
              <w:top w:val="nil"/>
              <w:left w:val="nil"/>
              <w:bottom w:val="single" w:sz="4" w:space="0" w:color="auto"/>
              <w:right w:val="single" w:sz="4" w:space="0" w:color="auto"/>
            </w:tcBorders>
            <w:shd w:val="clear" w:color="auto" w:fill="auto"/>
            <w:vAlign w:val="center"/>
            <w:hideMark/>
          </w:tcPr>
          <w:p w14:paraId="5F87E09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-105.66</w:t>
            </w:r>
          </w:p>
        </w:tc>
      </w:tr>
      <w:tr w:rsidR="00D42F2A" w:rsidRPr="00A74521" w14:paraId="25BE4A5B"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42311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(19) Required SNR (dB)</w:t>
            </w:r>
          </w:p>
        </w:tc>
        <w:tc>
          <w:tcPr>
            <w:tcW w:w="0" w:type="auto"/>
            <w:tcBorders>
              <w:top w:val="nil"/>
              <w:left w:val="single" w:sz="4" w:space="0" w:color="auto"/>
              <w:bottom w:val="single" w:sz="4" w:space="0" w:color="auto"/>
              <w:right w:val="single" w:sz="4" w:space="0" w:color="auto"/>
            </w:tcBorders>
            <w:shd w:val="clear" w:color="000000" w:fill="92D050"/>
            <w:vAlign w:val="center"/>
            <w:hideMark/>
          </w:tcPr>
          <w:p w14:paraId="5E61B13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-5.49</w:t>
            </w:r>
          </w:p>
        </w:tc>
        <w:tc>
          <w:tcPr>
            <w:tcW w:w="0" w:type="auto"/>
            <w:tcBorders>
              <w:top w:val="nil"/>
              <w:left w:val="nil"/>
              <w:bottom w:val="single" w:sz="4" w:space="0" w:color="auto"/>
              <w:right w:val="single" w:sz="4" w:space="0" w:color="auto"/>
            </w:tcBorders>
            <w:shd w:val="clear" w:color="000000" w:fill="92D050"/>
            <w:vAlign w:val="center"/>
            <w:hideMark/>
          </w:tcPr>
          <w:p w14:paraId="64D7985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-3.22</w:t>
            </w:r>
          </w:p>
        </w:tc>
        <w:tc>
          <w:tcPr>
            <w:tcW w:w="0" w:type="auto"/>
            <w:tcBorders>
              <w:top w:val="nil"/>
              <w:left w:val="nil"/>
              <w:bottom w:val="single" w:sz="4" w:space="0" w:color="auto"/>
              <w:right w:val="single" w:sz="4" w:space="0" w:color="auto"/>
            </w:tcBorders>
            <w:shd w:val="clear" w:color="000000" w:fill="92D050"/>
            <w:vAlign w:val="center"/>
            <w:hideMark/>
          </w:tcPr>
          <w:p w14:paraId="3DFC1EE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-3.14</w:t>
            </w:r>
          </w:p>
        </w:tc>
        <w:tc>
          <w:tcPr>
            <w:tcW w:w="0" w:type="auto"/>
            <w:tcBorders>
              <w:top w:val="nil"/>
              <w:left w:val="nil"/>
              <w:bottom w:val="single" w:sz="4" w:space="0" w:color="auto"/>
              <w:right w:val="single" w:sz="4" w:space="0" w:color="auto"/>
            </w:tcBorders>
            <w:shd w:val="clear" w:color="000000" w:fill="92D050"/>
            <w:vAlign w:val="center"/>
            <w:hideMark/>
          </w:tcPr>
          <w:p w14:paraId="0C39F02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-2.82</w:t>
            </w:r>
          </w:p>
        </w:tc>
      </w:tr>
      <w:tr w:rsidR="00D42F2A" w:rsidRPr="00A74521" w14:paraId="5A1661B0" w14:textId="77777777" w:rsidTr="002276E0">
        <w:trPr>
          <w:trHeight w:val="264"/>
        </w:trPr>
        <w:tc>
          <w:tcPr>
            <w:tcW w:w="0" w:type="auto"/>
            <w:tcBorders>
              <w:top w:val="nil"/>
              <w:left w:val="single" w:sz="8" w:space="0" w:color="auto"/>
              <w:bottom w:val="nil"/>
              <w:right w:val="single" w:sz="8" w:space="0" w:color="auto"/>
            </w:tcBorders>
            <w:shd w:val="clear" w:color="auto" w:fill="auto"/>
            <w:vAlign w:val="center"/>
            <w:hideMark/>
          </w:tcPr>
          <w:p w14:paraId="10373E2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(20) Receiver implementation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5847B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7FC51B3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47B2DD7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33E7AE4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w:t>
            </w:r>
          </w:p>
        </w:tc>
      </w:tr>
      <w:tr w:rsidR="00D42F2A" w:rsidRPr="00A74521" w14:paraId="50A143C3" w14:textId="77777777" w:rsidTr="002276E0">
        <w:trPr>
          <w:trHeight w:val="528"/>
        </w:trPr>
        <w:tc>
          <w:tcPr>
            <w:tcW w:w="0" w:type="auto"/>
            <w:tcBorders>
              <w:top w:val="nil"/>
              <w:left w:val="single" w:sz="8" w:space="0" w:color="auto"/>
              <w:bottom w:val="nil"/>
              <w:right w:val="single" w:sz="8" w:space="0" w:color="auto"/>
            </w:tcBorders>
            <w:shd w:val="clear" w:color="auto" w:fill="auto"/>
            <w:vAlign w:val="center"/>
            <w:hideMark/>
          </w:tcPr>
          <w:p w14:paraId="27AE931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(21) H-ARQ gain (dB)</w:t>
            </w:r>
            <w:r w:rsidRPr="00A74521">
              <w:rPr>
                <w:rFonts w:eastAsia="等线"/>
                <w:color w:val="000000"/>
                <w:lang w:val="en-US" w:eastAsia="zh-CN"/>
              </w:rPr>
              <w:br/>
              <w:t>Note: Only applicable if HARQ is not considered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4E111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20F214C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0214723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656E398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0.5</w:t>
            </w:r>
          </w:p>
        </w:tc>
      </w:tr>
      <w:tr w:rsidR="00D42F2A" w:rsidRPr="00A74521" w14:paraId="319C071E"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B1734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(22) Receiver sensitivity = (18) + (19) + (20) – (21)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9FF95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-102.7 </w:t>
            </w:r>
          </w:p>
        </w:tc>
        <w:tc>
          <w:tcPr>
            <w:tcW w:w="0" w:type="auto"/>
            <w:tcBorders>
              <w:top w:val="nil"/>
              <w:left w:val="nil"/>
              <w:bottom w:val="single" w:sz="4" w:space="0" w:color="auto"/>
              <w:right w:val="single" w:sz="4" w:space="0" w:color="auto"/>
            </w:tcBorders>
            <w:shd w:val="clear" w:color="auto" w:fill="auto"/>
            <w:vAlign w:val="center"/>
            <w:hideMark/>
          </w:tcPr>
          <w:p w14:paraId="7B2CEE7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-107.4 </w:t>
            </w:r>
          </w:p>
        </w:tc>
        <w:tc>
          <w:tcPr>
            <w:tcW w:w="0" w:type="auto"/>
            <w:tcBorders>
              <w:top w:val="nil"/>
              <w:left w:val="nil"/>
              <w:bottom w:val="single" w:sz="4" w:space="0" w:color="auto"/>
              <w:right w:val="single" w:sz="4" w:space="0" w:color="auto"/>
            </w:tcBorders>
            <w:shd w:val="clear" w:color="auto" w:fill="auto"/>
            <w:vAlign w:val="center"/>
            <w:hideMark/>
          </w:tcPr>
          <w:p w14:paraId="05C655F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-107.3 </w:t>
            </w:r>
          </w:p>
        </w:tc>
        <w:tc>
          <w:tcPr>
            <w:tcW w:w="0" w:type="auto"/>
            <w:tcBorders>
              <w:top w:val="nil"/>
              <w:left w:val="nil"/>
              <w:bottom w:val="single" w:sz="4" w:space="0" w:color="auto"/>
              <w:right w:val="single" w:sz="4" w:space="0" w:color="auto"/>
            </w:tcBorders>
            <w:shd w:val="clear" w:color="auto" w:fill="auto"/>
            <w:vAlign w:val="center"/>
            <w:hideMark/>
          </w:tcPr>
          <w:p w14:paraId="24DC46F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-107.0 </w:t>
            </w:r>
          </w:p>
        </w:tc>
      </w:tr>
      <w:tr w:rsidR="00D42F2A" w:rsidRPr="00A74521" w14:paraId="3420E31D" w14:textId="77777777" w:rsidTr="002276E0">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49C9CE02" w14:textId="77777777" w:rsidR="00D42F2A" w:rsidRPr="00A74521" w:rsidRDefault="00D42F2A" w:rsidP="00A6286C">
            <w:pPr>
              <w:spacing w:before="0" w:after="0"/>
              <w:rPr>
                <w:rFonts w:eastAsia="等线"/>
                <w:color w:val="000000"/>
                <w:lang w:val="de-DE" w:eastAsia="zh-CN"/>
              </w:rPr>
            </w:pPr>
            <w:r w:rsidRPr="00A74521">
              <w:rPr>
                <w:rFonts w:eastAsia="等线"/>
                <w:color w:val="000000"/>
                <w:lang w:val="de-DE" w:eastAsia="zh-CN"/>
              </w:rPr>
              <w:t>(22bis) MCL = (3bis) – (22) + (5) + (11bis)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5DF100D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137.7 </w:t>
            </w:r>
          </w:p>
        </w:tc>
        <w:tc>
          <w:tcPr>
            <w:tcW w:w="0" w:type="auto"/>
            <w:tcBorders>
              <w:top w:val="nil"/>
              <w:left w:val="nil"/>
              <w:bottom w:val="single" w:sz="4" w:space="0" w:color="auto"/>
              <w:right w:val="single" w:sz="4" w:space="0" w:color="auto"/>
            </w:tcBorders>
            <w:shd w:val="clear" w:color="000000" w:fill="FFFF00"/>
            <w:vAlign w:val="center"/>
            <w:hideMark/>
          </w:tcPr>
          <w:p w14:paraId="01B9F0F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142.4 </w:t>
            </w:r>
          </w:p>
        </w:tc>
        <w:tc>
          <w:tcPr>
            <w:tcW w:w="0" w:type="auto"/>
            <w:tcBorders>
              <w:top w:val="nil"/>
              <w:left w:val="nil"/>
              <w:bottom w:val="single" w:sz="4" w:space="0" w:color="auto"/>
              <w:right w:val="single" w:sz="4" w:space="0" w:color="auto"/>
            </w:tcBorders>
            <w:shd w:val="clear" w:color="000000" w:fill="FFFF00"/>
            <w:vAlign w:val="center"/>
            <w:hideMark/>
          </w:tcPr>
          <w:p w14:paraId="555E7B7D"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142.3 </w:t>
            </w:r>
          </w:p>
        </w:tc>
        <w:tc>
          <w:tcPr>
            <w:tcW w:w="0" w:type="auto"/>
            <w:tcBorders>
              <w:top w:val="nil"/>
              <w:left w:val="nil"/>
              <w:bottom w:val="single" w:sz="4" w:space="0" w:color="auto"/>
              <w:right w:val="single" w:sz="4" w:space="0" w:color="auto"/>
            </w:tcBorders>
            <w:shd w:val="clear" w:color="000000" w:fill="FFFF00"/>
            <w:vAlign w:val="center"/>
            <w:hideMark/>
          </w:tcPr>
          <w:p w14:paraId="24B44DF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142.0 </w:t>
            </w:r>
          </w:p>
        </w:tc>
      </w:tr>
      <w:tr w:rsidR="00D42F2A" w:rsidRPr="00A74521" w14:paraId="18EE1648" w14:textId="77777777" w:rsidTr="002276E0">
        <w:trPr>
          <w:trHeight w:val="792"/>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6CB5A13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(23) Hardware link budget, a.k.a. MIL  = (9) + (11) + (11bis) - (12) - (22)   (dB)</w:t>
            </w:r>
            <w:r w:rsidRPr="00A74521">
              <w:rPr>
                <w:rFonts w:eastAsia="等线"/>
                <w:color w:val="000000"/>
                <w:lang w:val="en-US" w:eastAsia="zh-CN"/>
              </w:rPr>
              <w:br/>
              <w:t>Note: MIL can also be derived by (22bis) + (4) – (8) + (11) - (12)</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0EF647A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146.5 </w:t>
            </w:r>
          </w:p>
        </w:tc>
        <w:tc>
          <w:tcPr>
            <w:tcW w:w="0" w:type="auto"/>
            <w:tcBorders>
              <w:top w:val="nil"/>
              <w:left w:val="nil"/>
              <w:bottom w:val="single" w:sz="4" w:space="0" w:color="auto"/>
              <w:right w:val="single" w:sz="4" w:space="0" w:color="auto"/>
            </w:tcBorders>
            <w:shd w:val="clear" w:color="000000" w:fill="FFFF00"/>
            <w:vAlign w:val="center"/>
            <w:hideMark/>
          </w:tcPr>
          <w:p w14:paraId="1927533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151.2 </w:t>
            </w:r>
          </w:p>
        </w:tc>
        <w:tc>
          <w:tcPr>
            <w:tcW w:w="0" w:type="auto"/>
            <w:tcBorders>
              <w:top w:val="nil"/>
              <w:left w:val="nil"/>
              <w:bottom w:val="single" w:sz="4" w:space="0" w:color="auto"/>
              <w:right w:val="single" w:sz="4" w:space="0" w:color="auto"/>
            </w:tcBorders>
            <w:shd w:val="clear" w:color="000000" w:fill="FFFF00"/>
            <w:vAlign w:val="center"/>
            <w:hideMark/>
          </w:tcPr>
          <w:p w14:paraId="14B1443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151.1 </w:t>
            </w:r>
          </w:p>
        </w:tc>
        <w:tc>
          <w:tcPr>
            <w:tcW w:w="0" w:type="auto"/>
            <w:tcBorders>
              <w:top w:val="nil"/>
              <w:left w:val="nil"/>
              <w:bottom w:val="single" w:sz="4" w:space="0" w:color="auto"/>
              <w:right w:val="single" w:sz="4" w:space="0" w:color="auto"/>
            </w:tcBorders>
            <w:shd w:val="clear" w:color="000000" w:fill="FFFF00"/>
            <w:vAlign w:val="center"/>
            <w:hideMark/>
          </w:tcPr>
          <w:p w14:paraId="6F93ECB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150.8 </w:t>
            </w:r>
          </w:p>
        </w:tc>
      </w:tr>
      <w:tr w:rsidR="00D42F2A" w:rsidRPr="00A74521" w14:paraId="6DDF2A33" w14:textId="77777777" w:rsidTr="002276E0">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00D9994F" w14:textId="77777777" w:rsidR="00D42F2A" w:rsidRPr="00A74521" w:rsidRDefault="00D42F2A" w:rsidP="00A6286C">
            <w:pPr>
              <w:spacing w:before="0" w:after="0"/>
              <w:rPr>
                <w:rFonts w:eastAsia="等线"/>
                <w:b/>
                <w:bCs/>
                <w:color w:val="000000"/>
                <w:lang w:val="en-US" w:eastAsia="zh-CN"/>
              </w:rPr>
            </w:pPr>
            <w:r w:rsidRPr="00A74521">
              <w:rPr>
                <w:rFonts w:eastAsia="等线"/>
                <w:b/>
                <w:bCs/>
                <w:color w:val="000000"/>
                <w:lang w:val="en-US" w:eastAsia="zh-CN"/>
              </w:rPr>
              <w:t>Calculation of available pathloss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DB145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A705C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95518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655E4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r>
      <w:tr w:rsidR="00D42F2A" w:rsidRPr="00A74521" w14:paraId="71846735"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62E742"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(25) Shadow fading margin  (function of the cell area reliability and 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4E84D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054B69A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3921DA74"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62C66E5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4.48</w:t>
            </w:r>
          </w:p>
        </w:tc>
      </w:tr>
      <w:tr w:rsidR="00D42F2A" w:rsidRPr="00A74521" w14:paraId="68841304"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78476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 BS selection/macro-diversity gain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580AAB"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09E0A4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9FD1C8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E3D80D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4EC4633A"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DA5DA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(27) Penetration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481B1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42446DD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5636B03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0B120E8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26.3</w:t>
            </w:r>
          </w:p>
        </w:tc>
      </w:tr>
      <w:tr w:rsidR="00D42F2A" w:rsidRPr="00A74521" w14:paraId="2C314C78" w14:textId="77777777" w:rsidTr="002276E0">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1F908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(28) Other gains (dB) (if any please specify)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F82019"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1F43A7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174E4B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C7629E1"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0</w:t>
            </w:r>
          </w:p>
        </w:tc>
      </w:tr>
      <w:tr w:rsidR="00D42F2A" w:rsidRPr="00A74521" w14:paraId="07A2561A" w14:textId="77777777" w:rsidTr="002276E0">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7A4F661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(29) MPL: Available path loss = (23) – (25) + (26) – (27) + (28)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530D748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115.74 </w:t>
            </w:r>
          </w:p>
        </w:tc>
        <w:tc>
          <w:tcPr>
            <w:tcW w:w="0" w:type="auto"/>
            <w:tcBorders>
              <w:top w:val="nil"/>
              <w:left w:val="nil"/>
              <w:bottom w:val="single" w:sz="4" w:space="0" w:color="auto"/>
              <w:right w:val="single" w:sz="4" w:space="0" w:color="auto"/>
            </w:tcBorders>
            <w:shd w:val="clear" w:color="000000" w:fill="FFFF00"/>
            <w:vAlign w:val="center"/>
            <w:hideMark/>
          </w:tcPr>
          <w:p w14:paraId="463C1A9C"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120.46 </w:t>
            </w:r>
          </w:p>
        </w:tc>
        <w:tc>
          <w:tcPr>
            <w:tcW w:w="0" w:type="auto"/>
            <w:tcBorders>
              <w:top w:val="nil"/>
              <w:left w:val="nil"/>
              <w:bottom w:val="single" w:sz="4" w:space="0" w:color="auto"/>
              <w:right w:val="single" w:sz="4" w:space="0" w:color="auto"/>
            </w:tcBorders>
            <w:shd w:val="clear" w:color="000000" w:fill="FFFF00"/>
            <w:vAlign w:val="center"/>
            <w:hideMark/>
          </w:tcPr>
          <w:p w14:paraId="0AD5BC0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120.38 </w:t>
            </w:r>
          </w:p>
        </w:tc>
        <w:tc>
          <w:tcPr>
            <w:tcW w:w="0" w:type="auto"/>
            <w:tcBorders>
              <w:top w:val="nil"/>
              <w:left w:val="nil"/>
              <w:bottom w:val="single" w:sz="4" w:space="0" w:color="auto"/>
              <w:right w:val="single" w:sz="4" w:space="0" w:color="auto"/>
            </w:tcBorders>
            <w:shd w:val="clear" w:color="000000" w:fill="FFFF00"/>
            <w:vAlign w:val="center"/>
            <w:hideMark/>
          </w:tcPr>
          <w:p w14:paraId="449AF47E"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120.06 </w:t>
            </w:r>
          </w:p>
        </w:tc>
      </w:tr>
      <w:tr w:rsidR="00D42F2A" w:rsidRPr="00A74521" w14:paraId="183C3B5F" w14:textId="77777777" w:rsidTr="002276E0">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79CDCC21" w14:textId="77777777" w:rsidR="00D42F2A" w:rsidRPr="00A74521" w:rsidRDefault="00D42F2A" w:rsidP="00A6286C">
            <w:pPr>
              <w:spacing w:before="0" w:after="0"/>
              <w:rPr>
                <w:rFonts w:eastAsia="等线"/>
                <w:b/>
                <w:bCs/>
                <w:color w:val="000000"/>
                <w:lang w:val="en-US" w:eastAsia="zh-CN"/>
              </w:rPr>
            </w:pPr>
            <w:r w:rsidRPr="00A74521">
              <w:rPr>
                <w:rFonts w:eastAsia="等线"/>
                <w:b/>
                <w:bCs/>
                <w:color w:val="000000"/>
                <w:lang w:val="en-US" w:eastAsia="zh-CN"/>
              </w:rPr>
              <w:t>Range/coverage efficiency calculation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1D0007"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E96F81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B770C0"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6D6803"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 xml:space="preserve">　</w:t>
            </w:r>
          </w:p>
        </w:tc>
      </w:tr>
      <w:tr w:rsidR="00D42F2A" w:rsidRPr="00A74521" w14:paraId="7533EC9D" w14:textId="77777777" w:rsidTr="002276E0">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BE5DCA"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(30) Maximum range (based on (29) and according to the system configuration section of the link budget)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20E3A6"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202.53</w:t>
            </w:r>
          </w:p>
        </w:tc>
        <w:tc>
          <w:tcPr>
            <w:tcW w:w="0" w:type="auto"/>
            <w:tcBorders>
              <w:top w:val="nil"/>
              <w:left w:val="nil"/>
              <w:bottom w:val="single" w:sz="4" w:space="0" w:color="auto"/>
              <w:right w:val="single" w:sz="4" w:space="0" w:color="auto"/>
            </w:tcBorders>
            <w:shd w:val="clear" w:color="auto" w:fill="auto"/>
            <w:vAlign w:val="center"/>
            <w:hideMark/>
          </w:tcPr>
          <w:p w14:paraId="43CA4C45"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267.45</w:t>
            </w:r>
          </w:p>
        </w:tc>
        <w:tc>
          <w:tcPr>
            <w:tcW w:w="0" w:type="auto"/>
            <w:tcBorders>
              <w:top w:val="nil"/>
              <w:left w:val="nil"/>
              <w:bottom w:val="single" w:sz="4" w:space="0" w:color="auto"/>
              <w:right w:val="single" w:sz="4" w:space="0" w:color="auto"/>
            </w:tcBorders>
            <w:shd w:val="clear" w:color="auto" w:fill="auto"/>
            <w:vAlign w:val="center"/>
            <w:hideMark/>
          </w:tcPr>
          <w:p w14:paraId="42DCBB5F"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266.19</w:t>
            </w:r>
          </w:p>
        </w:tc>
        <w:tc>
          <w:tcPr>
            <w:tcW w:w="0" w:type="auto"/>
            <w:tcBorders>
              <w:top w:val="nil"/>
              <w:left w:val="nil"/>
              <w:bottom w:val="single" w:sz="4" w:space="0" w:color="auto"/>
              <w:right w:val="single" w:sz="4" w:space="0" w:color="auto"/>
            </w:tcBorders>
            <w:shd w:val="clear" w:color="auto" w:fill="auto"/>
            <w:vAlign w:val="center"/>
            <w:hideMark/>
          </w:tcPr>
          <w:p w14:paraId="290D1038" w14:textId="77777777" w:rsidR="00D42F2A" w:rsidRPr="00A74521" w:rsidRDefault="00D42F2A" w:rsidP="00A6286C">
            <w:pPr>
              <w:spacing w:before="0" w:after="0"/>
              <w:rPr>
                <w:rFonts w:eastAsia="等线"/>
                <w:color w:val="000000"/>
                <w:lang w:val="en-US" w:eastAsia="zh-CN"/>
              </w:rPr>
            </w:pPr>
            <w:r w:rsidRPr="00A74521">
              <w:rPr>
                <w:rFonts w:eastAsia="等线"/>
                <w:color w:val="000000"/>
                <w:lang w:val="en-US" w:eastAsia="zh-CN"/>
              </w:rPr>
              <w:t>261.22</w:t>
            </w:r>
          </w:p>
        </w:tc>
      </w:tr>
    </w:tbl>
    <w:p w14:paraId="4EEB9BDD" w14:textId="77777777" w:rsidR="00D42F2A" w:rsidRDefault="00D42F2A" w:rsidP="008E39D4">
      <w:pPr>
        <w:rPr>
          <w:lang w:eastAsia="en-US"/>
        </w:rPr>
      </w:pPr>
    </w:p>
    <w:p w14:paraId="66524526" w14:textId="3731DE9F" w:rsidR="008440CD" w:rsidRDefault="00A74521" w:rsidP="008440CD">
      <w:pPr>
        <w:pStyle w:val="af0"/>
        <w:rPr>
          <w:rFonts w:ascii="Times New Roman" w:hAnsi="Times New Roman"/>
        </w:rPr>
      </w:pPr>
      <w:r>
        <w:rPr>
          <w:rFonts w:ascii="Times New Roman" w:hAnsi="Times New Roman"/>
        </w:rPr>
        <w:t>Table B.</w:t>
      </w:r>
      <w:r w:rsidR="00A6286C">
        <w:rPr>
          <w:rFonts w:ascii="Times New Roman" w:hAnsi="Times New Roman"/>
        </w:rPr>
        <w:t>3</w:t>
      </w:r>
      <w:r>
        <w:rPr>
          <w:rFonts w:ascii="Times New Roman" w:hAnsi="Times New Roman"/>
        </w:rPr>
        <w:t xml:space="preserve">  </w:t>
      </w:r>
      <w:r w:rsidRPr="00D132E9">
        <w:rPr>
          <w:rFonts w:ascii="Times New Roman" w:hAnsi="Times New Roman"/>
        </w:rPr>
        <w:t xml:space="preserve">Link budget </w:t>
      </w:r>
      <w:r>
        <w:rPr>
          <w:rFonts w:ascii="Times New Roman" w:hAnsi="Times New Roman"/>
        </w:rPr>
        <w:t>analysis</w:t>
      </w:r>
      <w:r w:rsidRPr="00D132E9">
        <w:rPr>
          <w:rFonts w:ascii="Times New Roman" w:hAnsi="Times New Roman"/>
        </w:rPr>
        <w:t xml:space="preserve"> </w:t>
      </w:r>
      <w:r>
        <w:rPr>
          <w:rFonts w:ascii="Times New Roman" w:hAnsi="Times New Roman"/>
        </w:rPr>
        <w:t xml:space="preserve">for </w:t>
      </w:r>
      <w:r w:rsidRPr="008440CD">
        <w:rPr>
          <w:rFonts w:ascii="Times New Roman" w:hAnsi="Times New Roman"/>
        </w:rPr>
        <w:t>Scheme-3 (PUSCH repetition type A with joint channel estimation)</w:t>
      </w:r>
    </w:p>
    <w:tbl>
      <w:tblPr>
        <w:tblW w:w="0" w:type="auto"/>
        <w:tblLook w:val="04A0" w:firstRow="1" w:lastRow="0" w:firstColumn="1" w:lastColumn="0" w:noHBand="0" w:noVBand="1"/>
      </w:tblPr>
      <w:tblGrid>
        <w:gridCol w:w="4537"/>
        <w:gridCol w:w="1096"/>
        <w:gridCol w:w="1293"/>
        <w:gridCol w:w="1394"/>
        <w:gridCol w:w="1304"/>
      </w:tblGrid>
      <w:tr w:rsidR="00A74521" w:rsidRPr="00A74521" w14:paraId="0A4819A0" w14:textId="77777777" w:rsidTr="00A74521">
        <w:trPr>
          <w:trHeight w:val="648"/>
        </w:trPr>
        <w:tc>
          <w:tcPr>
            <w:tcW w:w="0" w:type="auto"/>
            <w:tcBorders>
              <w:top w:val="single" w:sz="8" w:space="0" w:color="auto"/>
              <w:left w:val="single" w:sz="8" w:space="0" w:color="auto"/>
              <w:bottom w:val="single" w:sz="8" w:space="0" w:color="auto"/>
              <w:right w:val="nil"/>
            </w:tcBorders>
            <w:shd w:val="clear" w:color="000000" w:fill="D9E2F3"/>
            <w:vAlign w:val="center"/>
            <w:hideMark/>
          </w:tcPr>
          <w:p w14:paraId="2C413DD8"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System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E42A9" w14:textId="77777777" w:rsidR="00A74521" w:rsidRPr="00A74521" w:rsidRDefault="00A74521" w:rsidP="000D13CD">
            <w:pPr>
              <w:spacing w:before="0" w:after="0"/>
              <w:jc w:val="center"/>
              <w:rPr>
                <w:rFonts w:eastAsia="等线"/>
                <w:b/>
                <w:bCs/>
                <w:color w:val="000000"/>
                <w:lang w:val="en-US" w:eastAsia="zh-CN"/>
              </w:rPr>
            </w:pPr>
            <w:r w:rsidRPr="00A74521">
              <w:rPr>
                <w:rFonts w:eastAsia="等线"/>
                <w:b/>
                <w:bCs/>
                <w:color w:val="000000"/>
                <w:lang w:val="en-US" w:eastAsia="zh-CN"/>
              </w:rPr>
              <w:t>TDD</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8803A45" w14:textId="77777777" w:rsidR="00A74521" w:rsidRPr="00A74521" w:rsidRDefault="00A74521" w:rsidP="000D13CD">
            <w:pPr>
              <w:spacing w:before="0" w:after="0"/>
              <w:jc w:val="center"/>
              <w:rPr>
                <w:rFonts w:eastAsia="等线"/>
                <w:b/>
                <w:bCs/>
                <w:color w:val="000000"/>
                <w:lang w:val="en-US" w:eastAsia="zh-CN"/>
              </w:rPr>
            </w:pPr>
            <w:r w:rsidRPr="00A74521">
              <w:rPr>
                <w:rFonts w:eastAsia="等线"/>
                <w:b/>
                <w:bCs/>
                <w:color w:val="000000"/>
                <w:lang w:val="en-US" w:eastAsia="zh-CN"/>
              </w:rPr>
              <w:t>Scheme-3 (PUSCH repetition type A with joint channel estimation)</w:t>
            </w:r>
          </w:p>
        </w:tc>
      </w:tr>
      <w:tr w:rsidR="00A74521" w:rsidRPr="00A74521" w14:paraId="1C1C7BCC" w14:textId="77777777" w:rsidTr="00A74521">
        <w:trPr>
          <w:trHeight w:val="372"/>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0BB73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Channel for evaluation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80734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Legacy TDD</w:t>
            </w:r>
          </w:p>
        </w:tc>
        <w:tc>
          <w:tcPr>
            <w:tcW w:w="0" w:type="auto"/>
            <w:tcBorders>
              <w:top w:val="nil"/>
              <w:left w:val="nil"/>
              <w:bottom w:val="single" w:sz="4" w:space="0" w:color="auto"/>
              <w:right w:val="single" w:sz="4" w:space="0" w:color="auto"/>
            </w:tcBorders>
            <w:shd w:val="clear" w:color="auto" w:fill="auto"/>
            <w:vAlign w:val="center"/>
            <w:hideMark/>
          </w:tcPr>
          <w:p w14:paraId="69D32A6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SBFD for Low Load</w:t>
            </w:r>
          </w:p>
        </w:tc>
        <w:tc>
          <w:tcPr>
            <w:tcW w:w="0" w:type="auto"/>
            <w:tcBorders>
              <w:top w:val="nil"/>
              <w:left w:val="nil"/>
              <w:bottom w:val="single" w:sz="4" w:space="0" w:color="auto"/>
              <w:right w:val="single" w:sz="4" w:space="0" w:color="auto"/>
            </w:tcBorders>
            <w:shd w:val="clear" w:color="auto" w:fill="auto"/>
            <w:vAlign w:val="center"/>
            <w:hideMark/>
          </w:tcPr>
          <w:p w14:paraId="650EB9C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SBFD for Medium Load</w:t>
            </w:r>
          </w:p>
        </w:tc>
        <w:tc>
          <w:tcPr>
            <w:tcW w:w="0" w:type="auto"/>
            <w:tcBorders>
              <w:top w:val="nil"/>
              <w:left w:val="nil"/>
              <w:bottom w:val="single" w:sz="4" w:space="0" w:color="auto"/>
              <w:right w:val="single" w:sz="4" w:space="0" w:color="auto"/>
            </w:tcBorders>
            <w:shd w:val="clear" w:color="auto" w:fill="auto"/>
            <w:vAlign w:val="center"/>
            <w:hideMark/>
          </w:tcPr>
          <w:p w14:paraId="00FA445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SBFD for High Load</w:t>
            </w:r>
          </w:p>
        </w:tc>
      </w:tr>
      <w:tr w:rsidR="00A74521" w:rsidRPr="00A74521" w14:paraId="738FD18B"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0BC611D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Scenarios and Carrier frequency (GHz)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A6093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4BCE22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7D3CDFD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364F82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r>
      <w:tr w:rsidR="00A74521" w:rsidRPr="00A74521" w14:paraId="6BE76133"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66AD3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BS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11052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14FF9D1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2D3A086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2660D56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r>
      <w:tr w:rsidR="00A74521" w:rsidRPr="00A74521" w14:paraId="3EAB4977"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88D5B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UT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7CA95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4B7A891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36E905B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248C8A8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r>
      <w:tr w:rsidR="00A74521" w:rsidRPr="00A74521" w14:paraId="3EA72A9F"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2E2DB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Cell area reliability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9C133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899904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641AEB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0D88D0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602352A1"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1AF0F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9A764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2B8D0D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72FDD4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248063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0CF5D42B"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25E4D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Tx Diversity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C9241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D793B6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EE7A93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854816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7E458B2F"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D9377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Number of SSB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325CE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423B18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85DB80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E6971F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0188E341"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4CF97958"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Transmitter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B0F4C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4AAEE3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81030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5EF27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26564359"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7B82D92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 Number of transmit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D285C3"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627D4E"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6DEFA7"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FBD18"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r>
      <w:tr w:rsidR="00A74521" w:rsidRPr="00A74521" w14:paraId="02C2011E" w14:textId="77777777" w:rsidTr="00A74521">
        <w:trPr>
          <w:trHeight w:val="540"/>
        </w:trPr>
        <w:tc>
          <w:tcPr>
            <w:tcW w:w="0" w:type="auto"/>
            <w:tcBorders>
              <w:top w:val="nil"/>
              <w:left w:val="single" w:sz="8" w:space="0" w:color="auto"/>
              <w:bottom w:val="nil"/>
              <w:right w:val="single" w:sz="8" w:space="0" w:color="auto"/>
            </w:tcBorders>
            <w:shd w:val="clear" w:color="auto" w:fill="auto"/>
            <w:vAlign w:val="center"/>
            <w:hideMark/>
          </w:tcPr>
          <w:p w14:paraId="56626A1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 Number of transmit TxRUs</w:t>
            </w:r>
            <w:r w:rsidRPr="00A74521">
              <w:rPr>
                <w:rFonts w:eastAsia="等线"/>
                <w:color w:val="000000"/>
                <w:lang w:val="en-US" w:eastAsia="zh-CN"/>
              </w:rPr>
              <w:br/>
              <w:t>Note: this row is void (left empty)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8D26D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A17ACD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94EB0C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AE0F27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57AE9003" w14:textId="77777777" w:rsidTr="00A74521">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67B19F7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(2a) Number of transmit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402BBF"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DB04BE"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951DC5F"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7FD8D8"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r>
      <w:tr w:rsidR="00A74521" w:rsidRPr="00A74521" w14:paraId="003DED78" w14:textId="77777777" w:rsidTr="00A74521">
        <w:trPr>
          <w:trHeight w:val="540"/>
        </w:trPr>
        <w:tc>
          <w:tcPr>
            <w:tcW w:w="0" w:type="auto"/>
            <w:tcBorders>
              <w:top w:val="nil"/>
              <w:left w:val="single" w:sz="8" w:space="0" w:color="auto"/>
              <w:bottom w:val="nil"/>
              <w:right w:val="single" w:sz="8" w:space="0" w:color="auto"/>
            </w:tcBorders>
            <w:shd w:val="clear" w:color="auto" w:fill="auto"/>
            <w:vAlign w:val="center"/>
            <w:hideMark/>
          </w:tcPr>
          <w:p w14:paraId="5ED7B01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(3) Total transmit power (dBm) </w:t>
            </w:r>
            <w:r w:rsidRPr="00A74521">
              <w:rPr>
                <w:rFonts w:eastAsia="等线"/>
                <w:color w:val="000000"/>
                <w:lang w:val="en-US" w:eastAsia="zh-CN"/>
              </w:rPr>
              <w:br/>
              <w:t xml:space="preserve">Note: total transmit power for system bandwidth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8C070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7DF65DB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6F77702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54168D7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r>
      <w:tr w:rsidR="00A74521" w:rsidRPr="00A74521" w14:paraId="7ED9840D" w14:textId="77777777" w:rsidTr="00A74521">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62CBC2E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(3a) System bandwidth for downlink, or occupied bandwidth for uplink (Hz)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00D523"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40FD70F0"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55E27D21"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6CE741F0"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10800000</w:t>
            </w:r>
          </w:p>
        </w:tc>
      </w:tr>
      <w:tr w:rsidR="00A74521" w:rsidRPr="00A74521" w14:paraId="223F8ED2" w14:textId="77777777" w:rsidTr="00A74521">
        <w:trPr>
          <w:trHeight w:val="2640"/>
        </w:trPr>
        <w:tc>
          <w:tcPr>
            <w:tcW w:w="0" w:type="auto"/>
            <w:tcBorders>
              <w:top w:val="nil"/>
              <w:left w:val="single" w:sz="8" w:space="0" w:color="auto"/>
              <w:bottom w:val="nil"/>
              <w:right w:val="single" w:sz="8" w:space="0" w:color="auto"/>
            </w:tcBorders>
            <w:shd w:val="clear" w:color="auto" w:fill="auto"/>
            <w:vAlign w:val="center"/>
            <w:hideMark/>
          </w:tcPr>
          <w:p w14:paraId="79ABEE4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(3b) Power Spectrum Density = (3) - 10 log( (3a) / 1000000 )  (dBm/MHz) </w:t>
            </w:r>
            <w:r w:rsidRPr="00A74521">
              <w:rPr>
                <w:rFonts w:eastAsia="等线"/>
                <w:color w:val="000000"/>
                <w:lang w:val="en-US" w:eastAsia="zh-CN"/>
              </w:rPr>
              <w:br/>
              <w:t xml:space="preserve">Note: For FR1 downlink, (3b) should satisfy the following: </w:t>
            </w:r>
            <w:r w:rsidRPr="00A74521">
              <w:rPr>
                <w:rFonts w:eastAsia="等线"/>
                <w:color w:val="000000"/>
                <w:lang w:val="en-US" w:eastAsia="zh-CN"/>
              </w:rPr>
              <w:br/>
              <w:t xml:space="preserve">  For 4GHz frequency, 24 and 33</w:t>
            </w:r>
            <w:r w:rsidRPr="00A74521">
              <w:rPr>
                <w:rFonts w:eastAsia="等线"/>
                <w:color w:val="000000"/>
                <w:lang w:val="en-US" w:eastAsia="zh-CN"/>
              </w:rPr>
              <w:br/>
              <w:t xml:space="preserve">  For 2.6 GHz frequency, 33</w:t>
            </w:r>
            <w:r w:rsidRPr="00A74521">
              <w:rPr>
                <w:rFonts w:eastAsia="等线"/>
                <w:color w:val="000000"/>
                <w:lang w:val="en-US" w:eastAsia="zh-CN"/>
              </w:rPr>
              <w:br/>
              <w:t xml:space="preserve">  For 700MH and 2GHz frequency, 36</w:t>
            </w:r>
            <w:r w:rsidRPr="00A74521">
              <w:rPr>
                <w:rFonts w:eastAsia="等线"/>
                <w:color w:val="000000"/>
                <w:lang w:val="en-US" w:eastAsia="zh-CN"/>
              </w:rPr>
              <w:br/>
              <w:t>Note: For FR2 downlink, the following should be satisfied:</w:t>
            </w:r>
            <w:r w:rsidRPr="00A74521">
              <w:rPr>
                <w:rFonts w:eastAsia="等线"/>
                <w:color w:val="000000"/>
                <w:lang w:val="en-US" w:eastAsia="zh-CN"/>
              </w:rPr>
              <w:br/>
              <w:t xml:space="preserve">   40 dBm for 100 MHz Urban scenario,</w:t>
            </w:r>
            <w:r w:rsidRPr="00A74521">
              <w:rPr>
                <w:rFonts w:eastAsia="等线"/>
                <w:color w:val="000000"/>
                <w:lang w:val="en-US" w:eastAsia="zh-CN"/>
              </w:rPr>
              <w:br/>
              <w:t xml:space="preserve">   23 dBm for 100 MHz Indoor scenario.</w:t>
            </w:r>
            <w:r w:rsidRPr="00A74521">
              <w:rPr>
                <w:rFonts w:eastAsia="等线"/>
                <w:color w:val="000000"/>
                <w:lang w:val="en-US" w:eastAsia="zh-CN"/>
              </w:rPr>
              <w:br/>
              <w:t>Note: no PSD constraint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E0972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6A143F2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25C8E3D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26DA5D7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12.67</w:t>
            </w:r>
          </w:p>
        </w:tc>
      </w:tr>
      <w:tr w:rsidR="00A74521" w:rsidRPr="00A74521" w14:paraId="6FB2C12D" w14:textId="77777777" w:rsidTr="00A74521">
        <w:trPr>
          <w:trHeight w:val="1020"/>
        </w:trPr>
        <w:tc>
          <w:tcPr>
            <w:tcW w:w="0" w:type="auto"/>
            <w:tcBorders>
              <w:top w:val="nil"/>
              <w:left w:val="single" w:sz="8" w:space="0" w:color="auto"/>
              <w:bottom w:val="nil"/>
              <w:right w:val="single" w:sz="8" w:space="0" w:color="auto"/>
            </w:tcBorders>
            <w:shd w:val="clear" w:color="auto" w:fill="auto"/>
            <w:vAlign w:val="center"/>
            <w:hideMark/>
          </w:tcPr>
          <w:p w14:paraId="7B56CEC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(3c) Bandwidth used for the evaluated channel (Hz)</w:t>
            </w:r>
            <w:r w:rsidRPr="00A74521">
              <w:rPr>
                <w:rFonts w:eastAsia="等线"/>
                <w:color w:val="000000"/>
                <w:lang w:val="en-US" w:eastAsia="zh-CN"/>
              </w:rPr>
              <w:br/>
              <w:t>Note: (3c) is identical to the number of PRBs assigned to the channel evaluated.</w:t>
            </w:r>
            <w:r w:rsidRPr="00A74521">
              <w:rPr>
                <w:rFonts w:eastAsia="等线"/>
                <w:color w:val="000000"/>
                <w:lang w:val="en-US" w:eastAsia="zh-CN"/>
              </w:rPr>
              <w:br/>
              <w:t>For uplink, (3a) = (3c)</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48775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13185CB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28AAA7B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35F0BDE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10800000</w:t>
            </w:r>
          </w:p>
        </w:tc>
      </w:tr>
      <w:tr w:rsidR="00A74521" w:rsidRPr="00A74521" w14:paraId="4ECBBD41"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A9CF4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(3bis) Total transmit power for occupied bandwidth</w:t>
            </w:r>
            <w:r w:rsidRPr="00A74521">
              <w:rPr>
                <w:rFonts w:eastAsia="等线"/>
                <w:color w:val="FF0000"/>
                <w:lang w:val="en-US" w:eastAsia="zh-CN"/>
              </w:rPr>
              <w:t xml:space="preserve"> </w:t>
            </w:r>
            <w:r w:rsidRPr="00A74521">
              <w:rPr>
                <w:rFonts w:eastAsia="等线"/>
                <w:color w:val="000000"/>
                <w:lang w:val="en-US" w:eastAsia="zh-CN"/>
              </w:rPr>
              <w:t xml:space="preserve">   =  (3b) + 10 log ( (3c) / 1000000 )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1172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5B63116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029EB5F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1DB89F8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r>
      <w:tr w:rsidR="00A74521" w:rsidRPr="00A74521" w14:paraId="5A88B2FB"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28499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 Total antenna gain at antenna gain component 3 &amp; antenna gain component 4 of transmitter = (4a) – (4b)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9C240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61F429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4B569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D463C6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r>
      <w:tr w:rsidR="00A74521" w:rsidRPr="00A74521" w14:paraId="454CC0D3" w14:textId="77777777" w:rsidTr="00A74521">
        <w:trPr>
          <w:trHeight w:val="1056"/>
        </w:trPr>
        <w:tc>
          <w:tcPr>
            <w:tcW w:w="0" w:type="auto"/>
            <w:tcBorders>
              <w:top w:val="nil"/>
              <w:left w:val="single" w:sz="8" w:space="0" w:color="auto"/>
              <w:bottom w:val="nil"/>
              <w:right w:val="single" w:sz="8" w:space="0" w:color="auto"/>
            </w:tcBorders>
            <w:shd w:val="clear" w:color="auto" w:fill="auto"/>
            <w:vAlign w:val="center"/>
            <w:hideMark/>
          </w:tcPr>
          <w:p w14:paraId="4947266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(4a) Antenna gain at antenna gain component 3 &amp; antenna gain component 4 of transmitter</w:t>
            </w:r>
            <w:r w:rsidRPr="00A74521">
              <w:rPr>
                <w:rFonts w:eastAsia="等线"/>
                <w:color w:val="000000"/>
                <w:lang w:val="en-US" w:eastAsia="zh-CN"/>
              </w:rPr>
              <w:br/>
              <w:t>=   (4c) + 10 log ( (1) / (2) ) (dB)  for downlink, and</w:t>
            </w:r>
            <w:r w:rsidRPr="00A74521">
              <w:rPr>
                <w:rFonts w:eastAsia="等线"/>
                <w:color w:val="000000"/>
                <w:lang w:val="en-US" w:eastAsia="zh-CN"/>
              </w:rPr>
              <w:br/>
              <w:t>=   (4c) + 10 log ( (1) / (2a) ) (dB)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9AB8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756B0B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C61F5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C412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r>
      <w:tr w:rsidR="00A74521" w:rsidRPr="00A74521" w14:paraId="64A28A0F"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8E2CF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(4b) Antenna gain correction factor at antenna gain component 3 &amp; antenna gain component 4 of transmitter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5F5F5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6DA3A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D0886D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B2990B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39050CB4"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4A9754C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(4c) Gain of antenna element (dBi)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9BAB9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1125EC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8CBB8F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A84859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18C142EC"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11C526F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 Total antenna gain at antenna gain component 2  of transmitter = (5a) - (5b)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758A5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F48B13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2C3C97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C14104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24FC2342"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49311B0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(5a) Antenna gain at antenna gain component 2 of transmitter = 10 log( (2)/(2a))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E66CF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1F07F3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24CBE7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532B2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042A2A4F" w14:textId="77777777" w:rsidTr="00A74521">
        <w:trPr>
          <w:trHeight w:val="804"/>
        </w:trPr>
        <w:tc>
          <w:tcPr>
            <w:tcW w:w="0" w:type="auto"/>
            <w:tcBorders>
              <w:top w:val="nil"/>
              <w:left w:val="single" w:sz="8" w:space="0" w:color="auto"/>
              <w:bottom w:val="nil"/>
              <w:right w:val="single" w:sz="8" w:space="0" w:color="auto"/>
            </w:tcBorders>
            <w:shd w:val="clear" w:color="auto" w:fill="auto"/>
            <w:vAlign w:val="center"/>
            <w:hideMark/>
          </w:tcPr>
          <w:p w14:paraId="77E1611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(5b) Antenna gain correction factor at antenna gain component 2 of transmitter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57499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BAFC8C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1B7463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F0DEC2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4E0529C6" w14:textId="77777777" w:rsidTr="00A74521">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60A5C67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 Cable, connector, combiner, body losses, etc. (enumerate sources) (dB) (feeder loss must be included for and only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BC35D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6AA58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B5C911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362A6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r>
      <w:tr w:rsidR="00A74521" w:rsidRPr="00A74521" w14:paraId="2A9F22A2"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207CE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(9) EIRP = (3bis) + (4) + (5) – (8)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6479F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4DA6EC1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17BC0A9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23EF33B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r>
      <w:tr w:rsidR="00A74521" w:rsidRPr="00A74521" w14:paraId="7534D566"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36007B11"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Receiver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7E095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38A04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6A7A1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FD9E50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01A42743"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06EB944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 Number of receive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A53DB2"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5C3C8278"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18662743"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21FCFDDF"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r>
      <w:tr w:rsidR="00A74521" w:rsidRPr="00A74521" w14:paraId="785B8E1F" w14:textId="77777777" w:rsidTr="00A74521">
        <w:trPr>
          <w:trHeight w:val="540"/>
        </w:trPr>
        <w:tc>
          <w:tcPr>
            <w:tcW w:w="0" w:type="auto"/>
            <w:tcBorders>
              <w:top w:val="nil"/>
              <w:left w:val="single" w:sz="8" w:space="0" w:color="auto"/>
              <w:bottom w:val="nil"/>
              <w:right w:val="single" w:sz="8" w:space="0" w:color="auto"/>
            </w:tcBorders>
            <w:shd w:val="clear" w:color="auto" w:fill="auto"/>
            <w:vAlign w:val="center"/>
            <w:hideMark/>
          </w:tcPr>
          <w:p w14:paraId="1182E14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(10a) Number of receive TxRUs</w:t>
            </w:r>
            <w:r w:rsidRPr="00A74521">
              <w:rPr>
                <w:rFonts w:eastAsia="等线"/>
                <w:color w:val="000000"/>
                <w:lang w:val="en-US" w:eastAsia="zh-CN"/>
              </w:rPr>
              <w:br/>
              <w:t>Note: this row is void (empty)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0818A9"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02A6EA85"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587FA750"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34428E58"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r>
      <w:tr w:rsidR="00A74521" w:rsidRPr="00A74521" w14:paraId="7295ADF2" w14:textId="77777777" w:rsidTr="00A74521">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6B68386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(10b) Number of receive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483B5B"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619E29C"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4A173843"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77D64804"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r>
      <w:tr w:rsidR="00A74521" w:rsidRPr="00A74521" w14:paraId="1DAF309B"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3F1DB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(11) Total antenna gain at antenna gain component 3 &amp; antenna gain component 4 of receiver = (11a) - (11b)  (dB)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63D89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2C79BE8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558E089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44EB9B3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r>
      <w:tr w:rsidR="00A74521" w:rsidRPr="00A74521" w14:paraId="49C912B5" w14:textId="77777777" w:rsidTr="00A74521">
        <w:trPr>
          <w:trHeight w:val="1056"/>
        </w:trPr>
        <w:tc>
          <w:tcPr>
            <w:tcW w:w="0" w:type="auto"/>
            <w:tcBorders>
              <w:top w:val="nil"/>
              <w:left w:val="single" w:sz="8" w:space="0" w:color="auto"/>
              <w:bottom w:val="nil"/>
              <w:right w:val="single" w:sz="8" w:space="0" w:color="auto"/>
            </w:tcBorders>
            <w:shd w:val="clear" w:color="auto" w:fill="auto"/>
            <w:vAlign w:val="center"/>
            <w:hideMark/>
          </w:tcPr>
          <w:p w14:paraId="64E85BA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(11a) Antenna gain at antenna gain component 3 &amp; antenna gain component 4 of receiver</w:t>
            </w:r>
            <w:r w:rsidRPr="00A74521">
              <w:rPr>
                <w:rFonts w:eastAsia="等线"/>
                <w:color w:val="000000"/>
                <w:lang w:val="en-US" w:eastAsia="zh-CN"/>
              </w:rPr>
              <w:br/>
              <w:t>=  (11c) + 10 log (  (10)/(10a) )     (dB) for uplink</w:t>
            </w:r>
            <w:r w:rsidRPr="00A74521">
              <w:rPr>
                <w:rFonts w:eastAsia="等线"/>
                <w:color w:val="000000"/>
                <w:lang w:val="en-US" w:eastAsia="zh-CN"/>
              </w:rPr>
              <w:br/>
              <w:t xml:space="preserve"> =  (11c) + 10 log (  (10)/(10b) )    (dB)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123D5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73C6FFC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344E52D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3BCD307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r>
      <w:tr w:rsidR="00A74521" w:rsidRPr="00A74521" w14:paraId="71AFD784"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F7C8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 Antenna gain correction factor at antenna gain component 3 &amp; antenna gain component 4 of receiver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B9FC0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B07357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E9C1A8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5B1D11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5EBA184C"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01EBD39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(11c) Gain of antenna element (dBi)</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20622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286345E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037D421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775DA61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r>
      <w:tr w:rsidR="00A74521" w:rsidRPr="00A74521" w14:paraId="676D80E4"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2443085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(11bis) Total antenna gain at antenna gain component 2 of receiver = (11bis-a) - (11bis-b)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A36DD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2ABA679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4C25D1F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61F3F79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r>
      <w:tr w:rsidR="00A74521" w:rsidRPr="00A74521" w14:paraId="6C1F71AA" w14:textId="77777777" w:rsidTr="00A74521">
        <w:trPr>
          <w:trHeight w:val="792"/>
        </w:trPr>
        <w:tc>
          <w:tcPr>
            <w:tcW w:w="0" w:type="auto"/>
            <w:tcBorders>
              <w:top w:val="nil"/>
              <w:left w:val="single" w:sz="8" w:space="0" w:color="auto"/>
              <w:bottom w:val="nil"/>
              <w:right w:val="single" w:sz="8" w:space="0" w:color="auto"/>
            </w:tcBorders>
            <w:shd w:val="clear" w:color="auto" w:fill="auto"/>
            <w:vAlign w:val="center"/>
            <w:hideMark/>
          </w:tcPr>
          <w:p w14:paraId="6EF6976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(11bis-a) Antenna gain at antenna gain component 2 of receiver = 10 log( (10a)/(10b))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1B057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78AD5EC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2E1ABDA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52E9BDB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r>
      <w:tr w:rsidR="00A74521" w:rsidRPr="00A74521" w14:paraId="1AB01B9A" w14:textId="77777777" w:rsidTr="00A74521">
        <w:trPr>
          <w:trHeight w:val="804"/>
        </w:trPr>
        <w:tc>
          <w:tcPr>
            <w:tcW w:w="0" w:type="auto"/>
            <w:tcBorders>
              <w:top w:val="nil"/>
              <w:left w:val="single" w:sz="8" w:space="0" w:color="auto"/>
              <w:bottom w:val="nil"/>
              <w:right w:val="single" w:sz="8" w:space="0" w:color="auto"/>
            </w:tcBorders>
            <w:shd w:val="clear" w:color="auto" w:fill="auto"/>
            <w:vAlign w:val="center"/>
            <w:hideMark/>
          </w:tcPr>
          <w:p w14:paraId="0D58675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(11bis-b) Antenna gain correction factor at antenna gain component 2 of receiver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8153B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374740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59442B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3D0C20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6729543A" w14:textId="77777777" w:rsidTr="00A74521">
        <w:trPr>
          <w:trHeight w:val="540"/>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711F97F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 Cable, connector, combiner, body losses, etc. (enumerate sources) (dB) (feeder loss must be included for and only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16DC3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5C0A137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0998FFD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4D9BA58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r>
      <w:tr w:rsidR="00A74521" w:rsidRPr="00A74521" w14:paraId="18EF8D1A" w14:textId="77777777" w:rsidTr="00A74521">
        <w:trPr>
          <w:trHeight w:val="276"/>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3791136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(13) Receiver noise figure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A24A8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1413184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3B965A5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1213B41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r>
      <w:tr w:rsidR="00A74521" w:rsidRPr="00A74521" w14:paraId="328EC510" w14:textId="77777777" w:rsidTr="00A74521">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3904D64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(14) Thermal noise density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9CD4E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60A098D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0C13E0F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71AA6FC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r>
      <w:tr w:rsidR="00A74521" w:rsidRPr="00A74521" w14:paraId="53EDDADC"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2AD14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 Receiver interference density (dBm/Hz)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AA674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6F49FA1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040D487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0CA292F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r>
      <w:tr w:rsidR="00A74521" w:rsidRPr="00A74521" w14:paraId="0B6DE512"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F219C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 Total noise plus interference density        = 10 log (10^(( (13) + (14))/10) + 10^((15)/10))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D43B7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18FB13D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7334C21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4A070C4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r>
      <w:tr w:rsidR="00A74521" w:rsidRPr="00A74521" w14:paraId="3B11F0EB"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F993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(18) Effective noise power = (16) + 10 log ((3c))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A1EBF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14E575F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41EA358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5115595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-98.67</w:t>
            </w:r>
          </w:p>
        </w:tc>
      </w:tr>
      <w:tr w:rsidR="00A74521" w:rsidRPr="00A74521" w14:paraId="4B2827A7"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5440B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(19) Required SNR (dB)</w:t>
            </w:r>
          </w:p>
        </w:tc>
        <w:tc>
          <w:tcPr>
            <w:tcW w:w="0" w:type="auto"/>
            <w:tcBorders>
              <w:top w:val="nil"/>
              <w:left w:val="single" w:sz="4" w:space="0" w:color="auto"/>
              <w:bottom w:val="single" w:sz="4" w:space="0" w:color="auto"/>
              <w:right w:val="single" w:sz="4" w:space="0" w:color="auto"/>
            </w:tcBorders>
            <w:shd w:val="clear" w:color="000000" w:fill="92D050"/>
            <w:vAlign w:val="center"/>
            <w:hideMark/>
          </w:tcPr>
          <w:p w14:paraId="4D42673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-5.49</w:t>
            </w:r>
          </w:p>
        </w:tc>
        <w:tc>
          <w:tcPr>
            <w:tcW w:w="0" w:type="auto"/>
            <w:tcBorders>
              <w:top w:val="nil"/>
              <w:left w:val="nil"/>
              <w:bottom w:val="single" w:sz="4" w:space="0" w:color="auto"/>
              <w:right w:val="single" w:sz="4" w:space="0" w:color="auto"/>
            </w:tcBorders>
            <w:shd w:val="clear" w:color="000000" w:fill="92D050"/>
            <w:vAlign w:val="center"/>
            <w:hideMark/>
          </w:tcPr>
          <w:p w14:paraId="077DB90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-11.7</w:t>
            </w:r>
          </w:p>
        </w:tc>
        <w:tc>
          <w:tcPr>
            <w:tcW w:w="0" w:type="auto"/>
            <w:tcBorders>
              <w:top w:val="nil"/>
              <w:left w:val="nil"/>
              <w:bottom w:val="single" w:sz="4" w:space="0" w:color="auto"/>
              <w:right w:val="single" w:sz="4" w:space="0" w:color="auto"/>
            </w:tcBorders>
            <w:shd w:val="clear" w:color="000000" w:fill="92D050"/>
            <w:vAlign w:val="center"/>
            <w:hideMark/>
          </w:tcPr>
          <w:p w14:paraId="7D30803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-11.61</w:t>
            </w:r>
          </w:p>
        </w:tc>
        <w:tc>
          <w:tcPr>
            <w:tcW w:w="0" w:type="auto"/>
            <w:tcBorders>
              <w:top w:val="nil"/>
              <w:left w:val="nil"/>
              <w:bottom w:val="single" w:sz="4" w:space="0" w:color="auto"/>
              <w:right w:val="single" w:sz="4" w:space="0" w:color="auto"/>
            </w:tcBorders>
            <w:shd w:val="clear" w:color="000000" w:fill="92D050"/>
            <w:vAlign w:val="center"/>
            <w:hideMark/>
          </w:tcPr>
          <w:p w14:paraId="48B4623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-11.43</w:t>
            </w:r>
          </w:p>
        </w:tc>
      </w:tr>
      <w:tr w:rsidR="00A74521" w:rsidRPr="00A74521" w14:paraId="3BE8E916" w14:textId="77777777" w:rsidTr="00A74521">
        <w:trPr>
          <w:trHeight w:val="264"/>
        </w:trPr>
        <w:tc>
          <w:tcPr>
            <w:tcW w:w="0" w:type="auto"/>
            <w:tcBorders>
              <w:top w:val="nil"/>
              <w:left w:val="single" w:sz="8" w:space="0" w:color="auto"/>
              <w:bottom w:val="nil"/>
              <w:right w:val="single" w:sz="8" w:space="0" w:color="auto"/>
            </w:tcBorders>
            <w:shd w:val="clear" w:color="auto" w:fill="auto"/>
            <w:vAlign w:val="center"/>
            <w:hideMark/>
          </w:tcPr>
          <w:p w14:paraId="5E86057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(20) Receiver implementation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8B765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3F490EC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70C9A4B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02C0DCF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r>
      <w:tr w:rsidR="00A74521" w:rsidRPr="00A74521" w14:paraId="0E51CF1C" w14:textId="77777777" w:rsidTr="00A74521">
        <w:trPr>
          <w:trHeight w:val="528"/>
        </w:trPr>
        <w:tc>
          <w:tcPr>
            <w:tcW w:w="0" w:type="auto"/>
            <w:tcBorders>
              <w:top w:val="nil"/>
              <w:left w:val="single" w:sz="8" w:space="0" w:color="auto"/>
              <w:bottom w:val="nil"/>
              <w:right w:val="single" w:sz="8" w:space="0" w:color="auto"/>
            </w:tcBorders>
            <w:shd w:val="clear" w:color="auto" w:fill="auto"/>
            <w:vAlign w:val="center"/>
            <w:hideMark/>
          </w:tcPr>
          <w:p w14:paraId="7142BB2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(21) H-ARQ gain (dB)</w:t>
            </w:r>
            <w:r w:rsidRPr="00A74521">
              <w:rPr>
                <w:rFonts w:eastAsia="等线"/>
                <w:color w:val="000000"/>
                <w:lang w:val="en-US" w:eastAsia="zh-CN"/>
              </w:rPr>
              <w:br/>
              <w:t>Note: Only applicable if HARQ is not considered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13711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0CE6144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71A41BD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3FCBF3B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r>
      <w:tr w:rsidR="00A74521" w:rsidRPr="00A74521" w14:paraId="3CB38CD0"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8322E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(22) Receiver sensitivity = (18) + (19) + (20) – (21)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DF384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-102.7 </w:t>
            </w:r>
          </w:p>
        </w:tc>
        <w:tc>
          <w:tcPr>
            <w:tcW w:w="0" w:type="auto"/>
            <w:tcBorders>
              <w:top w:val="nil"/>
              <w:left w:val="nil"/>
              <w:bottom w:val="single" w:sz="4" w:space="0" w:color="auto"/>
              <w:right w:val="single" w:sz="4" w:space="0" w:color="auto"/>
            </w:tcBorders>
            <w:shd w:val="clear" w:color="auto" w:fill="auto"/>
            <w:vAlign w:val="center"/>
            <w:hideMark/>
          </w:tcPr>
          <w:p w14:paraId="767E204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-108.9 </w:t>
            </w:r>
          </w:p>
        </w:tc>
        <w:tc>
          <w:tcPr>
            <w:tcW w:w="0" w:type="auto"/>
            <w:tcBorders>
              <w:top w:val="nil"/>
              <w:left w:val="nil"/>
              <w:bottom w:val="single" w:sz="4" w:space="0" w:color="auto"/>
              <w:right w:val="single" w:sz="4" w:space="0" w:color="auto"/>
            </w:tcBorders>
            <w:shd w:val="clear" w:color="auto" w:fill="auto"/>
            <w:vAlign w:val="center"/>
            <w:hideMark/>
          </w:tcPr>
          <w:p w14:paraId="5FAA327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-108.8 </w:t>
            </w:r>
          </w:p>
        </w:tc>
        <w:tc>
          <w:tcPr>
            <w:tcW w:w="0" w:type="auto"/>
            <w:tcBorders>
              <w:top w:val="nil"/>
              <w:left w:val="nil"/>
              <w:bottom w:val="single" w:sz="4" w:space="0" w:color="auto"/>
              <w:right w:val="single" w:sz="4" w:space="0" w:color="auto"/>
            </w:tcBorders>
            <w:shd w:val="clear" w:color="auto" w:fill="auto"/>
            <w:vAlign w:val="center"/>
            <w:hideMark/>
          </w:tcPr>
          <w:p w14:paraId="1F5FE3D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-108.6 </w:t>
            </w:r>
          </w:p>
        </w:tc>
      </w:tr>
      <w:tr w:rsidR="00A74521" w:rsidRPr="00A74521" w14:paraId="6EB6FFF2" w14:textId="77777777" w:rsidTr="00A74521">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4F2DD0C4" w14:textId="77777777" w:rsidR="00A74521" w:rsidRPr="00A74521" w:rsidRDefault="00A74521" w:rsidP="000D13CD">
            <w:pPr>
              <w:spacing w:before="0" w:after="0"/>
              <w:rPr>
                <w:rFonts w:eastAsia="等线"/>
                <w:color w:val="000000"/>
                <w:lang w:val="de-DE" w:eastAsia="zh-CN"/>
              </w:rPr>
            </w:pPr>
            <w:r w:rsidRPr="00A74521">
              <w:rPr>
                <w:rFonts w:eastAsia="等线"/>
                <w:color w:val="000000"/>
                <w:lang w:val="de-DE" w:eastAsia="zh-CN"/>
              </w:rPr>
              <w:t>(22bis) MCL = (3bis) – (22) + (5) + (11bis)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2BAEDAC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137.7 </w:t>
            </w:r>
          </w:p>
        </w:tc>
        <w:tc>
          <w:tcPr>
            <w:tcW w:w="0" w:type="auto"/>
            <w:tcBorders>
              <w:top w:val="nil"/>
              <w:left w:val="nil"/>
              <w:bottom w:val="single" w:sz="4" w:space="0" w:color="auto"/>
              <w:right w:val="single" w:sz="4" w:space="0" w:color="auto"/>
            </w:tcBorders>
            <w:shd w:val="clear" w:color="000000" w:fill="FFFF00"/>
            <w:vAlign w:val="center"/>
            <w:hideMark/>
          </w:tcPr>
          <w:p w14:paraId="6E0CBE0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143.9 </w:t>
            </w:r>
          </w:p>
        </w:tc>
        <w:tc>
          <w:tcPr>
            <w:tcW w:w="0" w:type="auto"/>
            <w:tcBorders>
              <w:top w:val="nil"/>
              <w:left w:val="nil"/>
              <w:bottom w:val="single" w:sz="4" w:space="0" w:color="auto"/>
              <w:right w:val="single" w:sz="4" w:space="0" w:color="auto"/>
            </w:tcBorders>
            <w:shd w:val="clear" w:color="000000" w:fill="FFFF00"/>
            <w:vAlign w:val="center"/>
            <w:hideMark/>
          </w:tcPr>
          <w:p w14:paraId="79E28D9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143.8 </w:t>
            </w:r>
          </w:p>
        </w:tc>
        <w:tc>
          <w:tcPr>
            <w:tcW w:w="0" w:type="auto"/>
            <w:tcBorders>
              <w:top w:val="nil"/>
              <w:left w:val="nil"/>
              <w:bottom w:val="single" w:sz="4" w:space="0" w:color="auto"/>
              <w:right w:val="single" w:sz="4" w:space="0" w:color="auto"/>
            </w:tcBorders>
            <w:shd w:val="clear" w:color="000000" w:fill="FFFF00"/>
            <w:vAlign w:val="center"/>
            <w:hideMark/>
          </w:tcPr>
          <w:p w14:paraId="035F010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143.6 </w:t>
            </w:r>
          </w:p>
        </w:tc>
      </w:tr>
      <w:tr w:rsidR="00A74521" w:rsidRPr="00A74521" w14:paraId="57FCB0BE" w14:textId="77777777" w:rsidTr="00A74521">
        <w:trPr>
          <w:trHeight w:val="792"/>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7D85CCA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 Hardware link budget, a.k.a. MIL  = (9) + (11) + (11bis) - (12) - (22)   (dB)</w:t>
            </w:r>
            <w:r w:rsidRPr="00A74521">
              <w:rPr>
                <w:rFonts w:eastAsia="等线"/>
                <w:color w:val="000000"/>
                <w:lang w:val="en-US" w:eastAsia="zh-CN"/>
              </w:rPr>
              <w:br/>
              <w:t>Note: MIL can also be derived by (22bis) + (4) – (8) + (11) - (12)</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1109896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146.5 </w:t>
            </w:r>
          </w:p>
        </w:tc>
        <w:tc>
          <w:tcPr>
            <w:tcW w:w="0" w:type="auto"/>
            <w:tcBorders>
              <w:top w:val="nil"/>
              <w:left w:val="nil"/>
              <w:bottom w:val="single" w:sz="4" w:space="0" w:color="auto"/>
              <w:right w:val="single" w:sz="4" w:space="0" w:color="auto"/>
            </w:tcBorders>
            <w:shd w:val="clear" w:color="000000" w:fill="FFFF00"/>
            <w:vAlign w:val="center"/>
            <w:hideMark/>
          </w:tcPr>
          <w:p w14:paraId="35E7E5D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152.7 </w:t>
            </w:r>
          </w:p>
        </w:tc>
        <w:tc>
          <w:tcPr>
            <w:tcW w:w="0" w:type="auto"/>
            <w:tcBorders>
              <w:top w:val="nil"/>
              <w:left w:val="nil"/>
              <w:bottom w:val="single" w:sz="4" w:space="0" w:color="auto"/>
              <w:right w:val="single" w:sz="4" w:space="0" w:color="auto"/>
            </w:tcBorders>
            <w:shd w:val="clear" w:color="000000" w:fill="FFFF00"/>
            <w:vAlign w:val="center"/>
            <w:hideMark/>
          </w:tcPr>
          <w:p w14:paraId="1C694B4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152.6 </w:t>
            </w:r>
          </w:p>
        </w:tc>
        <w:tc>
          <w:tcPr>
            <w:tcW w:w="0" w:type="auto"/>
            <w:tcBorders>
              <w:top w:val="nil"/>
              <w:left w:val="nil"/>
              <w:bottom w:val="single" w:sz="4" w:space="0" w:color="auto"/>
              <w:right w:val="single" w:sz="4" w:space="0" w:color="auto"/>
            </w:tcBorders>
            <w:shd w:val="clear" w:color="000000" w:fill="FFFF00"/>
            <w:vAlign w:val="center"/>
            <w:hideMark/>
          </w:tcPr>
          <w:p w14:paraId="0E79213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152.4 </w:t>
            </w:r>
          </w:p>
        </w:tc>
      </w:tr>
      <w:tr w:rsidR="00A74521" w:rsidRPr="00A74521" w14:paraId="4123B241"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141560D6"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Calculation of available pathloss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30B63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ECBA9A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38830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10753B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0FAE2643"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7A3D8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 Shadow fading margin  (function of the cell area reliability and 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98578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046312A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67CED85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054DAB3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r>
      <w:tr w:rsidR="00A74521" w:rsidRPr="00A74521" w14:paraId="5296E05C"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EA48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 BS selection/macro-diversity gain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FB37E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D9D20E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003A19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65B2B3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4F0C7160"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2A066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(27) Penetration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44AD9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19C3F2E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0D49D7E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64EC0F1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r>
      <w:tr w:rsidR="00A74521" w:rsidRPr="00A74521" w14:paraId="6B0C436D" w14:textId="77777777" w:rsidTr="00A74521">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663F4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(28) Other gains (dB) (if any please specify)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97352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FDE09C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42917F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78A2DC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44526770" w14:textId="77777777" w:rsidTr="00A74521">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508395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(29) MPL: Available path loss = (23) – (25) + (26) – (27) + (28)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6310CE4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115.74 </w:t>
            </w:r>
          </w:p>
        </w:tc>
        <w:tc>
          <w:tcPr>
            <w:tcW w:w="0" w:type="auto"/>
            <w:tcBorders>
              <w:top w:val="nil"/>
              <w:left w:val="nil"/>
              <w:bottom w:val="single" w:sz="4" w:space="0" w:color="auto"/>
              <w:right w:val="single" w:sz="4" w:space="0" w:color="auto"/>
            </w:tcBorders>
            <w:shd w:val="clear" w:color="000000" w:fill="FFFF00"/>
            <w:vAlign w:val="center"/>
            <w:hideMark/>
          </w:tcPr>
          <w:p w14:paraId="16C5825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121.95 </w:t>
            </w:r>
          </w:p>
        </w:tc>
        <w:tc>
          <w:tcPr>
            <w:tcW w:w="0" w:type="auto"/>
            <w:tcBorders>
              <w:top w:val="nil"/>
              <w:left w:val="nil"/>
              <w:bottom w:val="single" w:sz="4" w:space="0" w:color="auto"/>
              <w:right w:val="single" w:sz="4" w:space="0" w:color="auto"/>
            </w:tcBorders>
            <w:shd w:val="clear" w:color="000000" w:fill="FFFF00"/>
            <w:vAlign w:val="center"/>
            <w:hideMark/>
          </w:tcPr>
          <w:p w14:paraId="3226C8B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121.86 </w:t>
            </w:r>
          </w:p>
        </w:tc>
        <w:tc>
          <w:tcPr>
            <w:tcW w:w="0" w:type="auto"/>
            <w:tcBorders>
              <w:top w:val="nil"/>
              <w:left w:val="nil"/>
              <w:bottom w:val="single" w:sz="4" w:space="0" w:color="auto"/>
              <w:right w:val="single" w:sz="4" w:space="0" w:color="auto"/>
            </w:tcBorders>
            <w:shd w:val="clear" w:color="000000" w:fill="FFFF00"/>
            <w:vAlign w:val="center"/>
            <w:hideMark/>
          </w:tcPr>
          <w:p w14:paraId="14EF887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121.68 </w:t>
            </w:r>
          </w:p>
        </w:tc>
      </w:tr>
      <w:tr w:rsidR="00A74521" w:rsidRPr="00A74521" w14:paraId="39097EF5" w14:textId="77777777" w:rsidTr="00A74521">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28570E5A"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Range/coverage efficiency calculation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CE644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EEA63A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FE697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B20EBF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5101DE42" w14:textId="77777777" w:rsidTr="00A74521">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584C3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(30) Maximum range (based on (29) and according to the system configuration section of the link budget)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70408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202.53</w:t>
            </w:r>
          </w:p>
        </w:tc>
        <w:tc>
          <w:tcPr>
            <w:tcW w:w="0" w:type="auto"/>
            <w:tcBorders>
              <w:top w:val="nil"/>
              <w:left w:val="nil"/>
              <w:bottom w:val="single" w:sz="4" w:space="0" w:color="auto"/>
              <w:right w:val="single" w:sz="4" w:space="0" w:color="auto"/>
            </w:tcBorders>
            <w:shd w:val="clear" w:color="auto" w:fill="auto"/>
            <w:vAlign w:val="center"/>
            <w:hideMark/>
          </w:tcPr>
          <w:p w14:paraId="476777F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291.99</w:t>
            </w:r>
          </w:p>
        </w:tc>
        <w:tc>
          <w:tcPr>
            <w:tcW w:w="0" w:type="auto"/>
            <w:tcBorders>
              <w:top w:val="nil"/>
              <w:left w:val="nil"/>
              <w:bottom w:val="single" w:sz="4" w:space="0" w:color="auto"/>
              <w:right w:val="single" w:sz="4" w:space="0" w:color="auto"/>
            </w:tcBorders>
            <w:shd w:val="clear" w:color="auto" w:fill="auto"/>
            <w:vAlign w:val="center"/>
            <w:hideMark/>
          </w:tcPr>
          <w:p w14:paraId="6773310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290.45</w:t>
            </w:r>
          </w:p>
        </w:tc>
        <w:tc>
          <w:tcPr>
            <w:tcW w:w="0" w:type="auto"/>
            <w:tcBorders>
              <w:top w:val="nil"/>
              <w:left w:val="nil"/>
              <w:bottom w:val="single" w:sz="4" w:space="0" w:color="auto"/>
              <w:right w:val="single" w:sz="4" w:space="0" w:color="auto"/>
            </w:tcBorders>
            <w:shd w:val="clear" w:color="auto" w:fill="auto"/>
            <w:vAlign w:val="center"/>
            <w:hideMark/>
          </w:tcPr>
          <w:p w14:paraId="492CA6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287.38</w:t>
            </w:r>
          </w:p>
        </w:tc>
      </w:tr>
    </w:tbl>
    <w:p w14:paraId="3C647FDA" w14:textId="77777777" w:rsidR="008440CD" w:rsidRPr="008440CD" w:rsidRDefault="008440CD" w:rsidP="008E39D4">
      <w:pPr>
        <w:rPr>
          <w:lang w:eastAsia="en-US"/>
        </w:rPr>
      </w:pPr>
    </w:p>
    <w:p w14:paraId="186FEEAF" w14:textId="2678ABFF" w:rsidR="008440CD" w:rsidRDefault="008440CD" w:rsidP="008440CD">
      <w:pPr>
        <w:pStyle w:val="af0"/>
        <w:rPr>
          <w:rFonts w:ascii="Times New Roman" w:hAnsi="Times New Roman"/>
        </w:rPr>
      </w:pPr>
      <w:r>
        <w:rPr>
          <w:rFonts w:ascii="Times New Roman" w:hAnsi="Times New Roman"/>
        </w:rPr>
        <w:t xml:space="preserve">Table B.4  </w:t>
      </w:r>
      <w:r w:rsidRPr="00D132E9">
        <w:rPr>
          <w:rFonts w:ascii="Times New Roman" w:hAnsi="Times New Roman"/>
        </w:rPr>
        <w:t xml:space="preserve">Link budget </w:t>
      </w:r>
      <w:r>
        <w:rPr>
          <w:rFonts w:ascii="Times New Roman" w:hAnsi="Times New Roman"/>
        </w:rPr>
        <w:t>analysis</w:t>
      </w:r>
      <w:r w:rsidRPr="00D132E9">
        <w:rPr>
          <w:rFonts w:ascii="Times New Roman" w:hAnsi="Times New Roman"/>
        </w:rPr>
        <w:t xml:space="preserve"> </w:t>
      </w:r>
      <w:r>
        <w:rPr>
          <w:rFonts w:ascii="Times New Roman" w:hAnsi="Times New Roman"/>
        </w:rPr>
        <w:t xml:space="preserve">for </w:t>
      </w:r>
      <w:r w:rsidRPr="008440CD">
        <w:rPr>
          <w:rFonts w:ascii="Times New Roman" w:hAnsi="Times New Roman"/>
        </w:rPr>
        <w:t>Scheme-4 (SBFD with TBoMS PUSCH with joint channel estimation)</w:t>
      </w:r>
    </w:p>
    <w:tbl>
      <w:tblPr>
        <w:tblW w:w="0" w:type="auto"/>
        <w:tblLook w:val="04A0" w:firstRow="1" w:lastRow="0" w:firstColumn="1" w:lastColumn="0" w:noHBand="0" w:noVBand="1"/>
      </w:tblPr>
      <w:tblGrid>
        <w:gridCol w:w="4645"/>
        <w:gridCol w:w="1099"/>
        <w:gridCol w:w="1254"/>
        <w:gridCol w:w="1361"/>
        <w:gridCol w:w="1265"/>
      </w:tblGrid>
      <w:tr w:rsidR="00A74521" w:rsidRPr="00A74521" w14:paraId="02D9F7B3" w14:textId="77777777" w:rsidTr="00457228">
        <w:trPr>
          <w:trHeight w:val="648"/>
        </w:trPr>
        <w:tc>
          <w:tcPr>
            <w:tcW w:w="0" w:type="auto"/>
            <w:tcBorders>
              <w:top w:val="single" w:sz="8" w:space="0" w:color="auto"/>
              <w:left w:val="single" w:sz="8" w:space="0" w:color="auto"/>
              <w:bottom w:val="single" w:sz="8" w:space="0" w:color="auto"/>
              <w:right w:val="nil"/>
            </w:tcBorders>
            <w:shd w:val="clear" w:color="000000" w:fill="D9E2F3"/>
            <w:vAlign w:val="center"/>
            <w:hideMark/>
          </w:tcPr>
          <w:p w14:paraId="455C0D02"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System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BEE06" w14:textId="77777777" w:rsidR="00A74521" w:rsidRPr="00A74521" w:rsidRDefault="00A74521" w:rsidP="000D13CD">
            <w:pPr>
              <w:spacing w:before="0" w:after="0"/>
              <w:jc w:val="center"/>
              <w:rPr>
                <w:rFonts w:eastAsia="等线"/>
                <w:b/>
                <w:bCs/>
                <w:color w:val="000000"/>
                <w:lang w:val="en-US" w:eastAsia="zh-CN"/>
              </w:rPr>
            </w:pPr>
            <w:r w:rsidRPr="00A74521">
              <w:rPr>
                <w:rFonts w:eastAsia="等线"/>
                <w:b/>
                <w:bCs/>
                <w:color w:val="000000"/>
                <w:lang w:val="en-US" w:eastAsia="zh-CN"/>
              </w:rPr>
              <w:t>TDD</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2975664" w14:textId="77777777" w:rsidR="00A74521" w:rsidRPr="00A74521" w:rsidRDefault="00A74521" w:rsidP="000D13CD">
            <w:pPr>
              <w:spacing w:before="0" w:after="0"/>
              <w:jc w:val="center"/>
              <w:rPr>
                <w:rFonts w:eastAsia="等线"/>
                <w:b/>
                <w:bCs/>
                <w:color w:val="000000"/>
                <w:lang w:val="en-US" w:eastAsia="zh-CN"/>
              </w:rPr>
            </w:pPr>
            <w:r w:rsidRPr="00A74521">
              <w:rPr>
                <w:rFonts w:eastAsia="等线"/>
                <w:b/>
                <w:bCs/>
                <w:color w:val="000000"/>
                <w:lang w:val="en-US" w:eastAsia="zh-CN"/>
              </w:rPr>
              <w:t>Scheme-4 (SBFD with TBoMS PUSCH with joint channel estimation)</w:t>
            </w:r>
          </w:p>
        </w:tc>
      </w:tr>
      <w:tr w:rsidR="00A74521" w:rsidRPr="00A74521" w14:paraId="3F7E3FF1" w14:textId="77777777" w:rsidTr="00457228">
        <w:trPr>
          <w:trHeight w:val="372"/>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00387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Channel for evaluation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820A2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Legacy TDD</w:t>
            </w:r>
          </w:p>
        </w:tc>
        <w:tc>
          <w:tcPr>
            <w:tcW w:w="0" w:type="auto"/>
            <w:tcBorders>
              <w:top w:val="nil"/>
              <w:left w:val="nil"/>
              <w:bottom w:val="single" w:sz="4" w:space="0" w:color="auto"/>
              <w:right w:val="single" w:sz="4" w:space="0" w:color="auto"/>
            </w:tcBorders>
            <w:shd w:val="clear" w:color="auto" w:fill="auto"/>
            <w:vAlign w:val="center"/>
            <w:hideMark/>
          </w:tcPr>
          <w:p w14:paraId="05CD75D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SBFD for Low Load</w:t>
            </w:r>
          </w:p>
        </w:tc>
        <w:tc>
          <w:tcPr>
            <w:tcW w:w="0" w:type="auto"/>
            <w:tcBorders>
              <w:top w:val="nil"/>
              <w:left w:val="nil"/>
              <w:bottom w:val="single" w:sz="4" w:space="0" w:color="auto"/>
              <w:right w:val="single" w:sz="4" w:space="0" w:color="auto"/>
            </w:tcBorders>
            <w:shd w:val="clear" w:color="auto" w:fill="auto"/>
            <w:vAlign w:val="center"/>
            <w:hideMark/>
          </w:tcPr>
          <w:p w14:paraId="362E2E2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SBFD for Medium Load</w:t>
            </w:r>
          </w:p>
        </w:tc>
        <w:tc>
          <w:tcPr>
            <w:tcW w:w="0" w:type="auto"/>
            <w:tcBorders>
              <w:top w:val="nil"/>
              <w:left w:val="nil"/>
              <w:bottom w:val="single" w:sz="4" w:space="0" w:color="auto"/>
              <w:right w:val="single" w:sz="4" w:space="0" w:color="auto"/>
            </w:tcBorders>
            <w:shd w:val="clear" w:color="auto" w:fill="auto"/>
            <w:vAlign w:val="center"/>
            <w:hideMark/>
          </w:tcPr>
          <w:p w14:paraId="24ADED8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SBFD for High Load</w:t>
            </w:r>
          </w:p>
        </w:tc>
      </w:tr>
      <w:tr w:rsidR="00A74521" w:rsidRPr="00A74521" w14:paraId="3160088B" w14:textId="77777777" w:rsidTr="00457228">
        <w:trPr>
          <w:trHeight w:val="264"/>
        </w:trPr>
        <w:tc>
          <w:tcPr>
            <w:tcW w:w="0" w:type="auto"/>
            <w:tcBorders>
              <w:top w:val="nil"/>
              <w:left w:val="single" w:sz="8" w:space="0" w:color="auto"/>
              <w:bottom w:val="nil"/>
              <w:right w:val="single" w:sz="8" w:space="0" w:color="auto"/>
            </w:tcBorders>
            <w:shd w:val="clear" w:color="auto" w:fill="auto"/>
            <w:vAlign w:val="center"/>
            <w:hideMark/>
          </w:tcPr>
          <w:p w14:paraId="6967C99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Scenarios and Carrier frequency (GHz)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AE1CF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B9A31E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5578722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08BF63B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w:t>
            </w:r>
          </w:p>
        </w:tc>
      </w:tr>
      <w:tr w:rsidR="00A74521" w:rsidRPr="00A74521" w14:paraId="62B568BC"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4796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BS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22A4D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101A6A9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60786D0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c>
          <w:tcPr>
            <w:tcW w:w="0" w:type="auto"/>
            <w:tcBorders>
              <w:top w:val="nil"/>
              <w:left w:val="nil"/>
              <w:bottom w:val="single" w:sz="4" w:space="0" w:color="auto"/>
              <w:right w:val="single" w:sz="4" w:space="0" w:color="auto"/>
            </w:tcBorders>
            <w:shd w:val="clear" w:color="auto" w:fill="auto"/>
            <w:vAlign w:val="center"/>
            <w:hideMark/>
          </w:tcPr>
          <w:p w14:paraId="06FAE87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w:t>
            </w:r>
          </w:p>
        </w:tc>
      </w:tr>
      <w:tr w:rsidR="00A74521" w:rsidRPr="00A74521" w14:paraId="668E7350"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7FDB0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UT antenna heights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02502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2BC9628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67D67D2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2A8C61B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1.5</w:t>
            </w:r>
          </w:p>
        </w:tc>
      </w:tr>
      <w:tr w:rsidR="00A74521" w:rsidRPr="00A74521" w14:paraId="6F02A669"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EAB43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Cell area reliability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11120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DEE55A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B593C8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974558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396FC5F5"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7001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8AFBD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4ED767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4E6DF5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812EF3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01C72AA3"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0A0B9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Tx Diversity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6B738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13CBDF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24F989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29DFB8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1F633F0D"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BB525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Number of SSB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53652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35CD4F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B6330B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74FE72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6E83BBC0" w14:textId="77777777" w:rsidTr="00457228">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3D768993"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Transmitter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889A8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E9DFE5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E34529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8520B2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5A46A5EA" w14:textId="77777777" w:rsidTr="00457228">
        <w:trPr>
          <w:trHeight w:val="264"/>
        </w:trPr>
        <w:tc>
          <w:tcPr>
            <w:tcW w:w="0" w:type="auto"/>
            <w:tcBorders>
              <w:top w:val="nil"/>
              <w:left w:val="single" w:sz="8" w:space="0" w:color="auto"/>
              <w:bottom w:val="nil"/>
              <w:right w:val="single" w:sz="8" w:space="0" w:color="auto"/>
            </w:tcBorders>
            <w:shd w:val="clear" w:color="auto" w:fill="auto"/>
            <w:vAlign w:val="center"/>
            <w:hideMark/>
          </w:tcPr>
          <w:p w14:paraId="4EC69EF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 Number of transmit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CE8C5B"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B523A"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BE6CBD"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5E5744"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r>
      <w:tr w:rsidR="00A74521" w:rsidRPr="00A74521" w14:paraId="0FD8E398" w14:textId="77777777" w:rsidTr="00457228">
        <w:trPr>
          <w:trHeight w:val="540"/>
        </w:trPr>
        <w:tc>
          <w:tcPr>
            <w:tcW w:w="0" w:type="auto"/>
            <w:tcBorders>
              <w:top w:val="nil"/>
              <w:left w:val="single" w:sz="8" w:space="0" w:color="auto"/>
              <w:bottom w:val="nil"/>
              <w:right w:val="single" w:sz="8" w:space="0" w:color="auto"/>
            </w:tcBorders>
            <w:shd w:val="clear" w:color="auto" w:fill="auto"/>
            <w:vAlign w:val="center"/>
            <w:hideMark/>
          </w:tcPr>
          <w:p w14:paraId="6357F68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 Number of transmit TxRUs</w:t>
            </w:r>
            <w:r w:rsidRPr="00A74521">
              <w:rPr>
                <w:rFonts w:eastAsia="等线"/>
                <w:color w:val="000000"/>
                <w:lang w:val="en-US" w:eastAsia="zh-CN"/>
              </w:rPr>
              <w:br/>
              <w:t>Note: this row is void (left empty)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99377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0F1A05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0A0970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BCE993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w:t>
            </w:r>
          </w:p>
        </w:tc>
      </w:tr>
      <w:tr w:rsidR="00A74521" w:rsidRPr="00A74521" w14:paraId="59C139A9" w14:textId="77777777" w:rsidTr="00457228">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0EA0076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(2a) Number of transmit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49A5D5"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6BAFED"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E48DEE1"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9B3807"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w:t>
            </w:r>
          </w:p>
        </w:tc>
      </w:tr>
      <w:tr w:rsidR="00A74521" w:rsidRPr="00A74521" w14:paraId="29307616" w14:textId="77777777" w:rsidTr="00457228">
        <w:trPr>
          <w:trHeight w:val="540"/>
        </w:trPr>
        <w:tc>
          <w:tcPr>
            <w:tcW w:w="0" w:type="auto"/>
            <w:tcBorders>
              <w:top w:val="nil"/>
              <w:left w:val="single" w:sz="8" w:space="0" w:color="auto"/>
              <w:bottom w:val="nil"/>
              <w:right w:val="single" w:sz="8" w:space="0" w:color="auto"/>
            </w:tcBorders>
            <w:shd w:val="clear" w:color="auto" w:fill="auto"/>
            <w:vAlign w:val="center"/>
            <w:hideMark/>
          </w:tcPr>
          <w:p w14:paraId="64CDEF6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(3) Total transmit power (dBm) </w:t>
            </w:r>
            <w:r w:rsidRPr="00A74521">
              <w:rPr>
                <w:rFonts w:eastAsia="等线"/>
                <w:color w:val="000000"/>
                <w:lang w:val="en-US" w:eastAsia="zh-CN"/>
              </w:rPr>
              <w:br/>
              <w:t xml:space="preserve">Note: total transmit power for system bandwidth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66D2B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42AE46B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32DCAA7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568436A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r>
      <w:tr w:rsidR="00A74521" w:rsidRPr="00A74521" w14:paraId="77358BC0" w14:textId="77777777" w:rsidTr="00457228">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432EFB4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(3a) System bandwidth for downlink, or occupied bandwidth for uplink (Hz)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6B22CA"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3522A894"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0DA9FFB9"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4DC41A66"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2160000</w:t>
            </w:r>
          </w:p>
        </w:tc>
      </w:tr>
      <w:tr w:rsidR="00A74521" w:rsidRPr="00A74521" w14:paraId="0A45F6F0" w14:textId="77777777" w:rsidTr="00457228">
        <w:trPr>
          <w:trHeight w:val="2640"/>
        </w:trPr>
        <w:tc>
          <w:tcPr>
            <w:tcW w:w="0" w:type="auto"/>
            <w:tcBorders>
              <w:top w:val="nil"/>
              <w:left w:val="single" w:sz="8" w:space="0" w:color="auto"/>
              <w:bottom w:val="nil"/>
              <w:right w:val="single" w:sz="8" w:space="0" w:color="auto"/>
            </w:tcBorders>
            <w:shd w:val="clear" w:color="auto" w:fill="auto"/>
            <w:vAlign w:val="center"/>
            <w:hideMark/>
          </w:tcPr>
          <w:p w14:paraId="5C3F36A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(3b) Power Spectrum Density = (3) - 10 log( (3a) / 1000000 )  (dBm/MHz) </w:t>
            </w:r>
            <w:r w:rsidRPr="00A74521">
              <w:rPr>
                <w:rFonts w:eastAsia="等线"/>
                <w:color w:val="000000"/>
                <w:lang w:val="en-US" w:eastAsia="zh-CN"/>
              </w:rPr>
              <w:br/>
              <w:t xml:space="preserve">Note: For FR1 downlink, (3b) should satisfy the following: </w:t>
            </w:r>
            <w:r w:rsidRPr="00A74521">
              <w:rPr>
                <w:rFonts w:eastAsia="等线"/>
                <w:color w:val="000000"/>
                <w:lang w:val="en-US" w:eastAsia="zh-CN"/>
              </w:rPr>
              <w:br/>
              <w:t xml:space="preserve">  For 4GHz frequency, 24 and 33</w:t>
            </w:r>
            <w:r w:rsidRPr="00A74521">
              <w:rPr>
                <w:rFonts w:eastAsia="等线"/>
                <w:color w:val="000000"/>
                <w:lang w:val="en-US" w:eastAsia="zh-CN"/>
              </w:rPr>
              <w:br/>
              <w:t xml:space="preserve">  For 2.6 GHz frequency, 33</w:t>
            </w:r>
            <w:r w:rsidRPr="00A74521">
              <w:rPr>
                <w:rFonts w:eastAsia="等线"/>
                <w:color w:val="000000"/>
                <w:lang w:val="en-US" w:eastAsia="zh-CN"/>
              </w:rPr>
              <w:br/>
              <w:t xml:space="preserve">  For 700MH and 2GHz frequency, 36</w:t>
            </w:r>
            <w:r w:rsidRPr="00A74521">
              <w:rPr>
                <w:rFonts w:eastAsia="等线"/>
                <w:color w:val="000000"/>
                <w:lang w:val="en-US" w:eastAsia="zh-CN"/>
              </w:rPr>
              <w:br/>
              <w:t>Note: For FR2 downlink, the following should be satisfied:</w:t>
            </w:r>
            <w:r w:rsidRPr="00A74521">
              <w:rPr>
                <w:rFonts w:eastAsia="等线"/>
                <w:color w:val="000000"/>
                <w:lang w:val="en-US" w:eastAsia="zh-CN"/>
              </w:rPr>
              <w:br/>
              <w:t xml:space="preserve">   40 dBm for 100 MHz Urban scenario,</w:t>
            </w:r>
            <w:r w:rsidRPr="00A74521">
              <w:rPr>
                <w:rFonts w:eastAsia="等线"/>
                <w:color w:val="000000"/>
                <w:lang w:val="en-US" w:eastAsia="zh-CN"/>
              </w:rPr>
              <w:br/>
              <w:t xml:space="preserve">   23 dBm for 100 MHz Indoor scenario.</w:t>
            </w:r>
            <w:r w:rsidRPr="00A74521">
              <w:rPr>
                <w:rFonts w:eastAsia="等线"/>
                <w:color w:val="000000"/>
                <w:lang w:val="en-US" w:eastAsia="zh-CN"/>
              </w:rPr>
              <w:br/>
              <w:t>Note: no PSD constraint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200F0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12.67</w:t>
            </w:r>
          </w:p>
        </w:tc>
        <w:tc>
          <w:tcPr>
            <w:tcW w:w="0" w:type="auto"/>
            <w:tcBorders>
              <w:top w:val="nil"/>
              <w:left w:val="nil"/>
              <w:bottom w:val="single" w:sz="4" w:space="0" w:color="auto"/>
              <w:right w:val="single" w:sz="4" w:space="0" w:color="auto"/>
            </w:tcBorders>
            <w:shd w:val="clear" w:color="auto" w:fill="auto"/>
            <w:vAlign w:val="center"/>
            <w:hideMark/>
          </w:tcPr>
          <w:p w14:paraId="68ECD35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19.66</w:t>
            </w:r>
          </w:p>
        </w:tc>
        <w:tc>
          <w:tcPr>
            <w:tcW w:w="0" w:type="auto"/>
            <w:tcBorders>
              <w:top w:val="nil"/>
              <w:left w:val="nil"/>
              <w:bottom w:val="single" w:sz="4" w:space="0" w:color="auto"/>
              <w:right w:val="single" w:sz="4" w:space="0" w:color="auto"/>
            </w:tcBorders>
            <w:shd w:val="clear" w:color="auto" w:fill="auto"/>
            <w:vAlign w:val="center"/>
            <w:hideMark/>
          </w:tcPr>
          <w:p w14:paraId="60745DA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19.66</w:t>
            </w:r>
          </w:p>
        </w:tc>
        <w:tc>
          <w:tcPr>
            <w:tcW w:w="0" w:type="auto"/>
            <w:tcBorders>
              <w:top w:val="nil"/>
              <w:left w:val="nil"/>
              <w:bottom w:val="single" w:sz="4" w:space="0" w:color="auto"/>
              <w:right w:val="single" w:sz="4" w:space="0" w:color="auto"/>
            </w:tcBorders>
            <w:shd w:val="clear" w:color="auto" w:fill="auto"/>
            <w:vAlign w:val="center"/>
            <w:hideMark/>
          </w:tcPr>
          <w:p w14:paraId="6B3924C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19.66</w:t>
            </w:r>
          </w:p>
        </w:tc>
      </w:tr>
      <w:tr w:rsidR="00A74521" w:rsidRPr="00A74521" w14:paraId="7535990C" w14:textId="77777777" w:rsidTr="00457228">
        <w:trPr>
          <w:trHeight w:val="1020"/>
        </w:trPr>
        <w:tc>
          <w:tcPr>
            <w:tcW w:w="0" w:type="auto"/>
            <w:tcBorders>
              <w:top w:val="nil"/>
              <w:left w:val="single" w:sz="8" w:space="0" w:color="auto"/>
              <w:bottom w:val="nil"/>
              <w:right w:val="single" w:sz="8" w:space="0" w:color="auto"/>
            </w:tcBorders>
            <w:shd w:val="clear" w:color="auto" w:fill="auto"/>
            <w:vAlign w:val="center"/>
            <w:hideMark/>
          </w:tcPr>
          <w:p w14:paraId="391F11A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(3c) Bandwidth used for the evaluated channel (Hz)</w:t>
            </w:r>
            <w:r w:rsidRPr="00A74521">
              <w:rPr>
                <w:rFonts w:eastAsia="等线"/>
                <w:color w:val="000000"/>
                <w:lang w:val="en-US" w:eastAsia="zh-CN"/>
              </w:rPr>
              <w:br/>
              <w:t>Note: (3c) is identical to the number of PRBs assigned to the channel evaluated.</w:t>
            </w:r>
            <w:r w:rsidRPr="00A74521">
              <w:rPr>
                <w:rFonts w:eastAsia="等线"/>
                <w:color w:val="000000"/>
                <w:lang w:val="en-US" w:eastAsia="zh-CN"/>
              </w:rPr>
              <w:br/>
              <w:t>For uplink, (3a) = (3c)</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F523E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10800000</w:t>
            </w:r>
          </w:p>
        </w:tc>
        <w:tc>
          <w:tcPr>
            <w:tcW w:w="0" w:type="auto"/>
            <w:tcBorders>
              <w:top w:val="nil"/>
              <w:left w:val="nil"/>
              <w:bottom w:val="single" w:sz="4" w:space="0" w:color="auto"/>
              <w:right w:val="single" w:sz="4" w:space="0" w:color="auto"/>
            </w:tcBorders>
            <w:shd w:val="clear" w:color="auto" w:fill="auto"/>
            <w:vAlign w:val="center"/>
            <w:hideMark/>
          </w:tcPr>
          <w:p w14:paraId="126F7F3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5A70CF5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2160000</w:t>
            </w:r>
          </w:p>
        </w:tc>
        <w:tc>
          <w:tcPr>
            <w:tcW w:w="0" w:type="auto"/>
            <w:tcBorders>
              <w:top w:val="nil"/>
              <w:left w:val="nil"/>
              <w:bottom w:val="single" w:sz="4" w:space="0" w:color="auto"/>
              <w:right w:val="single" w:sz="4" w:space="0" w:color="auto"/>
            </w:tcBorders>
            <w:shd w:val="clear" w:color="auto" w:fill="auto"/>
            <w:vAlign w:val="center"/>
            <w:hideMark/>
          </w:tcPr>
          <w:p w14:paraId="34CE9BA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2160000</w:t>
            </w:r>
          </w:p>
        </w:tc>
      </w:tr>
      <w:tr w:rsidR="00A74521" w:rsidRPr="00A74521" w14:paraId="0DBFC488"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639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(3bis) Total transmit power for occupied bandwidth</w:t>
            </w:r>
            <w:r w:rsidRPr="00A74521">
              <w:rPr>
                <w:rFonts w:eastAsia="等线"/>
                <w:color w:val="FF0000"/>
                <w:lang w:val="en-US" w:eastAsia="zh-CN"/>
              </w:rPr>
              <w:t xml:space="preserve"> </w:t>
            </w:r>
            <w:r w:rsidRPr="00A74521">
              <w:rPr>
                <w:rFonts w:eastAsia="等线"/>
                <w:color w:val="000000"/>
                <w:lang w:val="en-US" w:eastAsia="zh-CN"/>
              </w:rPr>
              <w:t xml:space="preserve">   =  (3b) + 10 log ( (3c) / 1000000 )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23FA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56F061B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5EE1ECA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c>
          <w:tcPr>
            <w:tcW w:w="0" w:type="auto"/>
            <w:tcBorders>
              <w:top w:val="nil"/>
              <w:left w:val="nil"/>
              <w:bottom w:val="single" w:sz="4" w:space="0" w:color="auto"/>
              <w:right w:val="single" w:sz="4" w:space="0" w:color="auto"/>
            </w:tcBorders>
            <w:shd w:val="clear" w:color="auto" w:fill="auto"/>
            <w:vAlign w:val="center"/>
            <w:hideMark/>
          </w:tcPr>
          <w:p w14:paraId="1C413CA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w:t>
            </w:r>
          </w:p>
        </w:tc>
      </w:tr>
      <w:tr w:rsidR="00A74521" w:rsidRPr="00A74521" w14:paraId="4463A2BE"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E3594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 Total antenna gain at antenna gain component 3 &amp; antenna gain component 4 of transmitter = (4a) – (4b)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E55B7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F2366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81CD46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0DFB0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r>
      <w:tr w:rsidR="00A74521" w:rsidRPr="00A74521" w14:paraId="44DE527F" w14:textId="77777777" w:rsidTr="00457228">
        <w:trPr>
          <w:trHeight w:val="1056"/>
        </w:trPr>
        <w:tc>
          <w:tcPr>
            <w:tcW w:w="0" w:type="auto"/>
            <w:tcBorders>
              <w:top w:val="nil"/>
              <w:left w:val="single" w:sz="8" w:space="0" w:color="auto"/>
              <w:bottom w:val="nil"/>
              <w:right w:val="single" w:sz="8" w:space="0" w:color="auto"/>
            </w:tcBorders>
            <w:shd w:val="clear" w:color="auto" w:fill="auto"/>
            <w:vAlign w:val="center"/>
            <w:hideMark/>
          </w:tcPr>
          <w:p w14:paraId="3D67282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(4a) Antenna gain at antenna gain component 3 &amp; antenna gain component 4 of transmitter</w:t>
            </w:r>
            <w:r w:rsidRPr="00A74521">
              <w:rPr>
                <w:rFonts w:eastAsia="等线"/>
                <w:color w:val="000000"/>
                <w:lang w:val="en-US" w:eastAsia="zh-CN"/>
              </w:rPr>
              <w:br/>
              <w:t>=   (4c) + 10 log ( (1) / (2) ) (dB)  for downlink, and</w:t>
            </w:r>
            <w:r w:rsidRPr="00A74521">
              <w:rPr>
                <w:rFonts w:eastAsia="等线"/>
                <w:color w:val="000000"/>
                <w:lang w:val="en-US" w:eastAsia="zh-CN"/>
              </w:rPr>
              <w:br/>
              <w:t>=   (4c) + 10 log ( (1) / (2a) ) (dB)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7BD41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E84E04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9D072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27D9E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0.00</w:t>
            </w:r>
          </w:p>
        </w:tc>
      </w:tr>
      <w:tr w:rsidR="00A74521" w:rsidRPr="00A74521" w14:paraId="7A11032C"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0FB01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(4b) Antenna gain correction factor at antenna gain component 3 &amp; antenna gain component 4 of transmitter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E3806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76C0E62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14A22A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741F912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4840A6C5" w14:textId="77777777" w:rsidTr="00457228">
        <w:trPr>
          <w:trHeight w:val="264"/>
        </w:trPr>
        <w:tc>
          <w:tcPr>
            <w:tcW w:w="0" w:type="auto"/>
            <w:tcBorders>
              <w:top w:val="nil"/>
              <w:left w:val="single" w:sz="8" w:space="0" w:color="auto"/>
              <w:bottom w:val="nil"/>
              <w:right w:val="single" w:sz="8" w:space="0" w:color="auto"/>
            </w:tcBorders>
            <w:shd w:val="clear" w:color="auto" w:fill="auto"/>
            <w:vAlign w:val="center"/>
            <w:hideMark/>
          </w:tcPr>
          <w:p w14:paraId="79B3A63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(4c) Gain of antenna element (dBi)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FBA5B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010C6A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EA0D90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BB34A9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007D8ED0" w14:textId="77777777" w:rsidTr="00457228">
        <w:trPr>
          <w:trHeight w:val="792"/>
        </w:trPr>
        <w:tc>
          <w:tcPr>
            <w:tcW w:w="0" w:type="auto"/>
            <w:tcBorders>
              <w:top w:val="nil"/>
              <w:left w:val="single" w:sz="8" w:space="0" w:color="auto"/>
              <w:bottom w:val="nil"/>
              <w:right w:val="single" w:sz="8" w:space="0" w:color="auto"/>
            </w:tcBorders>
            <w:shd w:val="clear" w:color="auto" w:fill="auto"/>
            <w:vAlign w:val="center"/>
            <w:hideMark/>
          </w:tcPr>
          <w:p w14:paraId="734AA45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 Total antenna gain at antenna gain component 2  of transmitter = (5a) - (5b)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8F701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6CC6ED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BC4D5F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95156D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46A877B2" w14:textId="77777777" w:rsidTr="00457228">
        <w:trPr>
          <w:trHeight w:val="792"/>
        </w:trPr>
        <w:tc>
          <w:tcPr>
            <w:tcW w:w="0" w:type="auto"/>
            <w:tcBorders>
              <w:top w:val="nil"/>
              <w:left w:val="single" w:sz="8" w:space="0" w:color="auto"/>
              <w:bottom w:val="nil"/>
              <w:right w:val="single" w:sz="8" w:space="0" w:color="auto"/>
            </w:tcBorders>
            <w:shd w:val="clear" w:color="auto" w:fill="auto"/>
            <w:vAlign w:val="center"/>
            <w:hideMark/>
          </w:tcPr>
          <w:p w14:paraId="6BDC7C1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(5a) Antenna gain at antenna gain component 2 of transmitter = 10 log( (2)/(2a))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91062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AA5C0F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3E973F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E11A9B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2285A2BA" w14:textId="77777777" w:rsidTr="00457228">
        <w:trPr>
          <w:trHeight w:val="804"/>
        </w:trPr>
        <w:tc>
          <w:tcPr>
            <w:tcW w:w="0" w:type="auto"/>
            <w:tcBorders>
              <w:top w:val="nil"/>
              <w:left w:val="single" w:sz="8" w:space="0" w:color="auto"/>
              <w:bottom w:val="nil"/>
              <w:right w:val="single" w:sz="8" w:space="0" w:color="auto"/>
            </w:tcBorders>
            <w:shd w:val="clear" w:color="auto" w:fill="auto"/>
            <w:vAlign w:val="center"/>
            <w:hideMark/>
          </w:tcPr>
          <w:p w14:paraId="4804B39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(5b) Antenna gain correction factor at antenna gain component 2 of transmitter (dB)</w:t>
            </w:r>
            <w:r w:rsidRPr="00A74521">
              <w:rPr>
                <w:rFonts w:eastAsia="等线"/>
                <w:color w:val="000000"/>
                <w:lang w:val="en-US" w:eastAsia="zh-CN"/>
              </w:rPr>
              <w:br/>
              <w:t>Note: zero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699B9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982C87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952857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0DD7954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0ACEEEFD" w14:textId="77777777" w:rsidTr="00457228">
        <w:trPr>
          <w:trHeight w:val="528"/>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7BC0715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 Cable, connector, combiner, body losses, etc. (enumerate sources) (dB) (feeder loss must be included for and only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C80FA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60D9B2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05784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E3876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w:t>
            </w:r>
          </w:p>
        </w:tc>
      </w:tr>
      <w:tr w:rsidR="00A74521" w:rsidRPr="00A74521" w14:paraId="0F1AE1A6"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B30E9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(9) EIRP = (3bis) + (4) + (5) – (8)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4396E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6301639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4756E78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c>
          <w:tcPr>
            <w:tcW w:w="0" w:type="auto"/>
            <w:tcBorders>
              <w:top w:val="nil"/>
              <w:left w:val="nil"/>
              <w:bottom w:val="single" w:sz="4" w:space="0" w:color="auto"/>
              <w:right w:val="single" w:sz="4" w:space="0" w:color="auto"/>
            </w:tcBorders>
            <w:shd w:val="clear" w:color="auto" w:fill="auto"/>
            <w:vAlign w:val="center"/>
            <w:hideMark/>
          </w:tcPr>
          <w:p w14:paraId="6BFE1FE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22.00 </w:t>
            </w:r>
          </w:p>
        </w:tc>
      </w:tr>
      <w:tr w:rsidR="00A74521" w:rsidRPr="00A74521" w14:paraId="13D4FB2C" w14:textId="77777777" w:rsidTr="00457228">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154F532E"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Receiver</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36D63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C3DE6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3815F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0B0A5C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33BD4DA7" w14:textId="77777777" w:rsidTr="00457228">
        <w:trPr>
          <w:trHeight w:val="264"/>
        </w:trPr>
        <w:tc>
          <w:tcPr>
            <w:tcW w:w="0" w:type="auto"/>
            <w:tcBorders>
              <w:top w:val="nil"/>
              <w:left w:val="single" w:sz="8" w:space="0" w:color="auto"/>
              <w:bottom w:val="nil"/>
              <w:right w:val="single" w:sz="8" w:space="0" w:color="auto"/>
            </w:tcBorders>
            <w:shd w:val="clear" w:color="auto" w:fill="auto"/>
            <w:vAlign w:val="center"/>
            <w:hideMark/>
          </w:tcPr>
          <w:p w14:paraId="6CB470B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 Number of receive antenna elements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52EDA"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1BF347ED"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5F1B03B2"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c>
          <w:tcPr>
            <w:tcW w:w="0" w:type="auto"/>
            <w:tcBorders>
              <w:top w:val="nil"/>
              <w:left w:val="nil"/>
              <w:bottom w:val="single" w:sz="4" w:space="0" w:color="auto"/>
              <w:right w:val="single" w:sz="4" w:space="0" w:color="auto"/>
            </w:tcBorders>
            <w:shd w:val="clear" w:color="auto" w:fill="auto"/>
            <w:vAlign w:val="center"/>
            <w:hideMark/>
          </w:tcPr>
          <w:p w14:paraId="2A69B123"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192</w:t>
            </w:r>
          </w:p>
        </w:tc>
      </w:tr>
      <w:tr w:rsidR="00A74521" w:rsidRPr="00A74521" w14:paraId="5C8F4CD9" w14:textId="77777777" w:rsidTr="00457228">
        <w:trPr>
          <w:trHeight w:val="540"/>
        </w:trPr>
        <w:tc>
          <w:tcPr>
            <w:tcW w:w="0" w:type="auto"/>
            <w:tcBorders>
              <w:top w:val="nil"/>
              <w:left w:val="single" w:sz="8" w:space="0" w:color="auto"/>
              <w:bottom w:val="nil"/>
              <w:right w:val="single" w:sz="8" w:space="0" w:color="auto"/>
            </w:tcBorders>
            <w:shd w:val="clear" w:color="auto" w:fill="auto"/>
            <w:vAlign w:val="center"/>
            <w:hideMark/>
          </w:tcPr>
          <w:p w14:paraId="0058D38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(10a) Number of receive TxRUs</w:t>
            </w:r>
            <w:r w:rsidRPr="00A74521">
              <w:rPr>
                <w:rFonts w:eastAsia="等线"/>
                <w:color w:val="000000"/>
                <w:lang w:val="en-US" w:eastAsia="zh-CN"/>
              </w:rPr>
              <w:br/>
              <w:t>Note: this row is void (empty)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B72C3E"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102936B2"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1824094F"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c>
          <w:tcPr>
            <w:tcW w:w="0" w:type="auto"/>
            <w:tcBorders>
              <w:top w:val="nil"/>
              <w:left w:val="nil"/>
              <w:bottom w:val="single" w:sz="4" w:space="0" w:color="auto"/>
              <w:right w:val="single" w:sz="4" w:space="0" w:color="auto"/>
            </w:tcBorders>
            <w:shd w:val="clear" w:color="auto" w:fill="auto"/>
            <w:vAlign w:val="center"/>
            <w:hideMark/>
          </w:tcPr>
          <w:p w14:paraId="3985C97B"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64</w:t>
            </w:r>
          </w:p>
        </w:tc>
      </w:tr>
      <w:tr w:rsidR="00A74521" w:rsidRPr="00A74521" w14:paraId="47C70236" w14:textId="77777777" w:rsidTr="00457228">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0084008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(10b) Number of receive chains modelled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14A011"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94D9D65"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219BFC3E"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c>
          <w:tcPr>
            <w:tcW w:w="0" w:type="auto"/>
            <w:tcBorders>
              <w:top w:val="nil"/>
              <w:left w:val="nil"/>
              <w:bottom w:val="single" w:sz="4" w:space="0" w:color="auto"/>
              <w:right w:val="single" w:sz="4" w:space="0" w:color="auto"/>
            </w:tcBorders>
            <w:shd w:val="clear" w:color="auto" w:fill="auto"/>
            <w:vAlign w:val="center"/>
            <w:hideMark/>
          </w:tcPr>
          <w:p w14:paraId="7828941D" w14:textId="77777777" w:rsidR="00A74521" w:rsidRPr="00A74521" w:rsidRDefault="00A74521" w:rsidP="000D13CD">
            <w:pPr>
              <w:spacing w:before="0" w:after="0"/>
              <w:rPr>
                <w:rFonts w:eastAsia="等线"/>
                <w:color w:val="FF0000"/>
                <w:lang w:val="en-US" w:eastAsia="zh-CN"/>
              </w:rPr>
            </w:pPr>
            <w:r w:rsidRPr="00A74521">
              <w:rPr>
                <w:rFonts w:eastAsia="等线"/>
                <w:color w:val="FF0000"/>
                <w:lang w:val="en-US" w:eastAsia="zh-CN"/>
              </w:rPr>
              <w:t>4</w:t>
            </w:r>
          </w:p>
        </w:tc>
      </w:tr>
      <w:tr w:rsidR="00A74521" w:rsidRPr="00A74521" w14:paraId="1583F2EF"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ACBE3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(11) Total antenna gain at antenna gain component 3 &amp; antenna gain component 4 of receiver = (11a) - (11b)  (dB)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0918D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360AF56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5D754F9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c>
          <w:tcPr>
            <w:tcW w:w="0" w:type="auto"/>
            <w:tcBorders>
              <w:top w:val="nil"/>
              <w:left w:val="nil"/>
              <w:bottom w:val="single" w:sz="4" w:space="0" w:color="auto"/>
              <w:right w:val="single" w:sz="4" w:space="0" w:color="auto"/>
            </w:tcBorders>
            <w:shd w:val="clear" w:color="auto" w:fill="auto"/>
            <w:vAlign w:val="center"/>
            <w:hideMark/>
          </w:tcPr>
          <w:p w14:paraId="787AAE7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12.77 </w:t>
            </w:r>
          </w:p>
        </w:tc>
      </w:tr>
      <w:tr w:rsidR="00A74521" w:rsidRPr="00A74521" w14:paraId="7A9CE002" w14:textId="77777777" w:rsidTr="00457228">
        <w:trPr>
          <w:trHeight w:val="1056"/>
        </w:trPr>
        <w:tc>
          <w:tcPr>
            <w:tcW w:w="0" w:type="auto"/>
            <w:tcBorders>
              <w:top w:val="nil"/>
              <w:left w:val="single" w:sz="8" w:space="0" w:color="auto"/>
              <w:bottom w:val="nil"/>
              <w:right w:val="single" w:sz="8" w:space="0" w:color="auto"/>
            </w:tcBorders>
            <w:shd w:val="clear" w:color="auto" w:fill="auto"/>
            <w:vAlign w:val="center"/>
            <w:hideMark/>
          </w:tcPr>
          <w:p w14:paraId="020B7D4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(11a) Antenna gain at antenna gain component 3 &amp; antenna gain component 4 of receiver</w:t>
            </w:r>
            <w:r w:rsidRPr="00A74521">
              <w:rPr>
                <w:rFonts w:eastAsia="等线"/>
                <w:color w:val="000000"/>
                <w:lang w:val="en-US" w:eastAsia="zh-CN"/>
              </w:rPr>
              <w:br/>
              <w:t>=  (11c) + 10 log (  (10)/(10a) )     (dB) for uplink</w:t>
            </w:r>
            <w:r w:rsidRPr="00A74521">
              <w:rPr>
                <w:rFonts w:eastAsia="等线"/>
                <w:color w:val="000000"/>
                <w:lang w:val="en-US" w:eastAsia="zh-CN"/>
              </w:rPr>
              <w:br/>
              <w:t xml:space="preserve"> =  (11c) + 10 log (  (10)/(10b) )    (dB)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D237C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54B2BA7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67A84AA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c>
          <w:tcPr>
            <w:tcW w:w="0" w:type="auto"/>
            <w:tcBorders>
              <w:top w:val="nil"/>
              <w:left w:val="nil"/>
              <w:bottom w:val="single" w:sz="4" w:space="0" w:color="auto"/>
              <w:right w:val="single" w:sz="4" w:space="0" w:color="auto"/>
            </w:tcBorders>
            <w:shd w:val="clear" w:color="auto" w:fill="auto"/>
            <w:vAlign w:val="center"/>
            <w:hideMark/>
          </w:tcPr>
          <w:p w14:paraId="3E4510A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12.77</w:t>
            </w:r>
          </w:p>
        </w:tc>
      </w:tr>
      <w:tr w:rsidR="00A74521" w:rsidRPr="00A74521" w14:paraId="14C41713"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4AAAE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 Antenna gain correction factor at antenna gain component 3 &amp; antenna gain component 4 of receiver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8B5BA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346DEC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0DCF6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7EEF1E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4D8C7E8C" w14:textId="77777777" w:rsidTr="00457228">
        <w:trPr>
          <w:trHeight w:val="264"/>
        </w:trPr>
        <w:tc>
          <w:tcPr>
            <w:tcW w:w="0" w:type="auto"/>
            <w:tcBorders>
              <w:top w:val="nil"/>
              <w:left w:val="single" w:sz="8" w:space="0" w:color="auto"/>
              <w:bottom w:val="nil"/>
              <w:right w:val="single" w:sz="8" w:space="0" w:color="auto"/>
            </w:tcBorders>
            <w:shd w:val="clear" w:color="auto" w:fill="auto"/>
            <w:vAlign w:val="center"/>
            <w:hideMark/>
          </w:tcPr>
          <w:p w14:paraId="41B5DEB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(11c) Gain of antenna element (dBi)</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2CD4E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47F0D9B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7DDD310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c>
          <w:tcPr>
            <w:tcW w:w="0" w:type="auto"/>
            <w:tcBorders>
              <w:top w:val="nil"/>
              <w:left w:val="nil"/>
              <w:bottom w:val="single" w:sz="4" w:space="0" w:color="auto"/>
              <w:right w:val="single" w:sz="4" w:space="0" w:color="auto"/>
            </w:tcBorders>
            <w:shd w:val="clear" w:color="auto" w:fill="auto"/>
            <w:vAlign w:val="center"/>
            <w:hideMark/>
          </w:tcPr>
          <w:p w14:paraId="29AF84F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8</w:t>
            </w:r>
          </w:p>
        </w:tc>
      </w:tr>
      <w:tr w:rsidR="00A74521" w:rsidRPr="00A74521" w14:paraId="2BE4745E" w14:textId="77777777" w:rsidTr="00457228">
        <w:trPr>
          <w:trHeight w:val="792"/>
        </w:trPr>
        <w:tc>
          <w:tcPr>
            <w:tcW w:w="0" w:type="auto"/>
            <w:tcBorders>
              <w:top w:val="nil"/>
              <w:left w:val="single" w:sz="8" w:space="0" w:color="auto"/>
              <w:bottom w:val="nil"/>
              <w:right w:val="single" w:sz="8" w:space="0" w:color="auto"/>
            </w:tcBorders>
            <w:shd w:val="clear" w:color="auto" w:fill="auto"/>
            <w:vAlign w:val="center"/>
            <w:hideMark/>
          </w:tcPr>
          <w:p w14:paraId="21DFAF0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(11bis) Total antenna gain at antenna gain component 2 of receiver = (11bis-a) - (11bis-b)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4993A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2AB242C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13B9000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3B439CD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r>
      <w:tr w:rsidR="00A74521" w:rsidRPr="00A74521" w14:paraId="37EB6D7B" w14:textId="77777777" w:rsidTr="00457228">
        <w:trPr>
          <w:trHeight w:val="792"/>
        </w:trPr>
        <w:tc>
          <w:tcPr>
            <w:tcW w:w="0" w:type="auto"/>
            <w:tcBorders>
              <w:top w:val="nil"/>
              <w:left w:val="single" w:sz="8" w:space="0" w:color="auto"/>
              <w:bottom w:val="nil"/>
              <w:right w:val="single" w:sz="8" w:space="0" w:color="auto"/>
            </w:tcBorders>
            <w:shd w:val="clear" w:color="auto" w:fill="auto"/>
            <w:vAlign w:val="center"/>
            <w:hideMark/>
          </w:tcPr>
          <w:p w14:paraId="7650FD9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(11bis-a) Antenna gain at antenna gain component 2 of receiver = 10 log( (10a)/(10b))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1D294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25C45A4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78C87AC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c>
          <w:tcPr>
            <w:tcW w:w="0" w:type="auto"/>
            <w:tcBorders>
              <w:top w:val="nil"/>
              <w:left w:val="nil"/>
              <w:bottom w:val="single" w:sz="4" w:space="0" w:color="auto"/>
              <w:right w:val="single" w:sz="4" w:space="0" w:color="auto"/>
            </w:tcBorders>
            <w:shd w:val="clear" w:color="auto" w:fill="auto"/>
            <w:vAlign w:val="center"/>
            <w:hideMark/>
          </w:tcPr>
          <w:p w14:paraId="3E1B49C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12.04</w:t>
            </w:r>
          </w:p>
        </w:tc>
      </w:tr>
      <w:tr w:rsidR="00A74521" w:rsidRPr="00A74521" w14:paraId="688080AE" w14:textId="77777777" w:rsidTr="00457228">
        <w:trPr>
          <w:trHeight w:val="804"/>
        </w:trPr>
        <w:tc>
          <w:tcPr>
            <w:tcW w:w="0" w:type="auto"/>
            <w:tcBorders>
              <w:top w:val="nil"/>
              <w:left w:val="single" w:sz="8" w:space="0" w:color="auto"/>
              <w:bottom w:val="nil"/>
              <w:right w:val="single" w:sz="8" w:space="0" w:color="auto"/>
            </w:tcBorders>
            <w:shd w:val="clear" w:color="auto" w:fill="auto"/>
            <w:vAlign w:val="center"/>
            <w:hideMark/>
          </w:tcPr>
          <w:p w14:paraId="5DD3D50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(11bis-b) Antenna gain correction factor at antenna gain component 2 of receiver (dB)</w:t>
            </w:r>
            <w:r w:rsidRPr="00A74521">
              <w:rPr>
                <w:rFonts w:eastAsia="等线"/>
                <w:color w:val="000000"/>
                <w:lang w:val="en-US" w:eastAsia="zh-CN"/>
              </w:rPr>
              <w:br/>
              <w:t>Note: zero for downlink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9F98F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FBB795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362B015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2ADFD87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2964119B" w14:textId="77777777" w:rsidTr="00457228">
        <w:trPr>
          <w:trHeight w:val="540"/>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24D5948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(12) Cable, connector, combiner, body losses, etc. (enumerate sources) (dB) (feeder loss must be included for and only for uplink)</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B0393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7390C17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135A9FB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c>
          <w:tcPr>
            <w:tcW w:w="0" w:type="auto"/>
            <w:tcBorders>
              <w:top w:val="nil"/>
              <w:left w:val="nil"/>
              <w:bottom w:val="single" w:sz="4" w:space="0" w:color="auto"/>
              <w:right w:val="single" w:sz="4" w:space="0" w:color="auto"/>
            </w:tcBorders>
            <w:shd w:val="clear" w:color="auto" w:fill="auto"/>
            <w:vAlign w:val="center"/>
            <w:hideMark/>
          </w:tcPr>
          <w:p w14:paraId="16ADECD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w:t>
            </w:r>
          </w:p>
        </w:tc>
      </w:tr>
      <w:tr w:rsidR="00A74521" w:rsidRPr="00A74521" w14:paraId="4AD2905A" w14:textId="77777777" w:rsidTr="00457228">
        <w:trPr>
          <w:trHeight w:val="276"/>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7F0439C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(13) Receiver noise figure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2A6D2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6AA386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B437D7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4731568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w:t>
            </w:r>
          </w:p>
        </w:tc>
      </w:tr>
      <w:tr w:rsidR="00A74521" w:rsidRPr="00A74521" w14:paraId="4EE8870C" w14:textId="77777777" w:rsidTr="00457228">
        <w:trPr>
          <w:trHeight w:val="264"/>
        </w:trPr>
        <w:tc>
          <w:tcPr>
            <w:tcW w:w="0" w:type="auto"/>
            <w:tcBorders>
              <w:top w:val="single" w:sz="8" w:space="0" w:color="auto"/>
              <w:left w:val="single" w:sz="8" w:space="0" w:color="auto"/>
              <w:bottom w:val="nil"/>
              <w:right w:val="single" w:sz="8" w:space="0" w:color="auto"/>
            </w:tcBorders>
            <w:shd w:val="clear" w:color="auto" w:fill="auto"/>
            <w:vAlign w:val="center"/>
            <w:hideMark/>
          </w:tcPr>
          <w:p w14:paraId="0AF8B5D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(14) Thermal noise density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640D1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5355D52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1EDE6D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c>
          <w:tcPr>
            <w:tcW w:w="0" w:type="auto"/>
            <w:tcBorders>
              <w:top w:val="nil"/>
              <w:left w:val="nil"/>
              <w:bottom w:val="single" w:sz="4" w:space="0" w:color="auto"/>
              <w:right w:val="single" w:sz="4" w:space="0" w:color="auto"/>
            </w:tcBorders>
            <w:shd w:val="clear" w:color="auto" w:fill="auto"/>
            <w:vAlign w:val="center"/>
            <w:hideMark/>
          </w:tcPr>
          <w:p w14:paraId="562119D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-174</w:t>
            </w:r>
          </w:p>
        </w:tc>
      </w:tr>
      <w:tr w:rsidR="00A74521" w:rsidRPr="00A74521" w14:paraId="418C5FEB"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91B79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 Receiver interference density (dBm/Hz)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3C183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7A797D9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21D52AF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c>
          <w:tcPr>
            <w:tcW w:w="0" w:type="auto"/>
            <w:tcBorders>
              <w:top w:val="nil"/>
              <w:left w:val="nil"/>
              <w:bottom w:val="single" w:sz="4" w:space="0" w:color="auto"/>
              <w:right w:val="single" w:sz="4" w:space="0" w:color="auto"/>
            </w:tcBorders>
            <w:shd w:val="clear" w:color="auto" w:fill="auto"/>
            <w:vAlign w:val="center"/>
            <w:hideMark/>
          </w:tcPr>
          <w:p w14:paraId="09DEC08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-1E+99</w:t>
            </w:r>
          </w:p>
        </w:tc>
      </w:tr>
      <w:tr w:rsidR="00A74521" w:rsidRPr="00A74521" w14:paraId="2F6DC136"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489DA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 Total noise plus interference density        = 10 log (10^(( (13) + (14))/10) + 10^((15)/10))    (dBm/Hz)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D4DCF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162EE78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2073CA3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c>
          <w:tcPr>
            <w:tcW w:w="0" w:type="auto"/>
            <w:tcBorders>
              <w:top w:val="nil"/>
              <w:left w:val="nil"/>
              <w:bottom w:val="single" w:sz="4" w:space="0" w:color="auto"/>
              <w:right w:val="single" w:sz="4" w:space="0" w:color="auto"/>
            </w:tcBorders>
            <w:shd w:val="clear" w:color="auto" w:fill="auto"/>
            <w:vAlign w:val="center"/>
            <w:hideMark/>
          </w:tcPr>
          <w:p w14:paraId="1521094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-169</w:t>
            </w:r>
          </w:p>
        </w:tc>
      </w:tr>
      <w:tr w:rsidR="00A74521" w:rsidRPr="00A74521" w14:paraId="0F4E6722"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99F4F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(18) Effective noise power = (16) + 10 log ((3c))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581C2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-98.67</w:t>
            </w:r>
          </w:p>
        </w:tc>
        <w:tc>
          <w:tcPr>
            <w:tcW w:w="0" w:type="auto"/>
            <w:tcBorders>
              <w:top w:val="nil"/>
              <w:left w:val="nil"/>
              <w:bottom w:val="single" w:sz="4" w:space="0" w:color="auto"/>
              <w:right w:val="single" w:sz="4" w:space="0" w:color="auto"/>
            </w:tcBorders>
            <w:shd w:val="clear" w:color="auto" w:fill="auto"/>
            <w:vAlign w:val="center"/>
            <w:hideMark/>
          </w:tcPr>
          <w:p w14:paraId="483CA4E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-105.66</w:t>
            </w:r>
          </w:p>
        </w:tc>
        <w:tc>
          <w:tcPr>
            <w:tcW w:w="0" w:type="auto"/>
            <w:tcBorders>
              <w:top w:val="nil"/>
              <w:left w:val="nil"/>
              <w:bottom w:val="single" w:sz="4" w:space="0" w:color="auto"/>
              <w:right w:val="single" w:sz="4" w:space="0" w:color="auto"/>
            </w:tcBorders>
            <w:shd w:val="clear" w:color="auto" w:fill="auto"/>
            <w:vAlign w:val="center"/>
            <w:hideMark/>
          </w:tcPr>
          <w:p w14:paraId="598F66F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-105.66</w:t>
            </w:r>
          </w:p>
        </w:tc>
        <w:tc>
          <w:tcPr>
            <w:tcW w:w="0" w:type="auto"/>
            <w:tcBorders>
              <w:top w:val="nil"/>
              <w:left w:val="nil"/>
              <w:bottom w:val="single" w:sz="4" w:space="0" w:color="auto"/>
              <w:right w:val="single" w:sz="4" w:space="0" w:color="auto"/>
            </w:tcBorders>
            <w:shd w:val="clear" w:color="auto" w:fill="auto"/>
            <w:vAlign w:val="center"/>
            <w:hideMark/>
          </w:tcPr>
          <w:p w14:paraId="6D6D25C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-105.66</w:t>
            </w:r>
          </w:p>
        </w:tc>
      </w:tr>
      <w:tr w:rsidR="00A74521" w:rsidRPr="00A74521" w14:paraId="69CBCF46"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D74D4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(19) Required SNR (dB)</w:t>
            </w:r>
          </w:p>
        </w:tc>
        <w:tc>
          <w:tcPr>
            <w:tcW w:w="0" w:type="auto"/>
            <w:tcBorders>
              <w:top w:val="nil"/>
              <w:left w:val="single" w:sz="4" w:space="0" w:color="auto"/>
              <w:bottom w:val="single" w:sz="4" w:space="0" w:color="auto"/>
              <w:right w:val="single" w:sz="4" w:space="0" w:color="auto"/>
            </w:tcBorders>
            <w:shd w:val="clear" w:color="000000" w:fill="92D050"/>
            <w:vAlign w:val="center"/>
            <w:hideMark/>
          </w:tcPr>
          <w:p w14:paraId="57BD8DE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-5.49</w:t>
            </w:r>
          </w:p>
        </w:tc>
        <w:tc>
          <w:tcPr>
            <w:tcW w:w="0" w:type="auto"/>
            <w:tcBorders>
              <w:top w:val="nil"/>
              <w:left w:val="nil"/>
              <w:bottom w:val="single" w:sz="4" w:space="0" w:color="auto"/>
              <w:right w:val="single" w:sz="4" w:space="0" w:color="auto"/>
            </w:tcBorders>
            <w:shd w:val="clear" w:color="000000" w:fill="92D050"/>
            <w:vAlign w:val="center"/>
            <w:hideMark/>
          </w:tcPr>
          <w:p w14:paraId="1DF9348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-3.69</w:t>
            </w:r>
          </w:p>
        </w:tc>
        <w:tc>
          <w:tcPr>
            <w:tcW w:w="0" w:type="auto"/>
            <w:tcBorders>
              <w:top w:val="nil"/>
              <w:left w:val="nil"/>
              <w:bottom w:val="single" w:sz="4" w:space="0" w:color="auto"/>
              <w:right w:val="single" w:sz="4" w:space="0" w:color="auto"/>
            </w:tcBorders>
            <w:shd w:val="clear" w:color="000000" w:fill="92D050"/>
            <w:vAlign w:val="center"/>
            <w:hideMark/>
          </w:tcPr>
          <w:p w14:paraId="7C60EA9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-3.59</w:t>
            </w:r>
          </w:p>
        </w:tc>
        <w:tc>
          <w:tcPr>
            <w:tcW w:w="0" w:type="auto"/>
            <w:tcBorders>
              <w:top w:val="nil"/>
              <w:left w:val="nil"/>
              <w:bottom w:val="single" w:sz="4" w:space="0" w:color="auto"/>
              <w:right w:val="single" w:sz="4" w:space="0" w:color="auto"/>
            </w:tcBorders>
            <w:shd w:val="clear" w:color="000000" w:fill="92D050"/>
            <w:vAlign w:val="center"/>
            <w:hideMark/>
          </w:tcPr>
          <w:p w14:paraId="2D13C07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-3.3</w:t>
            </w:r>
          </w:p>
        </w:tc>
      </w:tr>
      <w:tr w:rsidR="00A74521" w:rsidRPr="00A74521" w14:paraId="2B5D4754" w14:textId="77777777" w:rsidTr="00457228">
        <w:trPr>
          <w:trHeight w:val="264"/>
        </w:trPr>
        <w:tc>
          <w:tcPr>
            <w:tcW w:w="0" w:type="auto"/>
            <w:tcBorders>
              <w:top w:val="nil"/>
              <w:left w:val="single" w:sz="8" w:space="0" w:color="auto"/>
              <w:bottom w:val="nil"/>
              <w:right w:val="single" w:sz="8" w:space="0" w:color="auto"/>
            </w:tcBorders>
            <w:shd w:val="clear" w:color="auto" w:fill="auto"/>
            <w:vAlign w:val="center"/>
            <w:hideMark/>
          </w:tcPr>
          <w:p w14:paraId="4ADBB12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(20) Receiver implementation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28279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4484BB4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3312702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c>
          <w:tcPr>
            <w:tcW w:w="0" w:type="auto"/>
            <w:tcBorders>
              <w:top w:val="nil"/>
              <w:left w:val="nil"/>
              <w:bottom w:val="single" w:sz="4" w:space="0" w:color="auto"/>
              <w:right w:val="single" w:sz="4" w:space="0" w:color="auto"/>
            </w:tcBorders>
            <w:shd w:val="clear" w:color="auto" w:fill="auto"/>
            <w:vAlign w:val="center"/>
            <w:hideMark/>
          </w:tcPr>
          <w:p w14:paraId="6566948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w:t>
            </w:r>
          </w:p>
        </w:tc>
      </w:tr>
      <w:tr w:rsidR="00A74521" w:rsidRPr="00A74521" w14:paraId="4B0039FC" w14:textId="77777777" w:rsidTr="00457228">
        <w:trPr>
          <w:trHeight w:val="528"/>
        </w:trPr>
        <w:tc>
          <w:tcPr>
            <w:tcW w:w="0" w:type="auto"/>
            <w:tcBorders>
              <w:top w:val="nil"/>
              <w:left w:val="single" w:sz="8" w:space="0" w:color="auto"/>
              <w:bottom w:val="nil"/>
              <w:right w:val="single" w:sz="8" w:space="0" w:color="auto"/>
            </w:tcBorders>
            <w:shd w:val="clear" w:color="auto" w:fill="auto"/>
            <w:vAlign w:val="center"/>
            <w:hideMark/>
          </w:tcPr>
          <w:p w14:paraId="3486292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(21) H-ARQ gain (dB)</w:t>
            </w:r>
            <w:r w:rsidRPr="00A74521">
              <w:rPr>
                <w:rFonts w:eastAsia="等线"/>
                <w:color w:val="000000"/>
                <w:lang w:val="en-US" w:eastAsia="zh-CN"/>
              </w:rPr>
              <w:br/>
              <w:t>Note: Only applicable if HARQ is not considered in LLS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E5632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1019D2E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49BC5B1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59FFF25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0.5</w:t>
            </w:r>
          </w:p>
        </w:tc>
      </w:tr>
      <w:tr w:rsidR="00A74521" w:rsidRPr="00A74521" w14:paraId="0A888869"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BD5E9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(22) Receiver sensitivity = (18) + (19) + (20) – (21)  (dBm)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E2FC8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-102.7 </w:t>
            </w:r>
          </w:p>
        </w:tc>
        <w:tc>
          <w:tcPr>
            <w:tcW w:w="0" w:type="auto"/>
            <w:tcBorders>
              <w:top w:val="nil"/>
              <w:left w:val="nil"/>
              <w:bottom w:val="single" w:sz="4" w:space="0" w:color="auto"/>
              <w:right w:val="single" w:sz="4" w:space="0" w:color="auto"/>
            </w:tcBorders>
            <w:shd w:val="clear" w:color="auto" w:fill="auto"/>
            <w:vAlign w:val="center"/>
            <w:hideMark/>
          </w:tcPr>
          <w:p w14:paraId="3FFFBFC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-107.8 </w:t>
            </w:r>
          </w:p>
        </w:tc>
        <w:tc>
          <w:tcPr>
            <w:tcW w:w="0" w:type="auto"/>
            <w:tcBorders>
              <w:top w:val="nil"/>
              <w:left w:val="nil"/>
              <w:bottom w:val="single" w:sz="4" w:space="0" w:color="auto"/>
              <w:right w:val="single" w:sz="4" w:space="0" w:color="auto"/>
            </w:tcBorders>
            <w:shd w:val="clear" w:color="auto" w:fill="auto"/>
            <w:vAlign w:val="center"/>
            <w:hideMark/>
          </w:tcPr>
          <w:p w14:paraId="516D409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-107.7 </w:t>
            </w:r>
          </w:p>
        </w:tc>
        <w:tc>
          <w:tcPr>
            <w:tcW w:w="0" w:type="auto"/>
            <w:tcBorders>
              <w:top w:val="nil"/>
              <w:left w:val="nil"/>
              <w:bottom w:val="single" w:sz="4" w:space="0" w:color="auto"/>
              <w:right w:val="single" w:sz="4" w:space="0" w:color="auto"/>
            </w:tcBorders>
            <w:shd w:val="clear" w:color="auto" w:fill="auto"/>
            <w:vAlign w:val="center"/>
            <w:hideMark/>
          </w:tcPr>
          <w:p w14:paraId="675387A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-107.5 </w:t>
            </w:r>
          </w:p>
        </w:tc>
      </w:tr>
      <w:tr w:rsidR="00A74521" w:rsidRPr="00A74521" w14:paraId="58B86B60" w14:textId="77777777" w:rsidTr="00457228">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32E5DD17" w14:textId="77777777" w:rsidR="00A74521" w:rsidRPr="00A74521" w:rsidRDefault="00A74521" w:rsidP="000D13CD">
            <w:pPr>
              <w:spacing w:before="0" w:after="0"/>
              <w:rPr>
                <w:rFonts w:eastAsia="等线"/>
                <w:color w:val="000000"/>
                <w:lang w:val="de-DE" w:eastAsia="zh-CN"/>
              </w:rPr>
            </w:pPr>
            <w:r w:rsidRPr="00A74521">
              <w:rPr>
                <w:rFonts w:eastAsia="等线"/>
                <w:color w:val="000000"/>
                <w:lang w:val="de-DE" w:eastAsia="zh-CN"/>
              </w:rPr>
              <w:t>(22bis) MCL = (3bis) – (22) + (5) + (11bis)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375F96F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137.7 </w:t>
            </w:r>
          </w:p>
        </w:tc>
        <w:tc>
          <w:tcPr>
            <w:tcW w:w="0" w:type="auto"/>
            <w:tcBorders>
              <w:top w:val="nil"/>
              <w:left w:val="nil"/>
              <w:bottom w:val="single" w:sz="4" w:space="0" w:color="auto"/>
              <w:right w:val="single" w:sz="4" w:space="0" w:color="auto"/>
            </w:tcBorders>
            <w:shd w:val="clear" w:color="000000" w:fill="FFFF00"/>
            <w:vAlign w:val="center"/>
            <w:hideMark/>
          </w:tcPr>
          <w:p w14:paraId="69306DB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142.9 </w:t>
            </w:r>
          </w:p>
        </w:tc>
        <w:tc>
          <w:tcPr>
            <w:tcW w:w="0" w:type="auto"/>
            <w:tcBorders>
              <w:top w:val="nil"/>
              <w:left w:val="nil"/>
              <w:bottom w:val="single" w:sz="4" w:space="0" w:color="auto"/>
              <w:right w:val="single" w:sz="4" w:space="0" w:color="auto"/>
            </w:tcBorders>
            <w:shd w:val="clear" w:color="000000" w:fill="FFFF00"/>
            <w:vAlign w:val="center"/>
            <w:hideMark/>
          </w:tcPr>
          <w:p w14:paraId="01EE888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142.8 </w:t>
            </w:r>
          </w:p>
        </w:tc>
        <w:tc>
          <w:tcPr>
            <w:tcW w:w="0" w:type="auto"/>
            <w:tcBorders>
              <w:top w:val="nil"/>
              <w:left w:val="nil"/>
              <w:bottom w:val="single" w:sz="4" w:space="0" w:color="auto"/>
              <w:right w:val="single" w:sz="4" w:space="0" w:color="auto"/>
            </w:tcBorders>
            <w:shd w:val="clear" w:color="000000" w:fill="FFFF00"/>
            <w:vAlign w:val="center"/>
            <w:hideMark/>
          </w:tcPr>
          <w:p w14:paraId="36F7BA7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142.5 </w:t>
            </w:r>
          </w:p>
        </w:tc>
      </w:tr>
      <w:tr w:rsidR="00A74521" w:rsidRPr="00A74521" w14:paraId="209886C5" w14:textId="77777777" w:rsidTr="00457228">
        <w:trPr>
          <w:trHeight w:val="792"/>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35FC290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(23) Hardware link budget, a.k.a. MIL  = (9) + (11) + (11bis) - (12) - (22)   (dB)</w:t>
            </w:r>
            <w:r w:rsidRPr="00A74521">
              <w:rPr>
                <w:rFonts w:eastAsia="等线"/>
                <w:color w:val="000000"/>
                <w:lang w:val="en-US" w:eastAsia="zh-CN"/>
              </w:rPr>
              <w:br/>
              <w:t>Note: MIL can also be derived by (22bis) + (4) – (8) + (11) - (12)</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25BFB62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146.5 </w:t>
            </w:r>
          </w:p>
        </w:tc>
        <w:tc>
          <w:tcPr>
            <w:tcW w:w="0" w:type="auto"/>
            <w:tcBorders>
              <w:top w:val="nil"/>
              <w:left w:val="nil"/>
              <w:bottom w:val="single" w:sz="4" w:space="0" w:color="auto"/>
              <w:right w:val="single" w:sz="4" w:space="0" w:color="auto"/>
            </w:tcBorders>
            <w:shd w:val="clear" w:color="000000" w:fill="FFFF00"/>
            <w:vAlign w:val="center"/>
            <w:hideMark/>
          </w:tcPr>
          <w:p w14:paraId="46BB0B1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151.7 </w:t>
            </w:r>
          </w:p>
        </w:tc>
        <w:tc>
          <w:tcPr>
            <w:tcW w:w="0" w:type="auto"/>
            <w:tcBorders>
              <w:top w:val="nil"/>
              <w:left w:val="nil"/>
              <w:bottom w:val="single" w:sz="4" w:space="0" w:color="auto"/>
              <w:right w:val="single" w:sz="4" w:space="0" w:color="auto"/>
            </w:tcBorders>
            <w:shd w:val="clear" w:color="000000" w:fill="FFFF00"/>
            <w:vAlign w:val="center"/>
            <w:hideMark/>
          </w:tcPr>
          <w:p w14:paraId="10A5824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151.6 </w:t>
            </w:r>
          </w:p>
        </w:tc>
        <w:tc>
          <w:tcPr>
            <w:tcW w:w="0" w:type="auto"/>
            <w:tcBorders>
              <w:top w:val="nil"/>
              <w:left w:val="nil"/>
              <w:bottom w:val="single" w:sz="4" w:space="0" w:color="auto"/>
              <w:right w:val="single" w:sz="4" w:space="0" w:color="auto"/>
            </w:tcBorders>
            <w:shd w:val="clear" w:color="000000" w:fill="FFFF00"/>
            <w:vAlign w:val="center"/>
            <w:hideMark/>
          </w:tcPr>
          <w:p w14:paraId="38834FC8"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151.3 </w:t>
            </w:r>
          </w:p>
        </w:tc>
      </w:tr>
      <w:tr w:rsidR="00A74521" w:rsidRPr="00A74521" w14:paraId="70D16E29" w14:textId="77777777" w:rsidTr="00457228">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1677089D"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Calculation of available pathloss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9228B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31628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29DB1B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6B820D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54651B7C"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7C1DB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(25) Shadow fading margin  (function of the cell area reliability and lognormal shadow fading std deviation)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8CFB6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7494826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005C15F9"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c>
          <w:tcPr>
            <w:tcW w:w="0" w:type="auto"/>
            <w:tcBorders>
              <w:top w:val="nil"/>
              <w:left w:val="nil"/>
              <w:bottom w:val="single" w:sz="4" w:space="0" w:color="auto"/>
              <w:right w:val="single" w:sz="4" w:space="0" w:color="auto"/>
            </w:tcBorders>
            <w:shd w:val="clear" w:color="auto" w:fill="auto"/>
            <w:vAlign w:val="center"/>
            <w:hideMark/>
          </w:tcPr>
          <w:p w14:paraId="67C38F80"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4.48</w:t>
            </w:r>
          </w:p>
        </w:tc>
      </w:tr>
      <w:tr w:rsidR="00A74521" w:rsidRPr="00A74521" w14:paraId="6C91741D"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DC412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 BS selection/macro-diversity gain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BD797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8E8EE4B"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7B0A91F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5F8E2E4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254AD703"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206A1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(27) Penetration margin (dB)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9270AF"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65F9C73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3A5D249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c>
          <w:tcPr>
            <w:tcW w:w="0" w:type="auto"/>
            <w:tcBorders>
              <w:top w:val="nil"/>
              <w:left w:val="nil"/>
              <w:bottom w:val="single" w:sz="4" w:space="0" w:color="auto"/>
              <w:right w:val="single" w:sz="4" w:space="0" w:color="auto"/>
            </w:tcBorders>
            <w:shd w:val="clear" w:color="auto" w:fill="auto"/>
            <w:vAlign w:val="center"/>
            <w:hideMark/>
          </w:tcPr>
          <w:p w14:paraId="2251558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26.3</w:t>
            </w:r>
          </w:p>
        </w:tc>
      </w:tr>
      <w:tr w:rsidR="00A74521" w:rsidRPr="00A74521" w14:paraId="78F16BD4" w14:textId="77777777" w:rsidTr="00457228">
        <w:trPr>
          <w:trHeight w:val="27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7660E"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(28) Other gains (dB) (if any please specify)</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830A5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1331857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DDA5E2D"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6D5BE1C6"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0</w:t>
            </w:r>
          </w:p>
        </w:tc>
      </w:tr>
      <w:tr w:rsidR="00A74521" w:rsidRPr="00A74521" w14:paraId="7570EC45" w14:textId="77777777" w:rsidTr="00457228">
        <w:trPr>
          <w:trHeight w:val="276"/>
        </w:trPr>
        <w:tc>
          <w:tcPr>
            <w:tcW w:w="0" w:type="auto"/>
            <w:tcBorders>
              <w:top w:val="nil"/>
              <w:left w:val="single" w:sz="8" w:space="0" w:color="auto"/>
              <w:bottom w:val="single" w:sz="8" w:space="0" w:color="auto"/>
              <w:right w:val="single" w:sz="8" w:space="0" w:color="auto"/>
            </w:tcBorders>
            <w:shd w:val="clear" w:color="000000" w:fill="FFFF00"/>
            <w:vAlign w:val="center"/>
            <w:hideMark/>
          </w:tcPr>
          <w:p w14:paraId="60C28A71"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(29) MPL: Available path loss = (23) – (25) + (26) – (27) + (28)   (dB)</w:t>
            </w:r>
          </w:p>
        </w:tc>
        <w:tc>
          <w:tcPr>
            <w:tcW w:w="0" w:type="auto"/>
            <w:tcBorders>
              <w:top w:val="nil"/>
              <w:left w:val="single" w:sz="4" w:space="0" w:color="auto"/>
              <w:bottom w:val="single" w:sz="4" w:space="0" w:color="auto"/>
              <w:right w:val="single" w:sz="4" w:space="0" w:color="auto"/>
            </w:tcBorders>
            <w:shd w:val="clear" w:color="000000" w:fill="FFFF00"/>
            <w:vAlign w:val="center"/>
            <w:hideMark/>
          </w:tcPr>
          <w:p w14:paraId="2245F69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115.74 </w:t>
            </w:r>
          </w:p>
        </w:tc>
        <w:tc>
          <w:tcPr>
            <w:tcW w:w="0" w:type="auto"/>
            <w:tcBorders>
              <w:top w:val="nil"/>
              <w:left w:val="nil"/>
              <w:bottom w:val="single" w:sz="4" w:space="0" w:color="auto"/>
              <w:right w:val="single" w:sz="4" w:space="0" w:color="auto"/>
            </w:tcBorders>
            <w:shd w:val="clear" w:color="000000" w:fill="FFFF00"/>
            <w:vAlign w:val="center"/>
            <w:hideMark/>
          </w:tcPr>
          <w:p w14:paraId="71116A5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120.93 </w:t>
            </w:r>
          </w:p>
        </w:tc>
        <w:tc>
          <w:tcPr>
            <w:tcW w:w="0" w:type="auto"/>
            <w:tcBorders>
              <w:top w:val="nil"/>
              <w:left w:val="nil"/>
              <w:bottom w:val="single" w:sz="4" w:space="0" w:color="auto"/>
              <w:right w:val="single" w:sz="4" w:space="0" w:color="auto"/>
            </w:tcBorders>
            <w:shd w:val="clear" w:color="000000" w:fill="FFFF00"/>
            <w:vAlign w:val="center"/>
            <w:hideMark/>
          </w:tcPr>
          <w:p w14:paraId="4428D4D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120.83 </w:t>
            </w:r>
          </w:p>
        </w:tc>
        <w:tc>
          <w:tcPr>
            <w:tcW w:w="0" w:type="auto"/>
            <w:tcBorders>
              <w:top w:val="nil"/>
              <w:left w:val="nil"/>
              <w:bottom w:val="single" w:sz="4" w:space="0" w:color="auto"/>
              <w:right w:val="single" w:sz="4" w:space="0" w:color="auto"/>
            </w:tcBorders>
            <w:shd w:val="clear" w:color="000000" w:fill="FFFF00"/>
            <w:vAlign w:val="center"/>
            <w:hideMark/>
          </w:tcPr>
          <w:p w14:paraId="6D79D1C2"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120.54 </w:t>
            </w:r>
          </w:p>
        </w:tc>
      </w:tr>
      <w:tr w:rsidR="00A74521" w:rsidRPr="00A74521" w14:paraId="71A4AF78" w14:textId="77777777" w:rsidTr="00457228">
        <w:trPr>
          <w:trHeight w:val="276"/>
        </w:trPr>
        <w:tc>
          <w:tcPr>
            <w:tcW w:w="0" w:type="auto"/>
            <w:tcBorders>
              <w:top w:val="nil"/>
              <w:left w:val="single" w:sz="8" w:space="0" w:color="auto"/>
              <w:bottom w:val="single" w:sz="8" w:space="0" w:color="auto"/>
              <w:right w:val="nil"/>
            </w:tcBorders>
            <w:shd w:val="clear" w:color="000000" w:fill="D9E2F3"/>
            <w:vAlign w:val="center"/>
            <w:hideMark/>
          </w:tcPr>
          <w:p w14:paraId="08250962" w14:textId="77777777" w:rsidR="00A74521" w:rsidRPr="00A74521" w:rsidRDefault="00A74521" w:rsidP="000D13CD">
            <w:pPr>
              <w:spacing w:before="0" w:after="0"/>
              <w:rPr>
                <w:rFonts w:eastAsia="等线"/>
                <w:b/>
                <w:bCs/>
                <w:color w:val="000000"/>
                <w:lang w:val="en-US" w:eastAsia="zh-CN"/>
              </w:rPr>
            </w:pPr>
            <w:r w:rsidRPr="00A74521">
              <w:rPr>
                <w:rFonts w:eastAsia="等线"/>
                <w:b/>
                <w:bCs/>
                <w:color w:val="000000"/>
                <w:lang w:val="en-US" w:eastAsia="zh-CN"/>
              </w:rPr>
              <w:t>Range/coverage efficiency calculation</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E5A0E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759E55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EC09313"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D7109A"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 xml:space="preserve">　</w:t>
            </w:r>
          </w:p>
        </w:tc>
      </w:tr>
      <w:tr w:rsidR="00A74521" w:rsidRPr="00A74521" w14:paraId="733C2E85" w14:textId="77777777" w:rsidTr="00457228">
        <w:trPr>
          <w:trHeight w:val="5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EC9264"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(30) Maximum range (based on (29) and according to the system configuration section of the link budget) (m)</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B8F3A5"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202.53</w:t>
            </w:r>
          </w:p>
        </w:tc>
        <w:tc>
          <w:tcPr>
            <w:tcW w:w="0" w:type="auto"/>
            <w:tcBorders>
              <w:top w:val="nil"/>
              <w:left w:val="nil"/>
              <w:bottom w:val="single" w:sz="4" w:space="0" w:color="auto"/>
              <w:right w:val="single" w:sz="4" w:space="0" w:color="auto"/>
            </w:tcBorders>
            <w:shd w:val="clear" w:color="auto" w:fill="auto"/>
            <w:vAlign w:val="center"/>
            <w:hideMark/>
          </w:tcPr>
          <w:p w14:paraId="256801A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274.96</w:t>
            </w:r>
          </w:p>
        </w:tc>
        <w:tc>
          <w:tcPr>
            <w:tcW w:w="0" w:type="auto"/>
            <w:tcBorders>
              <w:top w:val="nil"/>
              <w:left w:val="nil"/>
              <w:bottom w:val="single" w:sz="4" w:space="0" w:color="auto"/>
              <w:right w:val="single" w:sz="4" w:space="0" w:color="auto"/>
            </w:tcBorders>
            <w:shd w:val="clear" w:color="auto" w:fill="auto"/>
            <w:vAlign w:val="center"/>
            <w:hideMark/>
          </w:tcPr>
          <w:p w14:paraId="2214D95C"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273.34</w:t>
            </w:r>
          </w:p>
        </w:tc>
        <w:tc>
          <w:tcPr>
            <w:tcW w:w="0" w:type="auto"/>
            <w:tcBorders>
              <w:top w:val="nil"/>
              <w:left w:val="nil"/>
              <w:bottom w:val="single" w:sz="4" w:space="0" w:color="auto"/>
              <w:right w:val="single" w:sz="4" w:space="0" w:color="auto"/>
            </w:tcBorders>
            <w:shd w:val="clear" w:color="auto" w:fill="auto"/>
            <w:vAlign w:val="center"/>
            <w:hideMark/>
          </w:tcPr>
          <w:p w14:paraId="14E368E7" w14:textId="77777777" w:rsidR="00A74521" w:rsidRPr="00A74521" w:rsidRDefault="00A74521" w:rsidP="000D13CD">
            <w:pPr>
              <w:spacing w:before="0" w:after="0"/>
              <w:rPr>
                <w:rFonts w:eastAsia="等线"/>
                <w:color w:val="000000"/>
                <w:lang w:val="en-US" w:eastAsia="zh-CN"/>
              </w:rPr>
            </w:pPr>
            <w:r w:rsidRPr="00A74521">
              <w:rPr>
                <w:rFonts w:eastAsia="等线"/>
                <w:color w:val="000000"/>
                <w:lang w:val="en-US" w:eastAsia="zh-CN"/>
              </w:rPr>
              <w:t>268.71</w:t>
            </w:r>
          </w:p>
        </w:tc>
      </w:tr>
    </w:tbl>
    <w:p w14:paraId="6B376DAA" w14:textId="77777777" w:rsidR="008440CD" w:rsidRDefault="008440CD" w:rsidP="008E39D4">
      <w:pPr>
        <w:rPr>
          <w:lang w:eastAsia="en-US"/>
        </w:rPr>
      </w:pPr>
    </w:p>
    <w:sectPr w:rsidR="008440CD" w:rsidSect="00CC2484">
      <w:footerReference w:type="default"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C8FDC" w14:textId="77777777" w:rsidR="002B279B" w:rsidRDefault="002B279B">
      <w:r>
        <w:separator/>
      </w:r>
    </w:p>
  </w:endnote>
  <w:endnote w:type="continuationSeparator" w:id="0">
    <w:p w14:paraId="0EE6767F" w14:textId="77777777" w:rsidR="002B279B" w:rsidRDefault="002B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408228"/>
      <w:docPartObj>
        <w:docPartGallery w:val="Page Numbers (Bottom of Page)"/>
        <w:docPartUnique/>
      </w:docPartObj>
    </w:sdtPr>
    <w:sdtContent>
      <w:p w14:paraId="7FA465F6" w14:textId="5305FC21" w:rsidR="00CA1C4D" w:rsidRDefault="00CA1C4D">
        <w:pPr>
          <w:pStyle w:val="ae"/>
          <w:jc w:val="right"/>
        </w:pPr>
        <w:r>
          <w:fldChar w:fldCharType="begin"/>
        </w:r>
        <w:r>
          <w:instrText>PAGE   \* MERGEFORMAT</w:instrText>
        </w:r>
        <w:r>
          <w:fldChar w:fldCharType="separate"/>
        </w:r>
        <w:r>
          <w:rPr>
            <w:lang w:val="zh-CN" w:eastAsia="zh-CN"/>
          </w:rPr>
          <w:t>2</w:t>
        </w:r>
        <w:r>
          <w:fldChar w:fldCharType="end"/>
        </w:r>
      </w:p>
    </w:sdtContent>
  </w:sdt>
  <w:p w14:paraId="1954B422" w14:textId="77777777" w:rsidR="00CA1C4D" w:rsidRDefault="00CA1C4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8B84" w14:textId="77777777" w:rsidR="002B279B" w:rsidRDefault="002B279B">
      <w:r>
        <w:separator/>
      </w:r>
    </w:p>
  </w:footnote>
  <w:footnote w:type="continuationSeparator" w:id="0">
    <w:p w14:paraId="4824A255" w14:textId="77777777" w:rsidR="002B279B" w:rsidRDefault="002B2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29112381"/>
    <w:multiLevelType w:val="multilevel"/>
    <w:tmpl w:val="4CEAFFA0"/>
    <w:lvl w:ilvl="0">
      <w:start w:val="1"/>
      <w:numFmt w:val="decimal"/>
      <w:pStyle w:val="1"/>
      <w:lvlText w:val="%1"/>
      <w:lvlJc w:val="left"/>
      <w:pPr>
        <w:ind w:left="432" w:hanging="432"/>
      </w:pPr>
    </w:lvl>
    <w:lvl w:ilvl="1">
      <w:start w:val="1"/>
      <w:numFmt w:val="decimal"/>
      <w:pStyle w:val="2"/>
      <w:lvlText w:val="%1.%2"/>
      <w:lvlJc w:val="left"/>
      <w:pPr>
        <w:ind w:left="576" w:hanging="576"/>
      </w:pPr>
      <w:rPr>
        <w:lang w:val="en-GB"/>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63FA3"/>
    <w:multiLevelType w:val="hybridMultilevel"/>
    <w:tmpl w:val="4CA0EA5E"/>
    <w:lvl w:ilvl="0" w:tplc="D988C01A">
      <w:numFmt w:val="bullet"/>
      <w:lvlText w:val="-"/>
      <w:lvlJc w:val="left"/>
      <w:pPr>
        <w:ind w:left="1116" w:hanging="360"/>
      </w:pPr>
      <w:rPr>
        <w:rFonts w:ascii="Times" w:eastAsia="Batang" w:hAnsi="Times" w:cs="Times" w:hint="default"/>
        <w:color w:val="auto"/>
      </w:rPr>
    </w:lvl>
    <w:lvl w:ilvl="1" w:tplc="04090001">
      <w:start w:val="1"/>
      <w:numFmt w:val="bullet"/>
      <w:lvlText w:val=""/>
      <w:lvlJc w:val="left"/>
      <w:pPr>
        <w:ind w:left="1576" w:hanging="420"/>
      </w:pPr>
      <w:rPr>
        <w:rFonts w:ascii="Wingdings" w:hAnsi="Wingdings" w:hint="default"/>
      </w:rPr>
    </w:lvl>
    <w:lvl w:ilvl="2" w:tplc="04090003">
      <w:start w:val="1"/>
      <w:numFmt w:val="bullet"/>
      <w:lvlText w:val="o"/>
      <w:lvlJc w:val="left"/>
      <w:pPr>
        <w:ind w:left="1956" w:hanging="400"/>
      </w:pPr>
      <w:rPr>
        <w:rFonts w:ascii="Courier New" w:hAnsi="Courier New" w:cs="Courier New" w:hint="default"/>
      </w:rPr>
    </w:lvl>
    <w:lvl w:ilvl="3" w:tplc="04090001">
      <w:start w:val="1"/>
      <w:numFmt w:val="bullet"/>
      <w:lvlText w:val=""/>
      <w:lvlJc w:val="left"/>
      <w:pPr>
        <w:ind w:left="2356" w:hanging="400"/>
      </w:pPr>
      <w:rPr>
        <w:rFonts w:ascii="Wingdings" w:hAnsi="Wingdings" w:hint="default"/>
      </w:rPr>
    </w:lvl>
    <w:lvl w:ilvl="4" w:tplc="04090003">
      <w:start w:val="1"/>
      <w:numFmt w:val="bullet"/>
      <w:lvlText w:val=""/>
      <w:lvlJc w:val="left"/>
      <w:pPr>
        <w:ind w:left="2756" w:hanging="400"/>
      </w:pPr>
      <w:rPr>
        <w:rFonts w:ascii="Wingdings" w:hAnsi="Wingdings" w:hint="default"/>
      </w:rPr>
    </w:lvl>
    <w:lvl w:ilvl="5" w:tplc="04090005">
      <w:start w:val="1"/>
      <w:numFmt w:val="bullet"/>
      <w:lvlText w:val=""/>
      <w:lvlJc w:val="left"/>
      <w:pPr>
        <w:ind w:left="3156" w:hanging="400"/>
      </w:pPr>
      <w:rPr>
        <w:rFonts w:ascii="Wingdings" w:hAnsi="Wingdings" w:hint="default"/>
      </w:rPr>
    </w:lvl>
    <w:lvl w:ilvl="6" w:tplc="04090001">
      <w:start w:val="1"/>
      <w:numFmt w:val="bullet"/>
      <w:lvlText w:val=""/>
      <w:lvlJc w:val="left"/>
      <w:pPr>
        <w:ind w:left="3556" w:hanging="400"/>
      </w:pPr>
      <w:rPr>
        <w:rFonts w:ascii="Wingdings" w:hAnsi="Wingdings" w:hint="default"/>
      </w:rPr>
    </w:lvl>
    <w:lvl w:ilvl="7" w:tplc="04090003">
      <w:start w:val="1"/>
      <w:numFmt w:val="bullet"/>
      <w:lvlText w:val=""/>
      <w:lvlJc w:val="left"/>
      <w:pPr>
        <w:ind w:left="3956" w:hanging="400"/>
      </w:pPr>
      <w:rPr>
        <w:rFonts w:ascii="Wingdings" w:hAnsi="Wingdings" w:hint="default"/>
      </w:rPr>
    </w:lvl>
    <w:lvl w:ilvl="8" w:tplc="04090005">
      <w:start w:val="1"/>
      <w:numFmt w:val="bullet"/>
      <w:lvlText w:val=""/>
      <w:lvlJc w:val="left"/>
      <w:pPr>
        <w:ind w:left="4356" w:hanging="400"/>
      </w:pPr>
      <w:rPr>
        <w:rFonts w:ascii="Wingdings" w:hAnsi="Wingdings" w:hint="default"/>
      </w:rPr>
    </w:lvl>
  </w:abstractNum>
  <w:abstractNum w:abstractNumId="18"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multilevel"/>
    <w:tmpl w:val="5101505E"/>
    <w:styleLink w:val="StyleBulletedSymbolsymbolLeft025Hanging02521"/>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7415413">
    <w:abstractNumId w:val="44"/>
  </w:num>
  <w:num w:numId="2" w16cid:durableId="2012904114">
    <w:abstractNumId w:val="34"/>
  </w:num>
  <w:num w:numId="3" w16cid:durableId="658309369">
    <w:abstractNumId w:val="2"/>
  </w:num>
  <w:num w:numId="4" w16cid:durableId="206721130">
    <w:abstractNumId w:val="21"/>
    <w:lvlOverride w:ilvl="0">
      <w:startOverride w:val="1"/>
    </w:lvlOverride>
  </w:num>
  <w:num w:numId="5" w16cid:durableId="1779062818">
    <w:abstractNumId w:val="23"/>
  </w:num>
  <w:num w:numId="6" w16cid:durableId="1304046793">
    <w:abstractNumId w:val="42"/>
  </w:num>
  <w:num w:numId="7" w16cid:durableId="100224971">
    <w:abstractNumId w:val="40"/>
  </w:num>
  <w:num w:numId="8" w16cid:durableId="1400518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3573853">
    <w:abstractNumId w:val="16"/>
  </w:num>
  <w:num w:numId="10" w16cid:durableId="1225490204">
    <w:abstractNumId w:val="32"/>
  </w:num>
  <w:num w:numId="11" w16cid:durableId="260914522">
    <w:abstractNumId w:val="24"/>
  </w:num>
  <w:num w:numId="12" w16cid:durableId="564485777">
    <w:abstractNumId w:val="17"/>
  </w:num>
  <w:num w:numId="13" w16cid:durableId="928658199">
    <w:abstractNumId w:val="18"/>
  </w:num>
  <w:num w:numId="14" w16cid:durableId="3108401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623157">
    <w:abstractNumId w:val="15"/>
  </w:num>
  <w:num w:numId="16" w16cid:durableId="1110514839">
    <w:abstractNumId w:val="27"/>
  </w:num>
  <w:num w:numId="17" w16cid:durableId="54864460">
    <w:abstractNumId w:val="30"/>
  </w:num>
  <w:num w:numId="18" w16cid:durableId="128985843">
    <w:abstractNumId w:val="46"/>
  </w:num>
  <w:num w:numId="19" w16cid:durableId="873931729">
    <w:abstractNumId w:val="31"/>
  </w:num>
  <w:num w:numId="20" w16cid:durableId="367032507">
    <w:abstractNumId w:val="43"/>
  </w:num>
  <w:num w:numId="21" w16cid:durableId="116337993">
    <w:abstractNumId w:val="36"/>
  </w:num>
  <w:num w:numId="22" w16cid:durableId="366490424">
    <w:abstractNumId w:val="29"/>
  </w:num>
  <w:num w:numId="23" w16cid:durableId="454450632">
    <w:abstractNumId w:val="25"/>
  </w:num>
  <w:num w:numId="24" w16cid:durableId="1220826063">
    <w:abstractNumId w:val="45"/>
  </w:num>
  <w:num w:numId="25" w16cid:durableId="1822428635">
    <w:abstractNumId w:val="41"/>
  </w:num>
  <w:num w:numId="26" w16cid:durableId="1711372909">
    <w:abstractNumId w:val="33"/>
  </w:num>
  <w:num w:numId="27" w16cid:durableId="1826819789">
    <w:abstractNumId w:val="0"/>
  </w:num>
  <w:num w:numId="28" w16cid:durableId="1546679302">
    <w:abstractNumId w:val="14"/>
  </w:num>
  <w:num w:numId="29" w16cid:durableId="1969896239">
    <w:abstractNumId w:val="28"/>
  </w:num>
  <w:num w:numId="30" w16cid:durableId="1279484910">
    <w:abstractNumId w:val="10"/>
  </w:num>
  <w:num w:numId="31" w16cid:durableId="866483912">
    <w:abstractNumId w:val="35"/>
  </w:num>
  <w:num w:numId="32" w16cid:durableId="1351645992">
    <w:abstractNumId w:val="38"/>
  </w:num>
  <w:num w:numId="33" w16cid:durableId="1152868772">
    <w:abstractNumId w:val="11"/>
  </w:num>
  <w:num w:numId="34" w16cid:durableId="1248685560">
    <w:abstractNumId w:val="3"/>
  </w:num>
  <w:num w:numId="35" w16cid:durableId="334111899">
    <w:abstractNumId w:val="5"/>
  </w:num>
  <w:num w:numId="36" w16cid:durableId="2088183243">
    <w:abstractNumId w:val="8"/>
  </w:num>
  <w:num w:numId="37" w16cid:durableId="523327961">
    <w:abstractNumId w:val="9"/>
  </w:num>
  <w:num w:numId="38" w16cid:durableId="508838105">
    <w:abstractNumId w:val="6"/>
  </w:num>
  <w:num w:numId="39" w16cid:durableId="391199992">
    <w:abstractNumId w:val="7"/>
  </w:num>
  <w:num w:numId="40" w16cid:durableId="716513542">
    <w:abstractNumId w:val="4"/>
  </w:num>
  <w:num w:numId="41" w16cid:durableId="658850316">
    <w:abstractNumId w:val="1"/>
  </w:num>
  <w:num w:numId="42" w16cid:durableId="384186314">
    <w:abstractNumId w:val="13"/>
  </w:num>
  <w:num w:numId="43" w16cid:durableId="220530552">
    <w:abstractNumId w:val="39"/>
  </w:num>
  <w:num w:numId="44" w16cid:durableId="1238782501">
    <w:abstractNumId w:val="12"/>
  </w:num>
  <w:num w:numId="45" w16cid:durableId="635262513">
    <w:abstractNumId w:val="37"/>
  </w:num>
  <w:num w:numId="46" w16cid:durableId="1537545820">
    <w:abstractNumId w:val="19"/>
  </w:num>
  <w:num w:numId="47" w16cid:durableId="2017614611">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IN" w:vendorID="64" w:dllVersion="4096" w:nlCheck="1" w:checkStyle="0"/>
  <w:activeWritingStyle w:appName="MSWord" w:lang="fr-FR"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7E"/>
    <w:rsid w:val="000002AB"/>
    <w:rsid w:val="000002B5"/>
    <w:rsid w:val="0000049E"/>
    <w:rsid w:val="000004DA"/>
    <w:rsid w:val="0000086F"/>
    <w:rsid w:val="00000993"/>
    <w:rsid w:val="00000BF3"/>
    <w:rsid w:val="00000E2B"/>
    <w:rsid w:val="00000EC6"/>
    <w:rsid w:val="00000F1C"/>
    <w:rsid w:val="00000F72"/>
    <w:rsid w:val="0000104B"/>
    <w:rsid w:val="0000105D"/>
    <w:rsid w:val="000010CC"/>
    <w:rsid w:val="000010F6"/>
    <w:rsid w:val="0000131E"/>
    <w:rsid w:val="0000146D"/>
    <w:rsid w:val="00001603"/>
    <w:rsid w:val="00001632"/>
    <w:rsid w:val="000017F3"/>
    <w:rsid w:val="000019DB"/>
    <w:rsid w:val="00001B38"/>
    <w:rsid w:val="00001E02"/>
    <w:rsid w:val="00001F03"/>
    <w:rsid w:val="00001FC4"/>
    <w:rsid w:val="00002162"/>
    <w:rsid w:val="00002187"/>
    <w:rsid w:val="000022B8"/>
    <w:rsid w:val="00002325"/>
    <w:rsid w:val="0000234E"/>
    <w:rsid w:val="0000253E"/>
    <w:rsid w:val="000025AF"/>
    <w:rsid w:val="0000268B"/>
    <w:rsid w:val="00002822"/>
    <w:rsid w:val="0000287F"/>
    <w:rsid w:val="00002D15"/>
    <w:rsid w:val="00003067"/>
    <w:rsid w:val="000030B4"/>
    <w:rsid w:val="000030EB"/>
    <w:rsid w:val="000031DB"/>
    <w:rsid w:val="000032B7"/>
    <w:rsid w:val="000035F6"/>
    <w:rsid w:val="000039E8"/>
    <w:rsid w:val="00003ACE"/>
    <w:rsid w:val="00003B16"/>
    <w:rsid w:val="00003D7F"/>
    <w:rsid w:val="00003DB5"/>
    <w:rsid w:val="00003EFD"/>
    <w:rsid w:val="00004192"/>
    <w:rsid w:val="000044A5"/>
    <w:rsid w:val="00004511"/>
    <w:rsid w:val="000047B7"/>
    <w:rsid w:val="000048A1"/>
    <w:rsid w:val="000048AB"/>
    <w:rsid w:val="00004917"/>
    <w:rsid w:val="00004A3E"/>
    <w:rsid w:val="00004ACC"/>
    <w:rsid w:val="00004AD3"/>
    <w:rsid w:val="00004B8C"/>
    <w:rsid w:val="00004C48"/>
    <w:rsid w:val="00004E10"/>
    <w:rsid w:val="00004E7B"/>
    <w:rsid w:val="00004ECD"/>
    <w:rsid w:val="00004EFB"/>
    <w:rsid w:val="00004F8A"/>
    <w:rsid w:val="0000508A"/>
    <w:rsid w:val="00005124"/>
    <w:rsid w:val="0000513B"/>
    <w:rsid w:val="0000523A"/>
    <w:rsid w:val="000053B4"/>
    <w:rsid w:val="00005833"/>
    <w:rsid w:val="0000583E"/>
    <w:rsid w:val="0000586E"/>
    <w:rsid w:val="00005AA1"/>
    <w:rsid w:val="00005B39"/>
    <w:rsid w:val="00005B88"/>
    <w:rsid w:val="00005B9E"/>
    <w:rsid w:val="00005C0A"/>
    <w:rsid w:val="00005C5B"/>
    <w:rsid w:val="00005D91"/>
    <w:rsid w:val="00005E1A"/>
    <w:rsid w:val="00005F8B"/>
    <w:rsid w:val="00005F99"/>
    <w:rsid w:val="000060C6"/>
    <w:rsid w:val="00006119"/>
    <w:rsid w:val="00006186"/>
    <w:rsid w:val="000064C2"/>
    <w:rsid w:val="00006756"/>
    <w:rsid w:val="00006871"/>
    <w:rsid w:val="00006A6A"/>
    <w:rsid w:val="00006AD6"/>
    <w:rsid w:val="00006B10"/>
    <w:rsid w:val="00006C09"/>
    <w:rsid w:val="00006E55"/>
    <w:rsid w:val="00006E7A"/>
    <w:rsid w:val="00006EA3"/>
    <w:rsid w:val="00006FA8"/>
    <w:rsid w:val="00006FEE"/>
    <w:rsid w:val="00007012"/>
    <w:rsid w:val="00007212"/>
    <w:rsid w:val="0000735D"/>
    <w:rsid w:val="0000736F"/>
    <w:rsid w:val="00007C4C"/>
    <w:rsid w:val="00007E66"/>
    <w:rsid w:val="0001008A"/>
    <w:rsid w:val="000101AA"/>
    <w:rsid w:val="000101EB"/>
    <w:rsid w:val="000103A3"/>
    <w:rsid w:val="000105CC"/>
    <w:rsid w:val="000105D7"/>
    <w:rsid w:val="00010764"/>
    <w:rsid w:val="000107D8"/>
    <w:rsid w:val="00010940"/>
    <w:rsid w:val="00010BDE"/>
    <w:rsid w:val="00010CF2"/>
    <w:rsid w:val="00010D7C"/>
    <w:rsid w:val="00010DC1"/>
    <w:rsid w:val="00010F61"/>
    <w:rsid w:val="00010F82"/>
    <w:rsid w:val="00010FE7"/>
    <w:rsid w:val="00011030"/>
    <w:rsid w:val="00011077"/>
    <w:rsid w:val="000111CE"/>
    <w:rsid w:val="00011217"/>
    <w:rsid w:val="000112E4"/>
    <w:rsid w:val="000113B8"/>
    <w:rsid w:val="000113B9"/>
    <w:rsid w:val="00011475"/>
    <w:rsid w:val="000114D5"/>
    <w:rsid w:val="00011640"/>
    <w:rsid w:val="000116EE"/>
    <w:rsid w:val="0001188D"/>
    <w:rsid w:val="000118C2"/>
    <w:rsid w:val="00011A0B"/>
    <w:rsid w:val="00011BE4"/>
    <w:rsid w:val="00011C34"/>
    <w:rsid w:val="00011FD2"/>
    <w:rsid w:val="00012053"/>
    <w:rsid w:val="00012296"/>
    <w:rsid w:val="00012348"/>
    <w:rsid w:val="00012608"/>
    <w:rsid w:val="000126D3"/>
    <w:rsid w:val="00012775"/>
    <w:rsid w:val="000127FE"/>
    <w:rsid w:val="0001280D"/>
    <w:rsid w:val="00012925"/>
    <w:rsid w:val="00012960"/>
    <w:rsid w:val="00012976"/>
    <w:rsid w:val="000129B9"/>
    <w:rsid w:val="00012A44"/>
    <w:rsid w:val="00012ECA"/>
    <w:rsid w:val="000130CA"/>
    <w:rsid w:val="00013366"/>
    <w:rsid w:val="00013374"/>
    <w:rsid w:val="000133E0"/>
    <w:rsid w:val="00013457"/>
    <w:rsid w:val="000135DB"/>
    <w:rsid w:val="00013601"/>
    <w:rsid w:val="00013639"/>
    <w:rsid w:val="000139CF"/>
    <w:rsid w:val="00013ADC"/>
    <w:rsid w:val="00013C3B"/>
    <w:rsid w:val="00013FEF"/>
    <w:rsid w:val="00014136"/>
    <w:rsid w:val="0001415D"/>
    <w:rsid w:val="000143B4"/>
    <w:rsid w:val="0001454E"/>
    <w:rsid w:val="0001459D"/>
    <w:rsid w:val="00014796"/>
    <w:rsid w:val="00014C88"/>
    <w:rsid w:val="00014F35"/>
    <w:rsid w:val="0001518F"/>
    <w:rsid w:val="000154C2"/>
    <w:rsid w:val="0001567F"/>
    <w:rsid w:val="00015753"/>
    <w:rsid w:val="00015902"/>
    <w:rsid w:val="00015A1C"/>
    <w:rsid w:val="00015A22"/>
    <w:rsid w:val="00015A46"/>
    <w:rsid w:val="00015D9F"/>
    <w:rsid w:val="00015E0C"/>
    <w:rsid w:val="00015E7D"/>
    <w:rsid w:val="000161B7"/>
    <w:rsid w:val="000164FB"/>
    <w:rsid w:val="00016585"/>
    <w:rsid w:val="0001668A"/>
    <w:rsid w:val="0001672D"/>
    <w:rsid w:val="00016A9A"/>
    <w:rsid w:val="00016C16"/>
    <w:rsid w:val="00016C72"/>
    <w:rsid w:val="00016E91"/>
    <w:rsid w:val="00017154"/>
    <w:rsid w:val="0001717F"/>
    <w:rsid w:val="000171DA"/>
    <w:rsid w:val="000172BA"/>
    <w:rsid w:val="00017361"/>
    <w:rsid w:val="0001756A"/>
    <w:rsid w:val="000176A8"/>
    <w:rsid w:val="000177F1"/>
    <w:rsid w:val="00017A1A"/>
    <w:rsid w:val="00017D67"/>
    <w:rsid w:val="00017E17"/>
    <w:rsid w:val="00017E82"/>
    <w:rsid w:val="00017E87"/>
    <w:rsid w:val="00017EEC"/>
    <w:rsid w:val="00017F7E"/>
    <w:rsid w:val="00017FDD"/>
    <w:rsid w:val="000200FE"/>
    <w:rsid w:val="000201D1"/>
    <w:rsid w:val="0002082C"/>
    <w:rsid w:val="00020AD2"/>
    <w:rsid w:val="00020B93"/>
    <w:rsid w:val="00020BAF"/>
    <w:rsid w:val="00020E5A"/>
    <w:rsid w:val="00020E96"/>
    <w:rsid w:val="00020EC9"/>
    <w:rsid w:val="0002110B"/>
    <w:rsid w:val="0002127F"/>
    <w:rsid w:val="000213E7"/>
    <w:rsid w:val="000213F2"/>
    <w:rsid w:val="000213F6"/>
    <w:rsid w:val="0002157A"/>
    <w:rsid w:val="0002184D"/>
    <w:rsid w:val="00021884"/>
    <w:rsid w:val="0002189C"/>
    <w:rsid w:val="0002198E"/>
    <w:rsid w:val="00021A14"/>
    <w:rsid w:val="00021F7E"/>
    <w:rsid w:val="00022003"/>
    <w:rsid w:val="00022031"/>
    <w:rsid w:val="000220AB"/>
    <w:rsid w:val="0002228B"/>
    <w:rsid w:val="00022896"/>
    <w:rsid w:val="00022C25"/>
    <w:rsid w:val="00022C5C"/>
    <w:rsid w:val="00022D93"/>
    <w:rsid w:val="00022DEE"/>
    <w:rsid w:val="00022E17"/>
    <w:rsid w:val="00023079"/>
    <w:rsid w:val="00023226"/>
    <w:rsid w:val="00023283"/>
    <w:rsid w:val="000233B7"/>
    <w:rsid w:val="000233EF"/>
    <w:rsid w:val="0002355C"/>
    <w:rsid w:val="00023A85"/>
    <w:rsid w:val="00023B9B"/>
    <w:rsid w:val="00023BCD"/>
    <w:rsid w:val="00023CAA"/>
    <w:rsid w:val="00023CEA"/>
    <w:rsid w:val="00023D25"/>
    <w:rsid w:val="00023FBF"/>
    <w:rsid w:val="000240A9"/>
    <w:rsid w:val="00024170"/>
    <w:rsid w:val="000241B0"/>
    <w:rsid w:val="0002420F"/>
    <w:rsid w:val="000242A3"/>
    <w:rsid w:val="000243C2"/>
    <w:rsid w:val="00024532"/>
    <w:rsid w:val="0002489D"/>
    <w:rsid w:val="00024940"/>
    <w:rsid w:val="00024A32"/>
    <w:rsid w:val="00024B3A"/>
    <w:rsid w:val="00024B91"/>
    <w:rsid w:val="00024BF9"/>
    <w:rsid w:val="00024E61"/>
    <w:rsid w:val="00024EF0"/>
    <w:rsid w:val="00024FE6"/>
    <w:rsid w:val="00024FFA"/>
    <w:rsid w:val="00024FFD"/>
    <w:rsid w:val="00024FFE"/>
    <w:rsid w:val="000250E8"/>
    <w:rsid w:val="00025120"/>
    <w:rsid w:val="000251ED"/>
    <w:rsid w:val="000258C3"/>
    <w:rsid w:val="00025973"/>
    <w:rsid w:val="00025A02"/>
    <w:rsid w:val="00025AE7"/>
    <w:rsid w:val="00025C2C"/>
    <w:rsid w:val="00025DEA"/>
    <w:rsid w:val="00025E95"/>
    <w:rsid w:val="000261AD"/>
    <w:rsid w:val="000261E5"/>
    <w:rsid w:val="0002622C"/>
    <w:rsid w:val="00026284"/>
    <w:rsid w:val="00026878"/>
    <w:rsid w:val="000268BE"/>
    <w:rsid w:val="000268D3"/>
    <w:rsid w:val="00026B07"/>
    <w:rsid w:val="00026C67"/>
    <w:rsid w:val="00026D26"/>
    <w:rsid w:val="00026E24"/>
    <w:rsid w:val="00026FAA"/>
    <w:rsid w:val="00027163"/>
    <w:rsid w:val="00027581"/>
    <w:rsid w:val="0002764E"/>
    <w:rsid w:val="0002764F"/>
    <w:rsid w:val="00027751"/>
    <w:rsid w:val="000277C6"/>
    <w:rsid w:val="00027BAC"/>
    <w:rsid w:val="00027BD7"/>
    <w:rsid w:val="00027C4A"/>
    <w:rsid w:val="00027CD9"/>
    <w:rsid w:val="00027F10"/>
    <w:rsid w:val="000301EA"/>
    <w:rsid w:val="000303A3"/>
    <w:rsid w:val="000303C3"/>
    <w:rsid w:val="000303D4"/>
    <w:rsid w:val="000303F4"/>
    <w:rsid w:val="00030457"/>
    <w:rsid w:val="000304E9"/>
    <w:rsid w:val="000304EF"/>
    <w:rsid w:val="00030659"/>
    <w:rsid w:val="000307D1"/>
    <w:rsid w:val="000307DA"/>
    <w:rsid w:val="000307EC"/>
    <w:rsid w:val="00030A24"/>
    <w:rsid w:val="00030B15"/>
    <w:rsid w:val="00030B3C"/>
    <w:rsid w:val="00030B62"/>
    <w:rsid w:val="00030BCF"/>
    <w:rsid w:val="00030D74"/>
    <w:rsid w:val="00030F5A"/>
    <w:rsid w:val="00031220"/>
    <w:rsid w:val="00031328"/>
    <w:rsid w:val="0003141C"/>
    <w:rsid w:val="000314A0"/>
    <w:rsid w:val="0003176E"/>
    <w:rsid w:val="00031865"/>
    <w:rsid w:val="00031881"/>
    <w:rsid w:val="0003193C"/>
    <w:rsid w:val="000319B0"/>
    <w:rsid w:val="000319F1"/>
    <w:rsid w:val="00031A52"/>
    <w:rsid w:val="00031CFF"/>
    <w:rsid w:val="00031D24"/>
    <w:rsid w:val="00031D46"/>
    <w:rsid w:val="00031D51"/>
    <w:rsid w:val="00031E37"/>
    <w:rsid w:val="00031F03"/>
    <w:rsid w:val="0003202B"/>
    <w:rsid w:val="00032230"/>
    <w:rsid w:val="00032478"/>
    <w:rsid w:val="000324F3"/>
    <w:rsid w:val="00032537"/>
    <w:rsid w:val="000325C3"/>
    <w:rsid w:val="000325CC"/>
    <w:rsid w:val="0003271F"/>
    <w:rsid w:val="00032768"/>
    <w:rsid w:val="000328EB"/>
    <w:rsid w:val="000329B1"/>
    <w:rsid w:val="00032ABA"/>
    <w:rsid w:val="00032BE6"/>
    <w:rsid w:val="00032D5E"/>
    <w:rsid w:val="000332F1"/>
    <w:rsid w:val="00033306"/>
    <w:rsid w:val="000336F7"/>
    <w:rsid w:val="000336FD"/>
    <w:rsid w:val="00033702"/>
    <w:rsid w:val="000338D8"/>
    <w:rsid w:val="00033ABA"/>
    <w:rsid w:val="00033B1E"/>
    <w:rsid w:val="00033E59"/>
    <w:rsid w:val="00033EA1"/>
    <w:rsid w:val="00033EC6"/>
    <w:rsid w:val="00033F8F"/>
    <w:rsid w:val="00033FC7"/>
    <w:rsid w:val="00033FCF"/>
    <w:rsid w:val="000342D9"/>
    <w:rsid w:val="00034589"/>
    <w:rsid w:val="000347B4"/>
    <w:rsid w:val="000349C7"/>
    <w:rsid w:val="00034A69"/>
    <w:rsid w:val="00034B5E"/>
    <w:rsid w:val="00034E45"/>
    <w:rsid w:val="00034EAB"/>
    <w:rsid w:val="00034ECC"/>
    <w:rsid w:val="00034EEA"/>
    <w:rsid w:val="00034FB4"/>
    <w:rsid w:val="00034FF6"/>
    <w:rsid w:val="0003510D"/>
    <w:rsid w:val="00035267"/>
    <w:rsid w:val="00035292"/>
    <w:rsid w:val="00035340"/>
    <w:rsid w:val="00035499"/>
    <w:rsid w:val="00035549"/>
    <w:rsid w:val="00035622"/>
    <w:rsid w:val="0003569D"/>
    <w:rsid w:val="000356C4"/>
    <w:rsid w:val="00035706"/>
    <w:rsid w:val="00035725"/>
    <w:rsid w:val="000357D7"/>
    <w:rsid w:val="00035955"/>
    <w:rsid w:val="00035BE7"/>
    <w:rsid w:val="00036197"/>
    <w:rsid w:val="0003628B"/>
    <w:rsid w:val="000363DF"/>
    <w:rsid w:val="000364CC"/>
    <w:rsid w:val="000367B0"/>
    <w:rsid w:val="000367B3"/>
    <w:rsid w:val="000368F7"/>
    <w:rsid w:val="00036B17"/>
    <w:rsid w:val="00036B2A"/>
    <w:rsid w:val="00036BC5"/>
    <w:rsid w:val="00036BC9"/>
    <w:rsid w:val="00036C45"/>
    <w:rsid w:val="00036CFE"/>
    <w:rsid w:val="00036F0C"/>
    <w:rsid w:val="00036F5C"/>
    <w:rsid w:val="00036FE1"/>
    <w:rsid w:val="00037099"/>
    <w:rsid w:val="00037316"/>
    <w:rsid w:val="000374B2"/>
    <w:rsid w:val="000374D3"/>
    <w:rsid w:val="000376FB"/>
    <w:rsid w:val="000378BB"/>
    <w:rsid w:val="000378D4"/>
    <w:rsid w:val="000378FC"/>
    <w:rsid w:val="00037A39"/>
    <w:rsid w:val="00037B7E"/>
    <w:rsid w:val="00037C7E"/>
    <w:rsid w:val="00040073"/>
    <w:rsid w:val="00040184"/>
    <w:rsid w:val="00040235"/>
    <w:rsid w:val="000402CB"/>
    <w:rsid w:val="00040377"/>
    <w:rsid w:val="0004040E"/>
    <w:rsid w:val="0004089C"/>
    <w:rsid w:val="000408DF"/>
    <w:rsid w:val="00040949"/>
    <w:rsid w:val="000409F8"/>
    <w:rsid w:val="00040D46"/>
    <w:rsid w:val="00040E98"/>
    <w:rsid w:val="00041067"/>
    <w:rsid w:val="0004107E"/>
    <w:rsid w:val="00041314"/>
    <w:rsid w:val="00041345"/>
    <w:rsid w:val="0004167F"/>
    <w:rsid w:val="000418AC"/>
    <w:rsid w:val="00041910"/>
    <w:rsid w:val="00041961"/>
    <w:rsid w:val="00041AE0"/>
    <w:rsid w:val="00041B04"/>
    <w:rsid w:val="00041B38"/>
    <w:rsid w:val="00041BBF"/>
    <w:rsid w:val="00041C68"/>
    <w:rsid w:val="00041D75"/>
    <w:rsid w:val="00041D8C"/>
    <w:rsid w:val="00041DDB"/>
    <w:rsid w:val="00042088"/>
    <w:rsid w:val="00042122"/>
    <w:rsid w:val="00042149"/>
    <w:rsid w:val="00042177"/>
    <w:rsid w:val="00042231"/>
    <w:rsid w:val="00042233"/>
    <w:rsid w:val="000422BD"/>
    <w:rsid w:val="000425B7"/>
    <w:rsid w:val="00042776"/>
    <w:rsid w:val="00042884"/>
    <w:rsid w:val="00042AFB"/>
    <w:rsid w:val="00042F50"/>
    <w:rsid w:val="000432CF"/>
    <w:rsid w:val="0004339E"/>
    <w:rsid w:val="000436B6"/>
    <w:rsid w:val="0004378E"/>
    <w:rsid w:val="0004389E"/>
    <w:rsid w:val="00043B6C"/>
    <w:rsid w:val="00043D02"/>
    <w:rsid w:val="00043D95"/>
    <w:rsid w:val="000440A8"/>
    <w:rsid w:val="000440D8"/>
    <w:rsid w:val="00044169"/>
    <w:rsid w:val="000443DA"/>
    <w:rsid w:val="00044469"/>
    <w:rsid w:val="00044832"/>
    <w:rsid w:val="000449B8"/>
    <w:rsid w:val="00044ACC"/>
    <w:rsid w:val="00044BB9"/>
    <w:rsid w:val="00044C9A"/>
    <w:rsid w:val="00044D5A"/>
    <w:rsid w:val="00044DD6"/>
    <w:rsid w:val="00044F46"/>
    <w:rsid w:val="00045142"/>
    <w:rsid w:val="00045560"/>
    <w:rsid w:val="000455C4"/>
    <w:rsid w:val="000457F9"/>
    <w:rsid w:val="0004585C"/>
    <w:rsid w:val="000459EF"/>
    <w:rsid w:val="00045A59"/>
    <w:rsid w:val="00045A85"/>
    <w:rsid w:val="00045E0E"/>
    <w:rsid w:val="00045F32"/>
    <w:rsid w:val="0004612B"/>
    <w:rsid w:val="0004645D"/>
    <w:rsid w:val="000465B4"/>
    <w:rsid w:val="000465C7"/>
    <w:rsid w:val="00046684"/>
    <w:rsid w:val="00046958"/>
    <w:rsid w:val="0004699A"/>
    <w:rsid w:val="00046ACD"/>
    <w:rsid w:val="00046B1D"/>
    <w:rsid w:val="00046B84"/>
    <w:rsid w:val="00046D1E"/>
    <w:rsid w:val="00046F46"/>
    <w:rsid w:val="00046F98"/>
    <w:rsid w:val="00047156"/>
    <w:rsid w:val="00047188"/>
    <w:rsid w:val="000471CF"/>
    <w:rsid w:val="000475B8"/>
    <w:rsid w:val="0004763B"/>
    <w:rsid w:val="00047647"/>
    <w:rsid w:val="0004766C"/>
    <w:rsid w:val="00047730"/>
    <w:rsid w:val="00047747"/>
    <w:rsid w:val="0004789F"/>
    <w:rsid w:val="00047912"/>
    <w:rsid w:val="0004795B"/>
    <w:rsid w:val="00047A73"/>
    <w:rsid w:val="00047E2B"/>
    <w:rsid w:val="0005017D"/>
    <w:rsid w:val="0005018F"/>
    <w:rsid w:val="00050381"/>
    <w:rsid w:val="00050AA8"/>
    <w:rsid w:val="00050AEF"/>
    <w:rsid w:val="00050F20"/>
    <w:rsid w:val="00050F65"/>
    <w:rsid w:val="00051074"/>
    <w:rsid w:val="000510F8"/>
    <w:rsid w:val="00051268"/>
    <w:rsid w:val="0005126F"/>
    <w:rsid w:val="0005170C"/>
    <w:rsid w:val="00051747"/>
    <w:rsid w:val="000517B6"/>
    <w:rsid w:val="00051920"/>
    <w:rsid w:val="00051A49"/>
    <w:rsid w:val="00051A6D"/>
    <w:rsid w:val="00051B6B"/>
    <w:rsid w:val="00051CC2"/>
    <w:rsid w:val="00051D76"/>
    <w:rsid w:val="00051FFE"/>
    <w:rsid w:val="0005201B"/>
    <w:rsid w:val="00052051"/>
    <w:rsid w:val="00052240"/>
    <w:rsid w:val="000523A2"/>
    <w:rsid w:val="000523BE"/>
    <w:rsid w:val="00052608"/>
    <w:rsid w:val="0005269D"/>
    <w:rsid w:val="000526D5"/>
    <w:rsid w:val="000527C0"/>
    <w:rsid w:val="000528A2"/>
    <w:rsid w:val="0005293E"/>
    <w:rsid w:val="00052ABA"/>
    <w:rsid w:val="00052B00"/>
    <w:rsid w:val="00052BE4"/>
    <w:rsid w:val="00052DBE"/>
    <w:rsid w:val="00052E17"/>
    <w:rsid w:val="00052E9C"/>
    <w:rsid w:val="00052F00"/>
    <w:rsid w:val="00052FAB"/>
    <w:rsid w:val="00052FD7"/>
    <w:rsid w:val="00053331"/>
    <w:rsid w:val="0005353B"/>
    <w:rsid w:val="000535F8"/>
    <w:rsid w:val="000536D8"/>
    <w:rsid w:val="0005370D"/>
    <w:rsid w:val="00053742"/>
    <w:rsid w:val="0005374A"/>
    <w:rsid w:val="00053B1F"/>
    <w:rsid w:val="00053E13"/>
    <w:rsid w:val="00053EF4"/>
    <w:rsid w:val="00053FD4"/>
    <w:rsid w:val="0005408B"/>
    <w:rsid w:val="0005423C"/>
    <w:rsid w:val="0005448A"/>
    <w:rsid w:val="00054810"/>
    <w:rsid w:val="0005486A"/>
    <w:rsid w:val="00054BA6"/>
    <w:rsid w:val="00054D83"/>
    <w:rsid w:val="00054E08"/>
    <w:rsid w:val="000551E5"/>
    <w:rsid w:val="00055319"/>
    <w:rsid w:val="00055406"/>
    <w:rsid w:val="00055438"/>
    <w:rsid w:val="000554C4"/>
    <w:rsid w:val="000555C4"/>
    <w:rsid w:val="00055B16"/>
    <w:rsid w:val="00055BDF"/>
    <w:rsid w:val="00055D01"/>
    <w:rsid w:val="00055D46"/>
    <w:rsid w:val="00055DE0"/>
    <w:rsid w:val="00055E7F"/>
    <w:rsid w:val="00055F4B"/>
    <w:rsid w:val="00056038"/>
    <w:rsid w:val="000560F0"/>
    <w:rsid w:val="00056129"/>
    <w:rsid w:val="000562A2"/>
    <w:rsid w:val="0005634E"/>
    <w:rsid w:val="0005658D"/>
    <w:rsid w:val="0005658F"/>
    <w:rsid w:val="00056941"/>
    <w:rsid w:val="00056A38"/>
    <w:rsid w:val="00056AE3"/>
    <w:rsid w:val="00056DA8"/>
    <w:rsid w:val="00057106"/>
    <w:rsid w:val="00057460"/>
    <w:rsid w:val="00057525"/>
    <w:rsid w:val="000577CF"/>
    <w:rsid w:val="000578E7"/>
    <w:rsid w:val="00057970"/>
    <w:rsid w:val="0005798D"/>
    <w:rsid w:val="000579CD"/>
    <w:rsid w:val="00057B16"/>
    <w:rsid w:val="00057B39"/>
    <w:rsid w:val="00057B41"/>
    <w:rsid w:val="00057CA0"/>
    <w:rsid w:val="00057E4B"/>
    <w:rsid w:val="00057F57"/>
    <w:rsid w:val="00060373"/>
    <w:rsid w:val="000604C3"/>
    <w:rsid w:val="00060540"/>
    <w:rsid w:val="0006063D"/>
    <w:rsid w:val="0006079C"/>
    <w:rsid w:val="0006079E"/>
    <w:rsid w:val="000607A6"/>
    <w:rsid w:val="0006084A"/>
    <w:rsid w:val="0006093F"/>
    <w:rsid w:val="0006095E"/>
    <w:rsid w:val="00060BD0"/>
    <w:rsid w:val="00060F61"/>
    <w:rsid w:val="00060F74"/>
    <w:rsid w:val="00060F76"/>
    <w:rsid w:val="00060FD6"/>
    <w:rsid w:val="00061113"/>
    <w:rsid w:val="00061142"/>
    <w:rsid w:val="000611A5"/>
    <w:rsid w:val="000612AB"/>
    <w:rsid w:val="000614C9"/>
    <w:rsid w:val="000615EE"/>
    <w:rsid w:val="00061631"/>
    <w:rsid w:val="000617D1"/>
    <w:rsid w:val="000617EF"/>
    <w:rsid w:val="00061855"/>
    <w:rsid w:val="000618A9"/>
    <w:rsid w:val="0006195D"/>
    <w:rsid w:val="000619DC"/>
    <w:rsid w:val="00061B55"/>
    <w:rsid w:val="00061C34"/>
    <w:rsid w:val="00061C3F"/>
    <w:rsid w:val="00061C5D"/>
    <w:rsid w:val="00061FDE"/>
    <w:rsid w:val="0006200F"/>
    <w:rsid w:val="00062277"/>
    <w:rsid w:val="00062323"/>
    <w:rsid w:val="000623C6"/>
    <w:rsid w:val="00062547"/>
    <w:rsid w:val="000626DF"/>
    <w:rsid w:val="00062820"/>
    <w:rsid w:val="0006290A"/>
    <w:rsid w:val="00062AAF"/>
    <w:rsid w:val="00062C7E"/>
    <w:rsid w:val="00062CA3"/>
    <w:rsid w:val="00062E8C"/>
    <w:rsid w:val="00063066"/>
    <w:rsid w:val="000631DC"/>
    <w:rsid w:val="0006330D"/>
    <w:rsid w:val="0006340C"/>
    <w:rsid w:val="00063479"/>
    <w:rsid w:val="000634B1"/>
    <w:rsid w:val="000634B7"/>
    <w:rsid w:val="000635B0"/>
    <w:rsid w:val="00063672"/>
    <w:rsid w:val="00063796"/>
    <w:rsid w:val="000638C8"/>
    <w:rsid w:val="000639E3"/>
    <w:rsid w:val="00063AAA"/>
    <w:rsid w:val="00063B2E"/>
    <w:rsid w:val="00063CDC"/>
    <w:rsid w:val="00063ED0"/>
    <w:rsid w:val="00063ED4"/>
    <w:rsid w:val="000642A3"/>
    <w:rsid w:val="000642E2"/>
    <w:rsid w:val="00064466"/>
    <w:rsid w:val="0006470F"/>
    <w:rsid w:val="0006480A"/>
    <w:rsid w:val="000649B1"/>
    <w:rsid w:val="000649C2"/>
    <w:rsid w:val="00064CAE"/>
    <w:rsid w:val="00064CE9"/>
    <w:rsid w:val="00064DD7"/>
    <w:rsid w:val="00064E27"/>
    <w:rsid w:val="00064E4C"/>
    <w:rsid w:val="00064F16"/>
    <w:rsid w:val="00065209"/>
    <w:rsid w:val="00065732"/>
    <w:rsid w:val="00065753"/>
    <w:rsid w:val="00065792"/>
    <w:rsid w:val="000657A6"/>
    <w:rsid w:val="000657CF"/>
    <w:rsid w:val="00065AD6"/>
    <w:rsid w:val="00065CBB"/>
    <w:rsid w:val="00065D3A"/>
    <w:rsid w:val="00065E8B"/>
    <w:rsid w:val="00065F13"/>
    <w:rsid w:val="00065FF5"/>
    <w:rsid w:val="000660C4"/>
    <w:rsid w:val="000661C0"/>
    <w:rsid w:val="00066329"/>
    <w:rsid w:val="000663DE"/>
    <w:rsid w:val="000664CB"/>
    <w:rsid w:val="000665A3"/>
    <w:rsid w:val="000665AE"/>
    <w:rsid w:val="00066774"/>
    <w:rsid w:val="0006697A"/>
    <w:rsid w:val="00066A3E"/>
    <w:rsid w:val="00066A8E"/>
    <w:rsid w:val="00066CDF"/>
    <w:rsid w:val="00066D51"/>
    <w:rsid w:val="00066EA0"/>
    <w:rsid w:val="0006705C"/>
    <w:rsid w:val="0006711E"/>
    <w:rsid w:val="0006732A"/>
    <w:rsid w:val="00067476"/>
    <w:rsid w:val="00067557"/>
    <w:rsid w:val="000676A0"/>
    <w:rsid w:val="0006784D"/>
    <w:rsid w:val="000678DC"/>
    <w:rsid w:val="000679E1"/>
    <w:rsid w:val="00067D1A"/>
    <w:rsid w:val="00067DD2"/>
    <w:rsid w:val="00070195"/>
    <w:rsid w:val="000701A8"/>
    <w:rsid w:val="000702BE"/>
    <w:rsid w:val="000704DB"/>
    <w:rsid w:val="000707A2"/>
    <w:rsid w:val="000707E7"/>
    <w:rsid w:val="00070846"/>
    <w:rsid w:val="0007088B"/>
    <w:rsid w:val="000708DC"/>
    <w:rsid w:val="000708FA"/>
    <w:rsid w:val="00070904"/>
    <w:rsid w:val="00070961"/>
    <w:rsid w:val="00070A0D"/>
    <w:rsid w:val="00070BD2"/>
    <w:rsid w:val="00070C2A"/>
    <w:rsid w:val="00070C42"/>
    <w:rsid w:val="00070C4D"/>
    <w:rsid w:val="00070FAE"/>
    <w:rsid w:val="00070FD0"/>
    <w:rsid w:val="00070FE1"/>
    <w:rsid w:val="0007101C"/>
    <w:rsid w:val="000712C0"/>
    <w:rsid w:val="0007146F"/>
    <w:rsid w:val="000714DF"/>
    <w:rsid w:val="0007150A"/>
    <w:rsid w:val="00071762"/>
    <w:rsid w:val="0007181A"/>
    <w:rsid w:val="00071879"/>
    <w:rsid w:val="000718DE"/>
    <w:rsid w:val="00071BDB"/>
    <w:rsid w:val="00071C62"/>
    <w:rsid w:val="00071CE1"/>
    <w:rsid w:val="00071CEE"/>
    <w:rsid w:val="00071D1E"/>
    <w:rsid w:val="00071D53"/>
    <w:rsid w:val="00071D78"/>
    <w:rsid w:val="00071FC6"/>
    <w:rsid w:val="00072005"/>
    <w:rsid w:val="0007203B"/>
    <w:rsid w:val="000722B8"/>
    <w:rsid w:val="00072615"/>
    <w:rsid w:val="00072755"/>
    <w:rsid w:val="000727F6"/>
    <w:rsid w:val="000727FB"/>
    <w:rsid w:val="00072887"/>
    <w:rsid w:val="000729E8"/>
    <w:rsid w:val="00072AE9"/>
    <w:rsid w:val="00072B9E"/>
    <w:rsid w:val="00072D86"/>
    <w:rsid w:val="000730F2"/>
    <w:rsid w:val="00073125"/>
    <w:rsid w:val="00073340"/>
    <w:rsid w:val="0007338E"/>
    <w:rsid w:val="00073448"/>
    <w:rsid w:val="00073757"/>
    <w:rsid w:val="0007386C"/>
    <w:rsid w:val="00073886"/>
    <w:rsid w:val="000739D9"/>
    <w:rsid w:val="00073F1F"/>
    <w:rsid w:val="00074054"/>
    <w:rsid w:val="0007420E"/>
    <w:rsid w:val="0007425F"/>
    <w:rsid w:val="00074265"/>
    <w:rsid w:val="000742A5"/>
    <w:rsid w:val="0007434F"/>
    <w:rsid w:val="0007436C"/>
    <w:rsid w:val="000743C5"/>
    <w:rsid w:val="00074643"/>
    <w:rsid w:val="0007484E"/>
    <w:rsid w:val="00074947"/>
    <w:rsid w:val="00074987"/>
    <w:rsid w:val="00074AA8"/>
    <w:rsid w:val="00074AAA"/>
    <w:rsid w:val="00074AFF"/>
    <w:rsid w:val="00074C83"/>
    <w:rsid w:val="00075021"/>
    <w:rsid w:val="00075077"/>
    <w:rsid w:val="0007520D"/>
    <w:rsid w:val="00075393"/>
    <w:rsid w:val="00075548"/>
    <w:rsid w:val="00075648"/>
    <w:rsid w:val="0007582D"/>
    <w:rsid w:val="00075ABA"/>
    <w:rsid w:val="00075DA6"/>
    <w:rsid w:val="000761BD"/>
    <w:rsid w:val="0007621A"/>
    <w:rsid w:val="000762EB"/>
    <w:rsid w:val="0007632D"/>
    <w:rsid w:val="0007645E"/>
    <w:rsid w:val="00076535"/>
    <w:rsid w:val="00076667"/>
    <w:rsid w:val="00076678"/>
    <w:rsid w:val="000769C7"/>
    <w:rsid w:val="00076A0C"/>
    <w:rsid w:val="00076A13"/>
    <w:rsid w:val="00076A88"/>
    <w:rsid w:val="00076B12"/>
    <w:rsid w:val="0007708F"/>
    <w:rsid w:val="000770E6"/>
    <w:rsid w:val="0007712E"/>
    <w:rsid w:val="00077148"/>
    <w:rsid w:val="000771A1"/>
    <w:rsid w:val="000773C4"/>
    <w:rsid w:val="000774DB"/>
    <w:rsid w:val="00077697"/>
    <w:rsid w:val="00077741"/>
    <w:rsid w:val="0007777E"/>
    <w:rsid w:val="000777C7"/>
    <w:rsid w:val="0007791D"/>
    <w:rsid w:val="000779AF"/>
    <w:rsid w:val="00077D8A"/>
    <w:rsid w:val="00077D99"/>
    <w:rsid w:val="00077E48"/>
    <w:rsid w:val="00077F53"/>
    <w:rsid w:val="00080018"/>
    <w:rsid w:val="0008006A"/>
    <w:rsid w:val="000800A8"/>
    <w:rsid w:val="00080190"/>
    <w:rsid w:val="000802A8"/>
    <w:rsid w:val="0008035D"/>
    <w:rsid w:val="0008056C"/>
    <w:rsid w:val="00080914"/>
    <w:rsid w:val="00080B10"/>
    <w:rsid w:val="00080C6D"/>
    <w:rsid w:val="00080FBD"/>
    <w:rsid w:val="00080FF4"/>
    <w:rsid w:val="0008118E"/>
    <w:rsid w:val="00081303"/>
    <w:rsid w:val="00081594"/>
    <w:rsid w:val="00081726"/>
    <w:rsid w:val="00081880"/>
    <w:rsid w:val="000819B9"/>
    <w:rsid w:val="00081BC7"/>
    <w:rsid w:val="00081C1F"/>
    <w:rsid w:val="00081C2D"/>
    <w:rsid w:val="00081E1F"/>
    <w:rsid w:val="0008207F"/>
    <w:rsid w:val="00082126"/>
    <w:rsid w:val="00082127"/>
    <w:rsid w:val="0008214E"/>
    <w:rsid w:val="0008232D"/>
    <w:rsid w:val="000823F8"/>
    <w:rsid w:val="000824A5"/>
    <w:rsid w:val="000824E8"/>
    <w:rsid w:val="000824FC"/>
    <w:rsid w:val="00082535"/>
    <w:rsid w:val="00082719"/>
    <w:rsid w:val="000829B4"/>
    <w:rsid w:val="00082A07"/>
    <w:rsid w:val="00082A0A"/>
    <w:rsid w:val="00082AA0"/>
    <w:rsid w:val="00082B26"/>
    <w:rsid w:val="00082DBB"/>
    <w:rsid w:val="00082DCA"/>
    <w:rsid w:val="00082F32"/>
    <w:rsid w:val="00083009"/>
    <w:rsid w:val="00083191"/>
    <w:rsid w:val="0008349A"/>
    <w:rsid w:val="000834E3"/>
    <w:rsid w:val="000835B5"/>
    <w:rsid w:val="00083612"/>
    <w:rsid w:val="00083B49"/>
    <w:rsid w:val="00083C0D"/>
    <w:rsid w:val="00083CC7"/>
    <w:rsid w:val="00083FB3"/>
    <w:rsid w:val="00084114"/>
    <w:rsid w:val="0008427E"/>
    <w:rsid w:val="000842B5"/>
    <w:rsid w:val="0008477B"/>
    <w:rsid w:val="00084815"/>
    <w:rsid w:val="000848D8"/>
    <w:rsid w:val="00084A00"/>
    <w:rsid w:val="00084B95"/>
    <w:rsid w:val="00084BCD"/>
    <w:rsid w:val="00084CC6"/>
    <w:rsid w:val="00084D55"/>
    <w:rsid w:val="00084D90"/>
    <w:rsid w:val="00084DA9"/>
    <w:rsid w:val="00084EDB"/>
    <w:rsid w:val="00085276"/>
    <w:rsid w:val="0008551C"/>
    <w:rsid w:val="0008553F"/>
    <w:rsid w:val="00085C4A"/>
    <w:rsid w:val="00085C5F"/>
    <w:rsid w:val="00085F7B"/>
    <w:rsid w:val="00086004"/>
    <w:rsid w:val="000862C8"/>
    <w:rsid w:val="00086949"/>
    <w:rsid w:val="00086954"/>
    <w:rsid w:val="00086AEA"/>
    <w:rsid w:val="00086CE8"/>
    <w:rsid w:val="00086D7B"/>
    <w:rsid w:val="00086D8E"/>
    <w:rsid w:val="0008718C"/>
    <w:rsid w:val="000871E8"/>
    <w:rsid w:val="0008722E"/>
    <w:rsid w:val="00087272"/>
    <w:rsid w:val="0008729C"/>
    <w:rsid w:val="000872D4"/>
    <w:rsid w:val="00087323"/>
    <w:rsid w:val="000875FE"/>
    <w:rsid w:val="0008768F"/>
    <w:rsid w:val="00087771"/>
    <w:rsid w:val="00087A28"/>
    <w:rsid w:val="00087D79"/>
    <w:rsid w:val="00087E05"/>
    <w:rsid w:val="00087EB0"/>
    <w:rsid w:val="00087EF7"/>
    <w:rsid w:val="00090054"/>
    <w:rsid w:val="00090193"/>
    <w:rsid w:val="000902BA"/>
    <w:rsid w:val="00090374"/>
    <w:rsid w:val="000903E2"/>
    <w:rsid w:val="000905E5"/>
    <w:rsid w:val="000906F7"/>
    <w:rsid w:val="0009075F"/>
    <w:rsid w:val="00090784"/>
    <w:rsid w:val="000908A9"/>
    <w:rsid w:val="00090B08"/>
    <w:rsid w:val="00090B14"/>
    <w:rsid w:val="00090B59"/>
    <w:rsid w:val="00090CFA"/>
    <w:rsid w:val="00090CFE"/>
    <w:rsid w:val="00090FA4"/>
    <w:rsid w:val="00090FC3"/>
    <w:rsid w:val="0009129D"/>
    <w:rsid w:val="000913D4"/>
    <w:rsid w:val="0009141A"/>
    <w:rsid w:val="0009158F"/>
    <w:rsid w:val="000915A2"/>
    <w:rsid w:val="000916AA"/>
    <w:rsid w:val="00091851"/>
    <w:rsid w:val="00091938"/>
    <w:rsid w:val="00091A56"/>
    <w:rsid w:val="00091E6D"/>
    <w:rsid w:val="0009204A"/>
    <w:rsid w:val="0009224C"/>
    <w:rsid w:val="0009230B"/>
    <w:rsid w:val="0009257A"/>
    <w:rsid w:val="00092636"/>
    <w:rsid w:val="00092729"/>
    <w:rsid w:val="000928A2"/>
    <w:rsid w:val="000928F7"/>
    <w:rsid w:val="00092B49"/>
    <w:rsid w:val="00092B6E"/>
    <w:rsid w:val="00092BB5"/>
    <w:rsid w:val="00092BD4"/>
    <w:rsid w:val="00092CA3"/>
    <w:rsid w:val="00092D78"/>
    <w:rsid w:val="00093091"/>
    <w:rsid w:val="00093257"/>
    <w:rsid w:val="0009329C"/>
    <w:rsid w:val="0009333C"/>
    <w:rsid w:val="000934B7"/>
    <w:rsid w:val="000934E7"/>
    <w:rsid w:val="00093785"/>
    <w:rsid w:val="00093CA4"/>
    <w:rsid w:val="00093CAC"/>
    <w:rsid w:val="00093E01"/>
    <w:rsid w:val="00093EE2"/>
    <w:rsid w:val="00093F0F"/>
    <w:rsid w:val="00093F8B"/>
    <w:rsid w:val="00093FA4"/>
    <w:rsid w:val="00093FC3"/>
    <w:rsid w:val="0009405B"/>
    <w:rsid w:val="0009415B"/>
    <w:rsid w:val="00094282"/>
    <w:rsid w:val="000942F5"/>
    <w:rsid w:val="0009436E"/>
    <w:rsid w:val="00094381"/>
    <w:rsid w:val="000943EE"/>
    <w:rsid w:val="00094490"/>
    <w:rsid w:val="000944C3"/>
    <w:rsid w:val="000944DB"/>
    <w:rsid w:val="00094632"/>
    <w:rsid w:val="00094744"/>
    <w:rsid w:val="0009475D"/>
    <w:rsid w:val="0009483D"/>
    <w:rsid w:val="00094843"/>
    <w:rsid w:val="000948CA"/>
    <w:rsid w:val="0009499B"/>
    <w:rsid w:val="000949FF"/>
    <w:rsid w:val="00094AF9"/>
    <w:rsid w:val="00094C63"/>
    <w:rsid w:val="00094D3A"/>
    <w:rsid w:val="00094DCE"/>
    <w:rsid w:val="00094EAA"/>
    <w:rsid w:val="00094F1F"/>
    <w:rsid w:val="00095092"/>
    <w:rsid w:val="00095134"/>
    <w:rsid w:val="000951F9"/>
    <w:rsid w:val="0009523D"/>
    <w:rsid w:val="000953F4"/>
    <w:rsid w:val="00095401"/>
    <w:rsid w:val="00095542"/>
    <w:rsid w:val="00095575"/>
    <w:rsid w:val="000955BA"/>
    <w:rsid w:val="00095613"/>
    <w:rsid w:val="00095815"/>
    <w:rsid w:val="00095856"/>
    <w:rsid w:val="0009592D"/>
    <w:rsid w:val="00095946"/>
    <w:rsid w:val="00095A68"/>
    <w:rsid w:val="00095D7E"/>
    <w:rsid w:val="00095ED8"/>
    <w:rsid w:val="00095F1E"/>
    <w:rsid w:val="00095FB3"/>
    <w:rsid w:val="0009600A"/>
    <w:rsid w:val="000960D1"/>
    <w:rsid w:val="0009612F"/>
    <w:rsid w:val="0009615A"/>
    <w:rsid w:val="00096346"/>
    <w:rsid w:val="000963CD"/>
    <w:rsid w:val="0009644A"/>
    <w:rsid w:val="0009654F"/>
    <w:rsid w:val="00096641"/>
    <w:rsid w:val="0009672C"/>
    <w:rsid w:val="00096759"/>
    <w:rsid w:val="000969CD"/>
    <w:rsid w:val="00096AA5"/>
    <w:rsid w:val="00096B86"/>
    <w:rsid w:val="00096BEE"/>
    <w:rsid w:val="00096C91"/>
    <w:rsid w:val="00096E0B"/>
    <w:rsid w:val="00096FDB"/>
    <w:rsid w:val="000976B9"/>
    <w:rsid w:val="0009780F"/>
    <w:rsid w:val="000978D8"/>
    <w:rsid w:val="00097B62"/>
    <w:rsid w:val="00097B7F"/>
    <w:rsid w:val="00097CD4"/>
    <w:rsid w:val="00097D91"/>
    <w:rsid w:val="00097E26"/>
    <w:rsid w:val="00097F65"/>
    <w:rsid w:val="000A00CF"/>
    <w:rsid w:val="000A01A9"/>
    <w:rsid w:val="000A0239"/>
    <w:rsid w:val="000A0304"/>
    <w:rsid w:val="000A0446"/>
    <w:rsid w:val="000A04C9"/>
    <w:rsid w:val="000A0583"/>
    <w:rsid w:val="000A09CC"/>
    <w:rsid w:val="000A0E4E"/>
    <w:rsid w:val="000A1049"/>
    <w:rsid w:val="000A1055"/>
    <w:rsid w:val="000A11BA"/>
    <w:rsid w:val="000A12C2"/>
    <w:rsid w:val="000A13B3"/>
    <w:rsid w:val="000A1407"/>
    <w:rsid w:val="000A1424"/>
    <w:rsid w:val="000A1887"/>
    <w:rsid w:val="000A188A"/>
    <w:rsid w:val="000A18D5"/>
    <w:rsid w:val="000A1BE3"/>
    <w:rsid w:val="000A1ECD"/>
    <w:rsid w:val="000A1FF6"/>
    <w:rsid w:val="000A2054"/>
    <w:rsid w:val="000A20A4"/>
    <w:rsid w:val="000A20DB"/>
    <w:rsid w:val="000A2144"/>
    <w:rsid w:val="000A2324"/>
    <w:rsid w:val="000A234B"/>
    <w:rsid w:val="000A2447"/>
    <w:rsid w:val="000A24D3"/>
    <w:rsid w:val="000A258F"/>
    <w:rsid w:val="000A2614"/>
    <w:rsid w:val="000A2703"/>
    <w:rsid w:val="000A2805"/>
    <w:rsid w:val="000A310A"/>
    <w:rsid w:val="000A319C"/>
    <w:rsid w:val="000A33F0"/>
    <w:rsid w:val="000A34B8"/>
    <w:rsid w:val="000A3514"/>
    <w:rsid w:val="000A3819"/>
    <w:rsid w:val="000A38FA"/>
    <w:rsid w:val="000A3E82"/>
    <w:rsid w:val="000A3EF1"/>
    <w:rsid w:val="000A42CF"/>
    <w:rsid w:val="000A430B"/>
    <w:rsid w:val="000A446C"/>
    <w:rsid w:val="000A4665"/>
    <w:rsid w:val="000A483D"/>
    <w:rsid w:val="000A4AD5"/>
    <w:rsid w:val="000A4C7B"/>
    <w:rsid w:val="000A4CB0"/>
    <w:rsid w:val="000A4E9A"/>
    <w:rsid w:val="000A511E"/>
    <w:rsid w:val="000A525E"/>
    <w:rsid w:val="000A552F"/>
    <w:rsid w:val="000A55B3"/>
    <w:rsid w:val="000A5674"/>
    <w:rsid w:val="000A56C0"/>
    <w:rsid w:val="000A57E5"/>
    <w:rsid w:val="000A5ACB"/>
    <w:rsid w:val="000A5B15"/>
    <w:rsid w:val="000A5BAB"/>
    <w:rsid w:val="000A5BC6"/>
    <w:rsid w:val="000A5E1D"/>
    <w:rsid w:val="000A5F65"/>
    <w:rsid w:val="000A646C"/>
    <w:rsid w:val="000A665C"/>
    <w:rsid w:val="000A680D"/>
    <w:rsid w:val="000A689F"/>
    <w:rsid w:val="000A68CA"/>
    <w:rsid w:val="000A69B2"/>
    <w:rsid w:val="000A6A00"/>
    <w:rsid w:val="000A6A47"/>
    <w:rsid w:val="000A6A59"/>
    <w:rsid w:val="000A6C74"/>
    <w:rsid w:val="000A6EB8"/>
    <w:rsid w:val="000A6F74"/>
    <w:rsid w:val="000A70D4"/>
    <w:rsid w:val="000A718C"/>
    <w:rsid w:val="000A71F6"/>
    <w:rsid w:val="000A7299"/>
    <w:rsid w:val="000A758C"/>
    <w:rsid w:val="000A76A2"/>
    <w:rsid w:val="000A7990"/>
    <w:rsid w:val="000A7A0C"/>
    <w:rsid w:val="000A7B55"/>
    <w:rsid w:val="000A7C54"/>
    <w:rsid w:val="000A7C7A"/>
    <w:rsid w:val="000A7CA0"/>
    <w:rsid w:val="000A7DF1"/>
    <w:rsid w:val="000A7E9B"/>
    <w:rsid w:val="000B006E"/>
    <w:rsid w:val="000B03C1"/>
    <w:rsid w:val="000B04FF"/>
    <w:rsid w:val="000B0563"/>
    <w:rsid w:val="000B05C4"/>
    <w:rsid w:val="000B06E5"/>
    <w:rsid w:val="000B0725"/>
    <w:rsid w:val="000B0B55"/>
    <w:rsid w:val="000B0CC8"/>
    <w:rsid w:val="000B0E31"/>
    <w:rsid w:val="000B0F83"/>
    <w:rsid w:val="000B132E"/>
    <w:rsid w:val="000B148D"/>
    <w:rsid w:val="000B16C3"/>
    <w:rsid w:val="000B18A2"/>
    <w:rsid w:val="000B1902"/>
    <w:rsid w:val="000B193F"/>
    <w:rsid w:val="000B1970"/>
    <w:rsid w:val="000B19A7"/>
    <w:rsid w:val="000B19BE"/>
    <w:rsid w:val="000B1D90"/>
    <w:rsid w:val="000B1E80"/>
    <w:rsid w:val="000B1EDC"/>
    <w:rsid w:val="000B1F60"/>
    <w:rsid w:val="000B1F79"/>
    <w:rsid w:val="000B2005"/>
    <w:rsid w:val="000B20F3"/>
    <w:rsid w:val="000B22FE"/>
    <w:rsid w:val="000B2553"/>
    <w:rsid w:val="000B25AB"/>
    <w:rsid w:val="000B266E"/>
    <w:rsid w:val="000B27A7"/>
    <w:rsid w:val="000B2901"/>
    <w:rsid w:val="000B2C09"/>
    <w:rsid w:val="000B2E1C"/>
    <w:rsid w:val="000B304A"/>
    <w:rsid w:val="000B30C5"/>
    <w:rsid w:val="000B3133"/>
    <w:rsid w:val="000B3443"/>
    <w:rsid w:val="000B35EE"/>
    <w:rsid w:val="000B3641"/>
    <w:rsid w:val="000B36BC"/>
    <w:rsid w:val="000B3878"/>
    <w:rsid w:val="000B3928"/>
    <w:rsid w:val="000B3AEA"/>
    <w:rsid w:val="000B3BAC"/>
    <w:rsid w:val="000B3C84"/>
    <w:rsid w:val="000B3D17"/>
    <w:rsid w:val="000B3D92"/>
    <w:rsid w:val="000B3DF4"/>
    <w:rsid w:val="000B3E4D"/>
    <w:rsid w:val="000B3F1D"/>
    <w:rsid w:val="000B4163"/>
    <w:rsid w:val="000B4232"/>
    <w:rsid w:val="000B4245"/>
    <w:rsid w:val="000B451D"/>
    <w:rsid w:val="000B460C"/>
    <w:rsid w:val="000B48E4"/>
    <w:rsid w:val="000B4930"/>
    <w:rsid w:val="000B4B8A"/>
    <w:rsid w:val="000B4BA1"/>
    <w:rsid w:val="000B4BA8"/>
    <w:rsid w:val="000B4BCB"/>
    <w:rsid w:val="000B4E17"/>
    <w:rsid w:val="000B51EF"/>
    <w:rsid w:val="000B51F4"/>
    <w:rsid w:val="000B5493"/>
    <w:rsid w:val="000B54A7"/>
    <w:rsid w:val="000B54B5"/>
    <w:rsid w:val="000B54E2"/>
    <w:rsid w:val="000B5558"/>
    <w:rsid w:val="000B55E9"/>
    <w:rsid w:val="000B5654"/>
    <w:rsid w:val="000B56C6"/>
    <w:rsid w:val="000B5702"/>
    <w:rsid w:val="000B5783"/>
    <w:rsid w:val="000B5A35"/>
    <w:rsid w:val="000B5ADD"/>
    <w:rsid w:val="000B5C14"/>
    <w:rsid w:val="000B5D09"/>
    <w:rsid w:val="000B5D0F"/>
    <w:rsid w:val="000B5E1B"/>
    <w:rsid w:val="000B5EBC"/>
    <w:rsid w:val="000B5F05"/>
    <w:rsid w:val="000B5F57"/>
    <w:rsid w:val="000B5F63"/>
    <w:rsid w:val="000B61CD"/>
    <w:rsid w:val="000B626A"/>
    <w:rsid w:val="000B6571"/>
    <w:rsid w:val="000B6590"/>
    <w:rsid w:val="000B67D3"/>
    <w:rsid w:val="000B683A"/>
    <w:rsid w:val="000B689D"/>
    <w:rsid w:val="000B69B2"/>
    <w:rsid w:val="000B69EA"/>
    <w:rsid w:val="000B6C3A"/>
    <w:rsid w:val="000B6CB0"/>
    <w:rsid w:val="000B6CC3"/>
    <w:rsid w:val="000B6DBF"/>
    <w:rsid w:val="000B6E6F"/>
    <w:rsid w:val="000B7016"/>
    <w:rsid w:val="000B711C"/>
    <w:rsid w:val="000B72BB"/>
    <w:rsid w:val="000B72ED"/>
    <w:rsid w:val="000B7386"/>
    <w:rsid w:val="000B7468"/>
    <w:rsid w:val="000B7486"/>
    <w:rsid w:val="000B76CB"/>
    <w:rsid w:val="000B76D3"/>
    <w:rsid w:val="000B7734"/>
    <w:rsid w:val="000B77EA"/>
    <w:rsid w:val="000B7885"/>
    <w:rsid w:val="000B78B2"/>
    <w:rsid w:val="000B79F9"/>
    <w:rsid w:val="000B7A76"/>
    <w:rsid w:val="000B7B22"/>
    <w:rsid w:val="000B7C2A"/>
    <w:rsid w:val="000B7D14"/>
    <w:rsid w:val="000B7D9D"/>
    <w:rsid w:val="000B7DBC"/>
    <w:rsid w:val="000B7E01"/>
    <w:rsid w:val="000B7E6E"/>
    <w:rsid w:val="000B7F3A"/>
    <w:rsid w:val="000C0115"/>
    <w:rsid w:val="000C011A"/>
    <w:rsid w:val="000C026D"/>
    <w:rsid w:val="000C0463"/>
    <w:rsid w:val="000C046F"/>
    <w:rsid w:val="000C0663"/>
    <w:rsid w:val="000C078F"/>
    <w:rsid w:val="000C0BC6"/>
    <w:rsid w:val="000C0BF5"/>
    <w:rsid w:val="000C0C7D"/>
    <w:rsid w:val="000C0DA3"/>
    <w:rsid w:val="000C0E57"/>
    <w:rsid w:val="000C0F8D"/>
    <w:rsid w:val="000C10DD"/>
    <w:rsid w:val="000C1260"/>
    <w:rsid w:val="000C1412"/>
    <w:rsid w:val="000C176E"/>
    <w:rsid w:val="000C1A0B"/>
    <w:rsid w:val="000C1A74"/>
    <w:rsid w:val="000C1D2C"/>
    <w:rsid w:val="000C1DB1"/>
    <w:rsid w:val="000C1FC4"/>
    <w:rsid w:val="000C251B"/>
    <w:rsid w:val="000C2622"/>
    <w:rsid w:val="000C2763"/>
    <w:rsid w:val="000C294D"/>
    <w:rsid w:val="000C2A5E"/>
    <w:rsid w:val="000C2D00"/>
    <w:rsid w:val="000C2D9D"/>
    <w:rsid w:val="000C3004"/>
    <w:rsid w:val="000C305B"/>
    <w:rsid w:val="000C30BC"/>
    <w:rsid w:val="000C3173"/>
    <w:rsid w:val="000C35C6"/>
    <w:rsid w:val="000C363A"/>
    <w:rsid w:val="000C3840"/>
    <w:rsid w:val="000C38CB"/>
    <w:rsid w:val="000C396F"/>
    <w:rsid w:val="000C3B43"/>
    <w:rsid w:val="000C3BF5"/>
    <w:rsid w:val="000C3CAA"/>
    <w:rsid w:val="000C3CE3"/>
    <w:rsid w:val="000C3DF9"/>
    <w:rsid w:val="000C3FB0"/>
    <w:rsid w:val="000C40C7"/>
    <w:rsid w:val="000C4174"/>
    <w:rsid w:val="000C425E"/>
    <w:rsid w:val="000C45AF"/>
    <w:rsid w:val="000C46DE"/>
    <w:rsid w:val="000C4771"/>
    <w:rsid w:val="000C48AE"/>
    <w:rsid w:val="000C48CD"/>
    <w:rsid w:val="000C4A8A"/>
    <w:rsid w:val="000C4AAA"/>
    <w:rsid w:val="000C4B14"/>
    <w:rsid w:val="000C4B92"/>
    <w:rsid w:val="000C4C0E"/>
    <w:rsid w:val="000C4CC5"/>
    <w:rsid w:val="000C4D05"/>
    <w:rsid w:val="000C4DEA"/>
    <w:rsid w:val="000C4E1E"/>
    <w:rsid w:val="000C5016"/>
    <w:rsid w:val="000C506A"/>
    <w:rsid w:val="000C5085"/>
    <w:rsid w:val="000C51D8"/>
    <w:rsid w:val="000C5249"/>
    <w:rsid w:val="000C5344"/>
    <w:rsid w:val="000C54E9"/>
    <w:rsid w:val="000C5504"/>
    <w:rsid w:val="000C56CF"/>
    <w:rsid w:val="000C5902"/>
    <w:rsid w:val="000C5917"/>
    <w:rsid w:val="000C5A99"/>
    <w:rsid w:val="000C5AD8"/>
    <w:rsid w:val="000C5CFB"/>
    <w:rsid w:val="000C5E7A"/>
    <w:rsid w:val="000C5E9C"/>
    <w:rsid w:val="000C5F26"/>
    <w:rsid w:val="000C5FFE"/>
    <w:rsid w:val="000C65CC"/>
    <w:rsid w:val="000C65DE"/>
    <w:rsid w:val="000C65F3"/>
    <w:rsid w:val="000C661A"/>
    <w:rsid w:val="000C68FA"/>
    <w:rsid w:val="000C690A"/>
    <w:rsid w:val="000C6B0D"/>
    <w:rsid w:val="000C6F84"/>
    <w:rsid w:val="000C701F"/>
    <w:rsid w:val="000C7034"/>
    <w:rsid w:val="000C713B"/>
    <w:rsid w:val="000C71A2"/>
    <w:rsid w:val="000C71B7"/>
    <w:rsid w:val="000C7317"/>
    <w:rsid w:val="000C73A5"/>
    <w:rsid w:val="000C7425"/>
    <w:rsid w:val="000C7498"/>
    <w:rsid w:val="000C74F2"/>
    <w:rsid w:val="000C751E"/>
    <w:rsid w:val="000C7525"/>
    <w:rsid w:val="000C75C7"/>
    <w:rsid w:val="000C763B"/>
    <w:rsid w:val="000C7837"/>
    <w:rsid w:val="000C7885"/>
    <w:rsid w:val="000C7BBD"/>
    <w:rsid w:val="000C7BF3"/>
    <w:rsid w:val="000C7DDD"/>
    <w:rsid w:val="000D00EE"/>
    <w:rsid w:val="000D0255"/>
    <w:rsid w:val="000D02A2"/>
    <w:rsid w:val="000D04C5"/>
    <w:rsid w:val="000D0590"/>
    <w:rsid w:val="000D0703"/>
    <w:rsid w:val="000D07D6"/>
    <w:rsid w:val="000D091D"/>
    <w:rsid w:val="000D0938"/>
    <w:rsid w:val="000D0977"/>
    <w:rsid w:val="000D09FE"/>
    <w:rsid w:val="000D0AC5"/>
    <w:rsid w:val="000D0AEF"/>
    <w:rsid w:val="000D0D9D"/>
    <w:rsid w:val="000D0DAF"/>
    <w:rsid w:val="000D0E0E"/>
    <w:rsid w:val="000D103C"/>
    <w:rsid w:val="000D1094"/>
    <w:rsid w:val="000D130C"/>
    <w:rsid w:val="000D13CD"/>
    <w:rsid w:val="000D146B"/>
    <w:rsid w:val="000D14C9"/>
    <w:rsid w:val="000D17ED"/>
    <w:rsid w:val="000D1821"/>
    <w:rsid w:val="000D1AB8"/>
    <w:rsid w:val="000D1AE9"/>
    <w:rsid w:val="000D1B06"/>
    <w:rsid w:val="000D1D94"/>
    <w:rsid w:val="000D20CD"/>
    <w:rsid w:val="000D20F3"/>
    <w:rsid w:val="000D2121"/>
    <w:rsid w:val="000D23C4"/>
    <w:rsid w:val="000D250A"/>
    <w:rsid w:val="000D286E"/>
    <w:rsid w:val="000D293E"/>
    <w:rsid w:val="000D2A6B"/>
    <w:rsid w:val="000D2B3F"/>
    <w:rsid w:val="000D2B72"/>
    <w:rsid w:val="000D2DAF"/>
    <w:rsid w:val="000D300E"/>
    <w:rsid w:val="000D3083"/>
    <w:rsid w:val="000D3303"/>
    <w:rsid w:val="000D3454"/>
    <w:rsid w:val="000D3541"/>
    <w:rsid w:val="000D35F3"/>
    <w:rsid w:val="000D37EF"/>
    <w:rsid w:val="000D38AD"/>
    <w:rsid w:val="000D39D8"/>
    <w:rsid w:val="000D3B11"/>
    <w:rsid w:val="000D3B51"/>
    <w:rsid w:val="000D3BAB"/>
    <w:rsid w:val="000D3CC4"/>
    <w:rsid w:val="000D3D4D"/>
    <w:rsid w:val="000D3DD5"/>
    <w:rsid w:val="000D3E6A"/>
    <w:rsid w:val="000D3E8D"/>
    <w:rsid w:val="000D3F7C"/>
    <w:rsid w:val="000D46D5"/>
    <w:rsid w:val="000D476A"/>
    <w:rsid w:val="000D4913"/>
    <w:rsid w:val="000D4945"/>
    <w:rsid w:val="000D4AF3"/>
    <w:rsid w:val="000D4B43"/>
    <w:rsid w:val="000D4B45"/>
    <w:rsid w:val="000D4C3A"/>
    <w:rsid w:val="000D4D4A"/>
    <w:rsid w:val="000D4D5E"/>
    <w:rsid w:val="000D4EAF"/>
    <w:rsid w:val="000D4F8B"/>
    <w:rsid w:val="000D5067"/>
    <w:rsid w:val="000D53EA"/>
    <w:rsid w:val="000D548A"/>
    <w:rsid w:val="000D54FB"/>
    <w:rsid w:val="000D5764"/>
    <w:rsid w:val="000D57E1"/>
    <w:rsid w:val="000D580C"/>
    <w:rsid w:val="000D5A01"/>
    <w:rsid w:val="000D5B0F"/>
    <w:rsid w:val="000D5B68"/>
    <w:rsid w:val="000D5E49"/>
    <w:rsid w:val="000D5EDD"/>
    <w:rsid w:val="000D5F46"/>
    <w:rsid w:val="000D6029"/>
    <w:rsid w:val="000D60C8"/>
    <w:rsid w:val="000D6236"/>
    <w:rsid w:val="000D6279"/>
    <w:rsid w:val="000D63FD"/>
    <w:rsid w:val="000D649C"/>
    <w:rsid w:val="000D66B4"/>
    <w:rsid w:val="000D66BC"/>
    <w:rsid w:val="000D6915"/>
    <w:rsid w:val="000D6983"/>
    <w:rsid w:val="000D6BC1"/>
    <w:rsid w:val="000D7005"/>
    <w:rsid w:val="000D7110"/>
    <w:rsid w:val="000D71B4"/>
    <w:rsid w:val="000D7308"/>
    <w:rsid w:val="000D7336"/>
    <w:rsid w:val="000D741A"/>
    <w:rsid w:val="000D74D0"/>
    <w:rsid w:val="000D7521"/>
    <w:rsid w:val="000D77B7"/>
    <w:rsid w:val="000D7B8F"/>
    <w:rsid w:val="000D7BF1"/>
    <w:rsid w:val="000D7E94"/>
    <w:rsid w:val="000D7F90"/>
    <w:rsid w:val="000E0030"/>
    <w:rsid w:val="000E0134"/>
    <w:rsid w:val="000E0135"/>
    <w:rsid w:val="000E021A"/>
    <w:rsid w:val="000E03D9"/>
    <w:rsid w:val="000E049A"/>
    <w:rsid w:val="000E077A"/>
    <w:rsid w:val="000E0AA8"/>
    <w:rsid w:val="000E0BCD"/>
    <w:rsid w:val="000E0D01"/>
    <w:rsid w:val="000E0E85"/>
    <w:rsid w:val="000E1047"/>
    <w:rsid w:val="000E1066"/>
    <w:rsid w:val="000E1393"/>
    <w:rsid w:val="000E13BE"/>
    <w:rsid w:val="000E159E"/>
    <w:rsid w:val="000E166D"/>
    <w:rsid w:val="000E199F"/>
    <w:rsid w:val="000E1AE3"/>
    <w:rsid w:val="000E1CFB"/>
    <w:rsid w:val="000E1D78"/>
    <w:rsid w:val="000E1D7E"/>
    <w:rsid w:val="000E1F9F"/>
    <w:rsid w:val="000E2208"/>
    <w:rsid w:val="000E223F"/>
    <w:rsid w:val="000E228A"/>
    <w:rsid w:val="000E2508"/>
    <w:rsid w:val="000E253F"/>
    <w:rsid w:val="000E265A"/>
    <w:rsid w:val="000E26C4"/>
    <w:rsid w:val="000E279A"/>
    <w:rsid w:val="000E281E"/>
    <w:rsid w:val="000E2895"/>
    <w:rsid w:val="000E28BE"/>
    <w:rsid w:val="000E2A3A"/>
    <w:rsid w:val="000E2D30"/>
    <w:rsid w:val="000E2FF7"/>
    <w:rsid w:val="000E30F0"/>
    <w:rsid w:val="000E3175"/>
    <w:rsid w:val="000E3266"/>
    <w:rsid w:val="000E330B"/>
    <w:rsid w:val="000E33D0"/>
    <w:rsid w:val="000E342A"/>
    <w:rsid w:val="000E35FA"/>
    <w:rsid w:val="000E376F"/>
    <w:rsid w:val="000E37DD"/>
    <w:rsid w:val="000E38C4"/>
    <w:rsid w:val="000E3908"/>
    <w:rsid w:val="000E3B82"/>
    <w:rsid w:val="000E3B88"/>
    <w:rsid w:val="000E3E84"/>
    <w:rsid w:val="000E3F14"/>
    <w:rsid w:val="000E3F78"/>
    <w:rsid w:val="000E4121"/>
    <w:rsid w:val="000E4167"/>
    <w:rsid w:val="000E4320"/>
    <w:rsid w:val="000E439A"/>
    <w:rsid w:val="000E4602"/>
    <w:rsid w:val="000E4820"/>
    <w:rsid w:val="000E48A7"/>
    <w:rsid w:val="000E4A50"/>
    <w:rsid w:val="000E4B6C"/>
    <w:rsid w:val="000E4CC9"/>
    <w:rsid w:val="000E5060"/>
    <w:rsid w:val="000E5220"/>
    <w:rsid w:val="000E52F0"/>
    <w:rsid w:val="000E538A"/>
    <w:rsid w:val="000E5422"/>
    <w:rsid w:val="000E5614"/>
    <w:rsid w:val="000E564A"/>
    <w:rsid w:val="000E57F9"/>
    <w:rsid w:val="000E591A"/>
    <w:rsid w:val="000E5979"/>
    <w:rsid w:val="000E59C2"/>
    <w:rsid w:val="000E5ACA"/>
    <w:rsid w:val="000E5B7D"/>
    <w:rsid w:val="000E5F47"/>
    <w:rsid w:val="000E5FE7"/>
    <w:rsid w:val="000E5FFF"/>
    <w:rsid w:val="000E6234"/>
    <w:rsid w:val="000E6461"/>
    <w:rsid w:val="000E649A"/>
    <w:rsid w:val="000E64E4"/>
    <w:rsid w:val="000E6531"/>
    <w:rsid w:val="000E65AD"/>
    <w:rsid w:val="000E6B55"/>
    <w:rsid w:val="000E6C0B"/>
    <w:rsid w:val="000E6DF9"/>
    <w:rsid w:val="000E6F98"/>
    <w:rsid w:val="000E7097"/>
    <w:rsid w:val="000E713C"/>
    <w:rsid w:val="000E7210"/>
    <w:rsid w:val="000E731D"/>
    <w:rsid w:val="000E74F1"/>
    <w:rsid w:val="000E7511"/>
    <w:rsid w:val="000E75BB"/>
    <w:rsid w:val="000E76D3"/>
    <w:rsid w:val="000E773B"/>
    <w:rsid w:val="000E7745"/>
    <w:rsid w:val="000E77BA"/>
    <w:rsid w:val="000E7869"/>
    <w:rsid w:val="000E7CA5"/>
    <w:rsid w:val="000F0135"/>
    <w:rsid w:val="000F03BB"/>
    <w:rsid w:val="000F04FD"/>
    <w:rsid w:val="000F0807"/>
    <w:rsid w:val="000F08D6"/>
    <w:rsid w:val="000F0915"/>
    <w:rsid w:val="000F095A"/>
    <w:rsid w:val="000F0B3B"/>
    <w:rsid w:val="000F0CC4"/>
    <w:rsid w:val="000F0D30"/>
    <w:rsid w:val="000F0F92"/>
    <w:rsid w:val="000F0F9E"/>
    <w:rsid w:val="000F1022"/>
    <w:rsid w:val="000F13D3"/>
    <w:rsid w:val="000F1458"/>
    <w:rsid w:val="000F164A"/>
    <w:rsid w:val="000F16C4"/>
    <w:rsid w:val="000F1A0D"/>
    <w:rsid w:val="000F1A22"/>
    <w:rsid w:val="000F1F28"/>
    <w:rsid w:val="000F1F3D"/>
    <w:rsid w:val="000F232A"/>
    <w:rsid w:val="000F24B9"/>
    <w:rsid w:val="000F2631"/>
    <w:rsid w:val="000F29E6"/>
    <w:rsid w:val="000F2A2B"/>
    <w:rsid w:val="000F2A6F"/>
    <w:rsid w:val="000F2B4A"/>
    <w:rsid w:val="000F2B8C"/>
    <w:rsid w:val="000F2D0C"/>
    <w:rsid w:val="000F2E01"/>
    <w:rsid w:val="000F2FFD"/>
    <w:rsid w:val="000F313E"/>
    <w:rsid w:val="000F327D"/>
    <w:rsid w:val="000F33CF"/>
    <w:rsid w:val="000F34D1"/>
    <w:rsid w:val="000F35AF"/>
    <w:rsid w:val="000F3649"/>
    <w:rsid w:val="000F36AD"/>
    <w:rsid w:val="000F3877"/>
    <w:rsid w:val="000F38D4"/>
    <w:rsid w:val="000F3B1C"/>
    <w:rsid w:val="000F3C7D"/>
    <w:rsid w:val="000F3ED5"/>
    <w:rsid w:val="000F3F10"/>
    <w:rsid w:val="000F3F12"/>
    <w:rsid w:val="000F41AF"/>
    <w:rsid w:val="000F4219"/>
    <w:rsid w:val="000F457E"/>
    <w:rsid w:val="000F458D"/>
    <w:rsid w:val="000F46F8"/>
    <w:rsid w:val="000F4960"/>
    <w:rsid w:val="000F4BEF"/>
    <w:rsid w:val="000F4C27"/>
    <w:rsid w:val="000F4DC5"/>
    <w:rsid w:val="000F4DC6"/>
    <w:rsid w:val="000F4FCD"/>
    <w:rsid w:val="000F5011"/>
    <w:rsid w:val="000F51AA"/>
    <w:rsid w:val="000F527A"/>
    <w:rsid w:val="000F53E2"/>
    <w:rsid w:val="000F53F5"/>
    <w:rsid w:val="000F5470"/>
    <w:rsid w:val="000F5471"/>
    <w:rsid w:val="000F54EB"/>
    <w:rsid w:val="000F554D"/>
    <w:rsid w:val="000F55DF"/>
    <w:rsid w:val="000F56A5"/>
    <w:rsid w:val="000F596B"/>
    <w:rsid w:val="000F5AED"/>
    <w:rsid w:val="000F5B12"/>
    <w:rsid w:val="000F5B1D"/>
    <w:rsid w:val="000F5BC8"/>
    <w:rsid w:val="000F5BCB"/>
    <w:rsid w:val="000F5C89"/>
    <w:rsid w:val="000F5CD3"/>
    <w:rsid w:val="000F5EE8"/>
    <w:rsid w:val="000F600C"/>
    <w:rsid w:val="000F60B1"/>
    <w:rsid w:val="000F623A"/>
    <w:rsid w:val="000F655A"/>
    <w:rsid w:val="000F6708"/>
    <w:rsid w:val="000F68B0"/>
    <w:rsid w:val="000F6988"/>
    <w:rsid w:val="000F6B8B"/>
    <w:rsid w:val="000F6C82"/>
    <w:rsid w:val="000F6DF6"/>
    <w:rsid w:val="000F6E60"/>
    <w:rsid w:val="000F6E8E"/>
    <w:rsid w:val="000F7068"/>
    <w:rsid w:val="000F70A2"/>
    <w:rsid w:val="000F7184"/>
    <w:rsid w:val="000F72A7"/>
    <w:rsid w:val="000F7303"/>
    <w:rsid w:val="000F73C4"/>
    <w:rsid w:val="000F73E3"/>
    <w:rsid w:val="000F73F9"/>
    <w:rsid w:val="000F7468"/>
    <w:rsid w:val="000F7594"/>
    <w:rsid w:val="000F75D5"/>
    <w:rsid w:val="000F77EF"/>
    <w:rsid w:val="000F78F0"/>
    <w:rsid w:val="000F797E"/>
    <w:rsid w:val="000F7B35"/>
    <w:rsid w:val="000F7B50"/>
    <w:rsid w:val="000F7C42"/>
    <w:rsid w:val="000F7D05"/>
    <w:rsid w:val="000F7E83"/>
    <w:rsid w:val="000F7F21"/>
    <w:rsid w:val="000F7FAB"/>
    <w:rsid w:val="0010004C"/>
    <w:rsid w:val="00100305"/>
    <w:rsid w:val="001003BE"/>
    <w:rsid w:val="001005A4"/>
    <w:rsid w:val="00100744"/>
    <w:rsid w:val="001007A0"/>
    <w:rsid w:val="001007DE"/>
    <w:rsid w:val="00100869"/>
    <w:rsid w:val="00100874"/>
    <w:rsid w:val="00100921"/>
    <w:rsid w:val="001009AA"/>
    <w:rsid w:val="00100B91"/>
    <w:rsid w:val="00100F59"/>
    <w:rsid w:val="00101046"/>
    <w:rsid w:val="001010C3"/>
    <w:rsid w:val="00101356"/>
    <w:rsid w:val="001013DA"/>
    <w:rsid w:val="001017F1"/>
    <w:rsid w:val="0010183C"/>
    <w:rsid w:val="0010188D"/>
    <w:rsid w:val="00101992"/>
    <w:rsid w:val="00101D4B"/>
    <w:rsid w:val="00101DEC"/>
    <w:rsid w:val="00101E0C"/>
    <w:rsid w:val="00101F8F"/>
    <w:rsid w:val="00102057"/>
    <w:rsid w:val="001022A5"/>
    <w:rsid w:val="001022D6"/>
    <w:rsid w:val="001023C5"/>
    <w:rsid w:val="0010269C"/>
    <w:rsid w:val="001028D4"/>
    <w:rsid w:val="00102A7F"/>
    <w:rsid w:val="00102DA5"/>
    <w:rsid w:val="00102FB9"/>
    <w:rsid w:val="0010302C"/>
    <w:rsid w:val="0010306B"/>
    <w:rsid w:val="0010323F"/>
    <w:rsid w:val="001032E3"/>
    <w:rsid w:val="00103442"/>
    <w:rsid w:val="00103454"/>
    <w:rsid w:val="0010345D"/>
    <w:rsid w:val="0010359F"/>
    <w:rsid w:val="001035B0"/>
    <w:rsid w:val="00103618"/>
    <w:rsid w:val="00103804"/>
    <w:rsid w:val="001038CE"/>
    <w:rsid w:val="0010399E"/>
    <w:rsid w:val="00103A18"/>
    <w:rsid w:val="00103B97"/>
    <w:rsid w:val="00103D7E"/>
    <w:rsid w:val="0010407E"/>
    <w:rsid w:val="001041C2"/>
    <w:rsid w:val="001041C4"/>
    <w:rsid w:val="001042DF"/>
    <w:rsid w:val="0010439B"/>
    <w:rsid w:val="001044D8"/>
    <w:rsid w:val="0010476D"/>
    <w:rsid w:val="001047F9"/>
    <w:rsid w:val="00104916"/>
    <w:rsid w:val="00104A90"/>
    <w:rsid w:val="00104CB3"/>
    <w:rsid w:val="00104CFD"/>
    <w:rsid w:val="00104DA1"/>
    <w:rsid w:val="00104EB0"/>
    <w:rsid w:val="00104F65"/>
    <w:rsid w:val="00104FD2"/>
    <w:rsid w:val="00105488"/>
    <w:rsid w:val="00105615"/>
    <w:rsid w:val="0010579D"/>
    <w:rsid w:val="0010584A"/>
    <w:rsid w:val="0010593F"/>
    <w:rsid w:val="001059C3"/>
    <w:rsid w:val="001059F3"/>
    <w:rsid w:val="00105A9D"/>
    <w:rsid w:val="00105CE6"/>
    <w:rsid w:val="00105D65"/>
    <w:rsid w:val="00105E10"/>
    <w:rsid w:val="00105E6B"/>
    <w:rsid w:val="00105E93"/>
    <w:rsid w:val="00105F0F"/>
    <w:rsid w:val="001060B4"/>
    <w:rsid w:val="0010616C"/>
    <w:rsid w:val="001063B9"/>
    <w:rsid w:val="00106B0C"/>
    <w:rsid w:val="00106E80"/>
    <w:rsid w:val="0010712C"/>
    <w:rsid w:val="001072BF"/>
    <w:rsid w:val="001073BB"/>
    <w:rsid w:val="001074B7"/>
    <w:rsid w:val="0010760D"/>
    <w:rsid w:val="00107991"/>
    <w:rsid w:val="00107A8B"/>
    <w:rsid w:val="00107B0A"/>
    <w:rsid w:val="00107C23"/>
    <w:rsid w:val="00107D3A"/>
    <w:rsid w:val="00107D8B"/>
    <w:rsid w:val="00107EE8"/>
    <w:rsid w:val="00107F35"/>
    <w:rsid w:val="00110262"/>
    <w:rsid w:val="00110282"/>
    <w:rsid w:val="001102EE"/>
    <w:rsid w:val="00110340"/>
    <w:rsid w:val="00110389"/>
    <w:rsid w:val="001104BF"/>
    <w:rsid w:val="00110564"/>
    <w:rsid w:val="001106DE"/>
    <w:rsid w:val="001106DF"/>
    <w:rsid w:val="001106EC"/>
    <w:rsid w:val="00110AD0"/>
    <w:rsid w:val="00110B66"/>
    <w:rsid w:val="00110BAB"/>
    <w:rsid w:val="00110BFA"/>
    <w:rsid w:val="00110D44"/>
    <w:rsid w:val="001110C8"/>
    <w:rsid w:val="00111132"/>
    <w:rsid w:val="001111C6"/>
    <w:rsid w:val="00111297"/>
    <w:rsid w:val="0011144D"/>
    <w:rsid w:val="0011216F"/>
    <w:rsid w:val="00112234"/>
    <w:rsid w:val="00112238"/>
    <w:rsid w:val="001125AA"/>
    <w:rsid w:val="001125B3"/>
    <w:rsid w:val="001127D9"/>
    <w:rsid w:val="001128D2"/>
    <w:rsid w:val="0011294C"/>
    <w:rsid w:val="00112B32"/>
    <w:rsid w:val="00112BF0"/>
    <w:rsid w:val="00112E3F"/>
    <w:rsid w:val="00112EDD"/>
    <w:rsid w:val="00112F55"/>
    <w:rsid w:val="001133B0"/>
    <w:rsid w:val="001134A5"/>
    <w:rsid w:val="00113602"/>
    <w:rsid w:val="001136E0"/>
    <w:rsid w:val="00113A52"/>
    <w:rsid w:val="00113ACB"/>
    <w:rsid w:val="00113C5C"/>
    <w:rsid w:val="00113D26"/>
    <w:rsid w:val="00113D2F"/>
    <w:rsid w:val="00113E80"/>
    <w:rsid w:val="00113F1C"/>
    <w:rsid w:val="00114039"/>
    <w:rsid w:val="0011409D"/>
    <w:rsid w:val="001142BF"/>
    <w:rsid w:val="00114690"/>
    <w:rsid w:val="0011479C"/>
    <w:rsid w:val="00114BD9"/>
    <w:rsid w:val="00114CBC"/>
    <w:rsid w:val="00114CCC"/>
    <w:rsid w:val="00114CFC"/>
    <w:rsid w:val="00114DEA"/>
    <w:rsid w:val="00114DED"/>
    <w:rsid w:val="00114F94"/>
    <w:rsid w:val="001150C3"/>
    <w:rsid w:val="0011534C"/>
    <w:rsid w:val="001153D2"/>
    <w:rsid w:val="0011556C"/>
    <w:rsid w:val="0011561E"/>
    <w:rsid w:val="00115680"/>
    <w:rsid w:val="001156E6"/>
    <w:rsid w:val="0011570A"/>
    <w:rsid w:val="0011575F"/>
    <w:rsid w:val="001157A4"/>
    <w:rsid w:val="0011584E"/>
    <w:rsid w:val="001159B7"/>
    <w:rsid w:val="00115B1B"/>
    <w:rsid w:val="00115B1D"/>
    <w:rsid w:val="00115B4D"/>
    <w:rsid w:val="00115B59"/>
    <w:rsid w:val="00115E68"/>
    <w:rsid w:val="00115F46"/>
    <w:rsid w:val="00115F47"/>
    <w:rsid w:val="00115F55"/>
    <w:rsid w:val="0011616C"/>
    <w:rsid w:val="00116662"/>
    <w:rsid w:val="00116891"/>
    <w:rsid w:val="001169A8"/>
    <w:rsid w:val="001169DF"/>
    <w:rsid w:val="00116ACD"/>
    <w:rsid w:val="00116DB0"/>
    <w:rsid w:val="00116EE8"/>
    <w:rsid w:val="0011702A"/>
    <w:rsid w:val="00117080"/>
    <w:rsid w:val="0011712A"/>
    <w:rsid w:val="001174C3"/>
    <w:rsid w:val="001175EE"/>
    <w:rsid w:val="001177C7"/>
    <w:rsid w:val="0011784B"/>
    <w:rsid w:val="001179FD"/>
    <w:rsid w:val="00117A37"/>
    <w:rsid w:val="00117CF6"/>
    <w:rsid w:val="00117E28"/>
    <w:rsid w:val="00120035"/>
    <w:rsid w:val="001201AA"/>
    <w:rsid w:val="001202FA"/>
    <w:rsid w:val="0012047A"/>
    <w:rsid w:val="00120865"/>
    <w:rsid w:val="001208B6"/>
    <w:rsid w:val="001208CA"/>
    <w:rsid w:val="00120A81"/>
    <w:rsid w:val="00120D7F"/>
    <w:rsid w:val="00120EC1"/>
    <w:rsid w:val="00120F8C"/>
    <w:rsid w:val="00121128"/>
    <w:rsid w:val="00121402"/>
    <w:rsid w:val="00121414"/>
    <w:rsid w:val="00121647"/>
    <w:rsid w:val="0012165D"/>
    <w:rsid w:val="00121AB0"/>
    <w:rsid w:val="00121B8C"/>
    <w:rsid w:val="00121B8F"/>
    <w:rsid w:val="00121BF9"/>
    <w:rsid w:val="00121D45"/>
    <w:rsid w:val="00121EAA"/>
    <w:rsid w:val="00121EBC"/>
    <w:rsid w:val="00121F83"/>
    <w:rsid w:val="00121FA9"/>
    <w:rsid w:val="001220FE"/>
    <w:rsid w:val="0012222C"/>
    <w:rsid w:val="001222BD"/>
    <w:rsid w:val="00122650"/>
    <w:rsid w:val="0012270C"/>
    <w:rsid w:val="001228B7"/>
    <w:rsid w:val="00122AD2"/>
    <w:rsid w:val="00122B35"/>
    <w:rsid w:val="00122B58"/>
    <w:rsid w:val="00122D83"/>
    <w:rsid w:val="00122E17"/>
    <w:rsid w:val="00123001"/>
    <w:rsid w:val="00123153"/>
    <w:rsid w:val="0012321F"/>
    <w:rsid w:val="0012339E"/>
    <w:rsid w:val="001235BE"/>
    <w:rsid w:val="0012363D"/>
    <w:rsid w:val="00123ADA"/>
    <w:rsid w:val="00123B11"/>
    <w:rsid w:val="00123EF9"/>
    <w:rsid w:val="00123F48"/>
    <w:rsid w:val="00123F73"/>
    <w:rsid w:val="001241F3"/>
    <w:rsid w:val="00124224"/>
    <w:rsid w:val="00124695"/>
    <w:rsid w:val="001248A7"/>
    <w:rsid w:val="00124B5C"/>
    <w:rsid w:val="00124D23"/>
    <w:rsid w:val="00125045"/>
    <w:rsid w:val="00125120"/>
    <w:rsid w:val="001252A9"/>
    <w:rsid w:val="001252CA"/>
    <w:rsid w:val="00125382"/>
    <w:rsid w:val="001253B3"/>
    <w:rsid w:val="001253E7"/>
    <w:rsid w:val="00125406"/>
    <w:rsid w:val="0012542E"/>
    <w:rsid w:val="00125460"/>
    <w:rsid w:val="00125486"/>
    <w:rsid w:val="00125573"/>
    <w:rsid w:val="0012561D"/>
    <w:rsid w:val="00125773"/>
    <w:rsid w:val="0012582B"/>
    <w:rsid w:val="001258C0"/>
    <w:rsid w:val="001258D8"/>
    <w:rsid w:val="00125950"/>
    <w:rsid w:val="001259C1"/>
    <w:rsid w:val="001259EB"/>
    <w:rsid w:val="00125E2F"/>
    <w:rsid w:val="0012601B"/>
    <w:rsid w:val="0012602B"/>
    <w:rsid w:val="00126124"/>
    <w:rsid w:val="00126141"/>
    <w:rsid w:val="00126274"/>
    <w:rsid w:val="00126282"/>
    <w:rsid w:val="001268EA"/>
    <w:rsid w:val="00126936"/>
    <w:rsid w:val="00126A51"/>
    <w:rsid w:val="00126B68"/>
    <w:rsid w:val="00126B78"/>
    <w:rsid w:val="00126B93"/>
    <w:rsid w:val="00126E0C"/>
    <w:rsid w:val="00126E5E"/>
    <w:rsid w:val="00126EC8"/>
    <w:rsid w:val="00126F2C"/>
    <w:rsid w:val="00126F47"/>
    <w:rsid w:val="00127176"/>
    <w:rsid w:val="001271F9"/>
    <w:rsid w:val="001273DB"/>
    <w:rsid w:val="0012742F"/>
    <w:rsid w:val="001279F0"/>
    <w:rsid w:val="00127C23"/>
    <w:rsid w:val="00127C8B"/>
    <w:rsid w:val="00127D3A"/>
    <w:rsid w:val="00127D89"/>
    <w:rsid w:val="00127F4D"/>
    <w:rsid w:val="0013000B"/>
    <w:rsid w:val="001302F2"/>
    <w:rsid w:val="0013032A"/>
    <w:rsid w:val="00130354"/>
    <w:rsid w:val="00130458"/>
    <w:rsid w:val="001304A1"/>
    <w:rsid w:val="00130687"/>
    <w:rsid w:val="00130CD4"/>
    <w:rsid w:val="00130DE0"/>
    <w:rsid w:val="00130DE6"/>
    <w:rsid w:val="0013139A"/>
    <w:rsid w:val="001313C4"/>
    <w:rsid w:val="00131416"/>
    <w:rsid w:val="001317B2"/>
    <w:rsid w:val="001318AD"/>
    <w:rsid w:val="001319E3"/>
    <w:rsid w:val="001319FD"/>
    <w:rsid w:val="00131C44"/>
    <w:rsid w:val="00131E11"/>
    <w:rsid w:val="00132075"/>
    <w:rsid w:val="001320D1"/>
    <w:rsid w:val="001322E2"/>
    <w:rsid w:val="001323C2"/>
    <w:rsid w:val="001323FD"/>
    <w:rsid w:val="0013256C"/>
    <w:rsid w:val="00132574"/>
    <w:rsid w:val="001325B2"/>
    <w:rsid w:val="0013265C"/>
    <w:rsid w:val="00132661"/>
    <w:rsid w:val="00132795"/>
    <w:rsid w:val="001327DE"/>
    <w:rsid w:val="00132B35"/>
    <w:rsid w:val="00132C33"/>
    <w:rsid w:val="00132C61"/>
    <w:rsid w:val="00132F88"/>
    <w:rsid w:val="0013307E"/>
    <w:rsid w:val="001332B0"/>
    <w:rsid w:val="0013348C"/>
    <w:rsid w:val="0013361B"/>
    <w:rsid w:val="0013363E"/>
    <w:rsid w:val="0013383B"/>
    <w:rsid w:val="001338B4"/>
    <w:rsid w:val="0013393D"/>
    <w:rsid w:val="00133950"/>
    <w:rsid w:val="00133999"/>
    <w:rsid w:val="001339D1"/>
    <w:rsid w:val="00133A3B"/>
    <w:rsid w:val="00133A7C"/>
    <w:rsid w:val="00133AC4"/>
    <w:rsid w:val="00133DC1"/>
    <w:rsid w:val="00133E26"/>
    <w:rsid w:val="00133F45"/>
    <w:rsid w:val="00134177"/>
    <w:rsid w:val="001341D4"/>
    <w:rsid w:val="0013424B"/>
    <w:rsid w:val="001342BC"/>
    <w:rsid w:val="001342D4"/>
    <w:rsid w:val="0013449D"/>
    <w:rsid w:val="001346AF"/>
    <w:rsid w:val="0013479E"/>
    <w:rsid w:val="00134925"/>
    <w:rsid w:val="001349D3"/>
    <w:rsid w:val="001349F3"/>
    <w:rsid w:val="00134A53"/>
    <w:rsid w:val="00134AAC"/>
    <w:rsid w:val="00134ABE"/>
    <w:rsid w:val="00134AFA"/>
    <w:rsid w:val="001350B9"/>
    <w:rsid w:val="001351CB"/>
    <w:rsid w:val="00135291"/>
    <w:rsid w:val="00135305"/>
    <w:rsid w:val="0013534C"/>
    <w:rsid w:val="0013551E"/>
    <w:rsid w:val="001355E3"/>
    <w:rsid w:val="0013560E"/>
    <w:rsid w:val="001356CE"/>
    <w:rsid w:val="0013581E"/>
    <w:rsid w:val="00135AED"/>
    <w:rsid w:val="00135AF6"/>
    <w:rsid w:val="00135C46"/>
    <w:rsid w:val="00135E90"/>
    <w:rsid w:val="00135EC6"/>
    <w:rsid w:val="00135EDF"/>
    <w:rsid w:val="00135EEE"/>
    <w:rsid w:val="00136157"/>
    <w:rsid w:val="001361DF"/>
    <w:rsid w:val="00136376"/>
    <w:rsid w:val="00136662"/>
    <w:rsid w:val="00136736"/>
    <w:rsid w:val="00136964"/>
    <w:rsid w:val="00136B81"/>
    <w:rsid w:val="00136B93"/>
    <w:rsid w:val="00136CC6"/>
    <w:rsid w:val="00136D12"/>
    <w:rsid w:val="00136E7B"/>
    <w:rsid w:val="00136EFF"/>
    <w:rsid w:val="00136F76"/>
    <w:rsid w:val="001370E8"/>
    <w:rsid w:val="00137225"/>
    <w:rsid w:val="0013722C"/>
    <w:rsid w:val="00137250"/>
    <w:rsid w:val="00137440"/>
    <w:rsid w:val="001374E5"/>
    <w:rsid w:val="001374FE"/>
    <w:rsid w:val="00137502"/>
    <w:rsid w:val="00137562"/>
    <w:rsid w:val="001376DE"/>
    <w:rsid w:val="00137835"/>
    <w:rsid w:val="00137B1C"/>
    <w:rsid w:val="00137C79"/>
    <w:rsid w:val="00137CDE"/>
    <w:rsid w:val="00137DE3"/>
    <w:rsid w:val="00137E35"/>
    <w:rsid w:val="00137E72"/>
    <w:rsid w:val="00137E94"/>
    <w:rsid w:val="00137EFF"/>
    <w:rsid w:val="00137F5C"/>
    <w:rsid w:val="001405A0"/>
    <w:rsid w:val="00140602"/>
    <w:rsid w:val="00140626"/>
    <w:rsid w:val="001406D3"/>
    <w:rsid w:val="001408C3"/>
    <w:rsid w:val="001408F8"/>
    <w:rsid w:val="00140A93"/>
    <w:rsid w:val="00140AF6"/>
    <w:rsid w:val="00140B19"/>
    <w:rsid w:val="00140B8D"/>
    <w:rsid w:val="00140B9D"/>
    <w:rsid w:val="00140C92"/>
    <w:rsid w:val="00140D51"/>
    <w:rsid w:val="00140E9B"/>
    <w:rsid w:val="00140FF7"/>
    <w:rsid w:val="00141067"/>
    <w:rsid w:val="00141233"/>
    <w:rsid w:val="00141281"/>
    <w:rsid w:val="0014137F"/>
    <w:rsid w:val="0014139A"/>
    <w:rsid w:val="001413A7"/>
    <w:rsid w:val="00141768"/>
    <w:rsid w:val="001418C5"/>
    <w:rsid w:val="001418FD"/>
    <w:rsid w:val="00141947"/>
    <w:rsid w:val="001419EE"/>
    <w:rsid w:val="00141B0A"/>
    <w:rsid w:val="00141C96"/>
    <w:rsid w:val="00141EAE"/>
    <w:rsid w:val="0014209F"/>
    <w:rsid w:val="00142295"/>
    <w:rsid w:val="001422B6"/>
    <w:rsid w:val="001422DF"/>
    <w:rsid w:val="001424B5"/>
    <w:rsid w:val="00142576"/>
    <w:rsid w:val="00142687"/>
    <w:rsid w:val="00142767"/>
    <w:rsid w:val="00142810"/>
    <w:rsid w:val="001428C0"/>
    <w:rsid w:val="0014290C"/>
    <w:rsid w:val="00142976"/>
    <w:rsid w:val="0014298C"/>
    <w:rsid w:val="00142C1F"/>
    <w:rsid w:val="00142CBD"/>
    <w:rsid w:val="001433F8"/>
    <w:rsid w:val="001436C9"/>
    <w:rsid w:val="001436F9"/>
    <w:rsid w:val="001437C0"/>
    <w:rsid w:val="00143863"/>
    <w:rsid w:val="001439DB"/>
    <w:rsid w:val="00143B02"/>
    <w:rsid w:val="00143CCF"/>
    <w:rsid w:val="00143CE3"/>
    <w:rsid w:val="00143D6A"/>
    <w:rsid w:val="00143EE7"/>
    <w:rsid w:val="001440D2"/>
    <w:rsid w:val="001442E4"/>
    <w:rsid w:val="00144580"/>
    <w:rsid w:val="00144772"/>
    <w:rsid w:val="001449A4"/>
    <w:rsid w:val="001449F0"/>
    <w:rsid w:val="00144A10"/>
    <w:rsid w:val="00144AC8"/>
    <w:rsid w:val="00144ACE"/>
    <w:rsid w:val="00144B25"/>
    <w:rsid w:val="00144B81"/>
    <w:rsid w:val="00144C88"/>
    <w:rsid w:val="00144D67"/>
    <w:rsid w:val="00144E53"/>
    <w:rsid w:val="00144F07"/>
    <w:rsid w:val="00144F7B"/>
    <w:rsid w:val="0014513B"/>
    <w:rsid w:val="00145312"/>
    <w:rsid w:val="00145527"/>
    <w:rsid w:val="00145672"/>
    <w:rsid w:val="0014573A"/>
    <w:rsid w:val="00145C76"/>
    <w:rsid w:val="00146128"/>
    <w:rsid w:val="0014618F"/>
    <w:rsid w:val="0014619E"/>
    <w:rsid w:val="00146288"/>
    <w:rsid w:val="00146407"/>
    <w:rsid w:val="0014646E"/>
    <w:rsid w:val="00146615"/>
    <w:rsid w:val="0014679A"/>
    <w:rsid w:val="00146805"/>
    <w:rsid w:val="00146841"/>
    <w:rsid w:val="0014698A"/>
    <w:rsid w:val="001469C5"/>
    <w:rsid w:val="00146A14"/>
    <w:rsid w:val="00146A38"/>
    <w:rsid w:val="00146B9E"/>
    <w:rsid w:val="00147042"/>
    <w:rsid w:val="0014704C"/>
    <w:rsid w:val="0014708F"/>
    <w:rsid w:val="00147209"/>
    <w:rsid w:val="00147236"/>
    <w:rsid w:val="001473B6"/>
    <w:rsid w:val="00147420"/>
    <w:rsid w:val="00147565"/>
    <w:rsid w:val="00147772"/>
    <w:rsid w:val="0014792A"/>
    <w:rsid w:val="001479FE"/>
    <w:rsid w:val="00147A60"/>
    <w:rsid w:val="00147AC0"/>
    <w:rsid w:val="00147AEB"/>
    <w:rsid w:val="00147BDE"/>
    <w:rsid w:val="00147E05"/>
    <w:rsid w:val="00147E1D"/>
    <w:rsid w:val="0015016B"/>
    <w:rsid w:val="00150251"/>
    <w:rsid w:val="0015046A"/>
    <w:rsid w:val="00150503"/>
    <w:rsid w:val="0015066E"/>
    <w:rsid w:val="00150687"/>
    <w:rsid w:val="00150872"/>
    <w:rsid w:val="001509D2"/>
    <w:rsid w:val="001509E6"/>
    <w:rsid w:val="00150ACE"/>
    <w:rsid w:val="00150C05"/>
    <w:rsid w:val="00150C7E"/>
    <w:rsid w:val="00150E15"/>
    <w:rsid w:val="00150E18"/>
    <w:rsid w:val="001510E4"/>
    <w:rsid w:val="001511EF"/>
    <w:rsid w:val="00151240"/>
    <w:rsid w:val="001513ED"/>
    <w:rsid w:val="0015152A"/>
    <w:rsid w:val="0015162D"/>
    <w:rsid w:val="0015170E"/>
    <w:rsid w:val="00151CC8"/>
    <w:rsid w:val="00151D70"/>
    <w:rsid w:val="00151E4C"/>
    <w:rsid w:val="00151F79"/>
    <w:rsid w:val="00152226"/>
    <w:rsid w:val="001522F2"/>
    <w:rsid w:val="0015279F"/>
    <w:rsid w:val="001529E8"/>
    <w:rsid w:val="00152A9A"/>
    <w:rsid w:val="00152C9D"/>
    <w:rsid w:val="00153069"/>
    <w:rsid w:val="00153088"/>
    <w:rsid w:val="001530F9"/>
    <w:rsid w:val="0015317A"/>
    <w:rsid w:val="0015317B"/>
    <w:rsid w:val="0015325F"/>
    <w:rsid w:val="001532D4"/>
    <w:rsid w:val="001535C2"/>
    <w:rsid w:val="00153687"/>
    <w:rsid w:val="00153A8F"/>
    <w:rsid w:val="00153DDF"/>
    <w:rsid w:val="00153E26"/>
    <w:rsid w:val="00153E5E"/>
    <w:rsid w:val="00153F78"/>
    <w:rsid w:val="00153FEF"/>
    <w:rsid w:val="00154092"/>
    <w:rsid w:val="001541A9"/>
    <w:rsid w:val="00154206"/>
    <w:rsid w:val="00154349"/>
    <w:rsid w:val="001543DC"/>
    <w:rsid w:val="001546C6"/>
    <w:rsid w:val="001546CE"/>
    <w:rsid w:val="001549FB"/>
    <w:rsid w:val="00154BAF"/>
    <w:rsid w:val="00154BDC"/>
    <w:rsid w:val="00154DAF"/>
    <w:rsid w:val="00154E08"/>
    <w:rsid w:val="00154E84"/>
    <w:rsid w:val="00154EA5"/>
    <w:rsid w:val="00154F00"/>
    <w:rsid w:val="00154F41"/>
    <w:rsid w:val="001550FB"/>
    <w:rsid w:val="001554FC"/>
    <w:rsid w:val="0015564C"/>
    <w:rsid w:val="00155847"/>
    <w:rsid w:val="0015596E"/>
    <w:rsid w:val="001559E9"/>
    <w:rsid w:val="00155AE3"/>
    <w:rsid w:val="00155BA3"/>
    <w:rsid w:val="00155DEF"/>
    <w:rsid w:val="00155E5D"/>
    <w:rsid w:val="0015631A"/>
    <w:rsid w:val="0015631D"/>
    <w:rsid w:val="0015638C"/>
    <w:rsid w:val="001563B3"/>
    <w:rsid w:val="0015640A"/>
    <w:rsid w:val="00156481"/>
    <w:rsid w:val="00156482"/>
    <w:rsid w:val="001565DF"/>
    <w:rsid w:val="00156972"/>
    <w:rsid w:val="00156A2A"/>
    <w:rsid w:val="00156BE5"/>
    <w:rsid w:val="00156C63"/>
    <w:rsid w:val="00156EF9"/>
    <w:rsid w:val="00156F58"/>
    <w:rsid w:val="0015713D"/>
    <w:rsid w:val="001572A1"/>
    <w:rsid w:val="001572B7"/>
    <w:rsid w:val="00157386"/>
    <w:rsid w:val="001573DE"/>
    <w:rsid w:val="001574ED"/>
    <w:rsid w:val="00157507"/>
    <w:rsid w:val="00157588"/>
    <w:rsid w:val="0015767C"/>
    <w:rsid w:val="00157885"/>
    <w:rsid w:val="00157AD2"/>
    <w:rsid w:val="00157CE1"/>
    <w:rsid w:val="00157CE4"/>
    <w:rsid w:val="00157D0F"/>
    <w:rsid w:val="00157E18"/>
    <w:rsid w:val="00157F48"/>
    <w:rsid w:val="00160068"/>
    <w:rsid w:val="001603A3"/>
    <w:rsid w:val="001603E7"/>
    <w:rsid w:val="001604C6"/>
    <w:rsid w:val="00160C07"/>
    <w:rsid w:val="00161034"/>
    <w:rsid w:val="001612A1"/>
    <w:rsid w:val="00161386"/>
    <w:rsid w:val="001615FA"/>
    <w:rsid w:val="00161668"/>
    <w:rsid w:val="0016183B"/>
    <w:rsid w:val="00161844"/>
    <w:rsid w:val="00161AD2"/>
    <w:rsid w:val="00161B30"/>
    <w:rsid w:val="00161B69"/>
    <w:rsid w:val="00161D94"/>
    <w:rsid w:val="00162044"/>
    <w:rsid w:val="001620C9"/>
    <w:rsid w:val="00162129"/>
    <w:rsid w:val="00162243"/>
    <w:rsid w:val="00162285"/>
    <w:rsid w:val="001624CD"/>
    <w:rsid w:val="00162518"/>
    <w:rsid w:val="00162694"/>
    <w:rsid w:val="00162723"/>
    <w:rsid w:val="001627C3"/>
    <w:rsid w:val="001627CB"/>
    <w:rsid w:val="0016282D"/>
    <w:rsid w:val="0016288C"/>
    <w:rsid w:val="00162935"/>
    <w:rsid w:val="00162D96"/>
    <w:rsid w:val="00162ED2"/>
    <w:rsid w:val="001631EA"/>
    <w:rsid w:val="0016328F"/>
    <w:rsid w:val="0016340A"/>
    <w:rsid w:val="00163484"/>
    <w:rsid w:val="001634B6"/>
    <w:rsid w:val="001634BA"/>
    <w:rsid w:val="001636B1"/>
    <w:rsid w:val="0016381E"/>
    <w:rsid w:val="00163BA9"/>
    <w:rsid w:val="00163D0F"/>
    <w:rsid w:val="001640FD"/>
    <w:rsid w:val="001641B7"/>
    <w:rsid w:val="0016453C"/>
    <w:rsid w:val="00164594"/>
    <w:rsid w:val="00164A48"/>
    <w:rsid w:val="00164A98"/>
    <w:rsid w:val="00164AAB"/>
    <w:rsid w:val="00164AB4"/>
    <w:rsid w:val="00164EA5"/>
    <w:rsid w:val="00164EF5"/>
    <w:rsid w:val="00164FDB"/>
    <w:rsid w:val="00165169"/>
    <w:rsid w:val="00165184"/>
    <w:rsid w:val="00165235"/>
    <w:rsid w:val="00165284"/>
    <w:rsid w:val="001652F3"/>
    <w:rsid w:val="00165354"/>
    <w:rsid w:val="00165429"/>
    <w:rsid w:val="0016551F"/>
    <w:rsid w:val="00165813"/>
    <w:rsid w:val="001658D1"/>
    <w:rsid w:val="0016591F"/>
    <w:rsid w:val="00165DC5"/>
    <w:rsid w:val="00165DE8"/>
    <w:rsid w:val="00165E43"/>
    <w:rsid w:val="00165E5B"/>
    <w:rsid w:val="00166122"/>
    <w:rsid w:val="001661FE"/>
    <w:rsid w:val="0016635C"/>
    <w:rsid w:val="00166478"/>
    <w:rsid w:val="001666C0"/>
    <w:rsid w:val="0016671E"/>
    <w:rsid w:val="0016673F"/>
    <w:rsid w:val="001668B4"/>
    <w:rsid w:val="0016693A"/>
    <w:rsid w:val="00166A7C"/>
    <w:rsid w:val="00166B86"/>
    <w:rsid w:val="00166C08"/>
    <w:rsid w:val="00166CB8"/>
    <w:rsid w:val="00166E72"/>
    <w:rsid w:val="0016707A"/>
    <w:rsid w:val="00167179"/>
    <w:rsid w:val="00167314"/>
    <w:rsid w:val="0016780D"/>
    <w:rsid w:val="00167968"/>
    <w:rsid w:val="001679EF"/>
    <w:rsid w:val="00167B59"/>
    <w:rsid w:val="00167BBD"/>
    <w:rsid w:val="00167BE0"/>
    <w:rsid w:val="00167CD3"/>
    <w:rsid w:val="00167D83"/>
    <w:rsid w:val="00167E02"/>
    <w:rsid w:val="00167E20"/>
    <w:rsid w:val="00170128"/>
    <w:rsid w:val="001702E7"/>
    <w:rsid w:val="001702EB"/>
    <w:rsid w:val="0017062E"/>
    <w:rsid w:val="00170707"/>
    <w:rsid w:val="0017071D"/>
    <w:rsid w:val="001707B5"/>
    <w:rsid w:val="00170A7C"/>
    <w:rsid w:val="00170AD5"/>
    <w:rsid w:val="00170B4A"/>
    <w:rsid w:val="00170B80"/>
    <w:rsid w:val="00170BC2"/>
    <w:rsid w:val="00170CB2"/>
    <w:rsid w:val="00170EA0"/>
    <w:rsid w:val="00170F72"/>
    <w:rsid w:val="00171073"/>
    <w:rsid w:val="001711F5"/>
    <w:rsid w:val="00171291"/>
    <w:rsid w:val="001712F8"/>
    <w:rsid w:val="00171308"/>
    <w:rsid w:val="00171360"/>
    <w:rsid w:val="00171389"/>
    <w:rsid w:val="001714D4"/>
    <w:rsid w:val="00171689"/>
    <w:rsid w:val="00171752"/>
    <w:rsid w:val="00171B35"/>
    <w:rsid w:val="00171B83"/>
    <w:rsid w:val="00171C44"/>
    <w:rsid w:val="00171D20"/>
    <w:rsid w:val="00171D42"/>
    <w:rsid w:val="00171D6A"/>
    <w:rsid w:val="00171F78"/>
    <w:rsid w:val="0017202B"/>
    <w:rsid w:val="001720D6"/>
    <w:rsid w:val="00172329"/>
    <w:rsid w:val="001724FB"/>
    <w:rsid w:val="001728A1"/>
    <w:rsid w:val="001729F7"/>
    <w:rsid w:val="00172A54"/>
    <w:rsid w:val="00172C86"/>
    <w:rsid w:val="00172D34"/>
    <w:rsid w:val="00172DBE"/>
    <w:rsid w:val="00172F79"/>
    <w:rsid w:val="00173068"/>
    <w:rsid w:val="00173127"/>
    <w:rsid w:val="00173265"/>
    <w:rsid w:val="00173304"/>
    <w:rsid w:val="00173308"/>
    <w:rsid w:val="00173356"/>
    <w:rsid w:val="001733F8"/>
    <w:rsid w:val="001738CC"/>
    <w:rsid w:val="001738D6"/>
    <w:rsid w:val="00173904"/>
    <w:rsid w:val="00173A0F"/>
    <w:rsid w:val="00173A58"/>
    <w:rsid w:val="00173B0B"/>
    <w:rsid w:val="00173B78"/>
    <w:rsid w:val="00173D52"/>
    <w:rsid w:val="00173F04"/>
    <w:rsid w:val="00173F3C"/>
    <w:rsid w:val="001740DD"/>
    <w:rsid w:val="0017429E"/>
    <w:rsid w:val="00174311"/>
    <w:rsid w:val="001744FB"/>
    <w:rsid w:val="00174557"/>
    <w:rsid w:val="0017471D"/>
    <w:rsid w:val="00174D8E"/>
    <w:rsid w:val="00174F8F"/>
    <w:rsid w:val="001750D0"/>
    <w:rsid w:val="00175416"/>
    <w:rsid w:val="00175786"/>
    <w:rsid w:val="001757DA"/>
    <w:rsid w:val="00175953"/>
    <w:rsid w:val="00175988"/>
    <w:rsid w:val="00175A0F"/>
    <w:rsid w:val="00175AFC"/>
    <w:rsid w:val="00175B95"/>
    <w:rsid w:val="00175BDF"/>
    <w:rsid w:val="00175D36"/>
    <w:rsid w:val="001760C6"/>
    <w:rsid w:val="0017635A"/>
    <w:rsid w:val="00176433"/>
    <w:rsid w:val="001764FC"/>
    <w:rsid w:val="0017660B"/>
    <w:rsid w:val="001767A5"/>
    <w:rsid w:val="00176B30"/>
    <w:rsid w:val="00176CAD"/>
    <w:rsid w:val="00176CF8"/>
    <w:rsid w:val="00176D3B"/>
    <w:rsid w:val="00176E4B"/>
    <w:rsid w:val="00176F07"/>
    <w:rsid w:val="00177180"/>
    <w:rsid w:val="001772D1"/>
    <w:rsid w:val="001772F6"/>
    <w:rsid w:val="001773EA"/>
    <w:rsid w:val="001775BA"/>
    <w:rsid w:val="001776EE"/>
    <w:rsid w:val="0017785F"/>
    <w:rsid w:val="0017790D"/>
    <w:rsid w:val="00177A53"/>
    <w:rsid w:val="00177AC4"/>
    <w:rsid w:val="00177C51"/>
    <w:rsid w:val="00177FDB"/>
    <w:rsid w:val="00180290"/>
    <w:rsid w:val="001802E6"/>
    <w:rsid w:val="00180384"/>
    <w:rsid w:val="0018044A"/>
    <w:rsid w:val="0018054B"/>
    <w:rsid w:val="001807F2"/>
    <w:rsid w:val="001809E0"/>
    <w:rsid w:val="00180CD3"/>
    <w:rsid w:val="00180D9A"/>
    <w:rsid w:val="0018104C"/>
    <w:rsid w:val="0018109D"/>
    <w:rsid w:val="001812ED"/>
    <w:rsid w:val="0018139F"/>
    <w:rsid w:val="0018145E"/>
    <w:rsid w:val="00181571"/>
    <w:rsid w:val="001815E5"/>
    <w:rsid w:val="001815EC"/>
    <w:rsid w:val="00181990"/>
    <w:rsid w:val="00181B40"/>
    <w:rsid w:val="00181BDA"/>
    <w:rsid w:val="00181C2A"/>
    <w:rsid w:val="00181C75"/>
    <w:rsid w:val="00181D4D"/>
    <w:rsid w:val="001820C2"/>
    <w:rsid w:val="00182167"/>
    <w:rsid w:val="001822B3"/>
    <w:rsid w:val="001822F1"/>
    <w:rsid w:val="001823B6"/>
    <w:rsid w:val="00182404"/>
    <w:rsid w:val="001825C3"/>
    <w:rsid w:val="00182669"/>
    <w:rsid w:val="0018276D"/>
    <w:rsid w:val="00182B42"/>
    <w:rsid w:val="00182DE4"/>
    <w:rsid w:val="00182E34"/>
    <w:rsid w:val="00182F7A"/>
    <w:rsid w:val="00183041"/>
    <w:rsid w:val="001831B7"/>
    <w:rsid w:val="001831F3"/>
    <w:rsid w:val="00183363"/>
    <w:rsid w:val="00183686"/>
    <w:rsid w:val="00183689"/>
    <w:rsid w:val="0018368F"/>
    <w:rsid w:val="00183973"/>
    <w:rsid w:val="001839C4"/>
    <w:rsid w:val="00183AFF"/>
    <w:rsid w:val="00183D77"/>
    <w:rsid w:val="00183E77"/>
    <w:rsid w:val="0018429B"/>
    <w:rsid w:val="001842B7"/>
    <w:rsid w:val="00184340"/>
    <w:rsid w:val="0018434D"/>
    <w:rsid w:val="00184678"/>
    <w:rsid w:val="00184703"/>
    <w:rsid w:val="0018471A"/>
    <w:rsid w:val="001847C4"/>
    <w:rsid w:val="00184912"/>
    <w:rsid w:val="00184BCE"/>
    <w:rsid w:val="00184E3F"/>
    <w:rsid w:val="00184F5F"/>
    <w:rsid w:val="00185100"/>
    <w:rsid w:val="001851AF"/>
    <w:rsid w:val="001851E4"/>
    <w:rsid w:val="001857DC"/>
    <w:rsid w:val="001858A6"/>
    <w:rsid w:val="00185B10"/>
    <w:rsid w:val="00185C4D"/>
    <w:rsid w:val="00185FF8"/>
    <w:rsid w:val="00186004"/>
    <w:rsid w:val="0018613B"/>
    <w:rsid w:val="001863BB"/>
    <w:rsid w:val="00186507"/>
    <w:rsid w:val="00186816"/>
    <w:rsid w:val="001868FB"/>
    <w:rsid w:val="00186919"/>
    <w:rsid w:val="00186C71"/>
    <w:rsid w:val="00186C72"/>
    <w:rsid w:val="00186D73"/>
    <w:rsid w:val="00186DCC"/>
    <w:rsid w:val="00186E32"/>
    <w:rsid w:val="00186EBE"/>
    <w:rsid w:val="001874B7"/>
    <w:rsid w:val="001875CA"/>
    <w:rsid w:val="001877C3"/>
    <w:rsid w:val="001878AD"/>
    <w:rsid w:val="001878CD"/>
    <w:rsid w:val="00187BB1"/>
    <w:rsid w:val="00187BC2"/>
    <w:rsid w:val="00187C37"/>
    <w:rsid w:val="00187CE5"/>
    <w:rsid w:val="00187F2F"/>
    <w:rsid w:val="00190209"/>
    <w:rsid w:val="0019031E"/>
    <w:rsid w:val="00190489"/>
    <w:rsid w:val="0019051B"/>
    <w:rsid w:val="0019077B"/>
    <w:rsid w:val="001907EC"/>
    <w:rsid w:val="00190824"/>
    <w:rsid w:val="001909CA"/>
    <w:rsid w:val="00190A3E"/>
    <w:rsid w:val="00190BB9"/>
    <w:rsid w:val="00190BD6"/>
    <w:rsid w:val="00190BF3"/>
    <w:rsid w:val="00190D90"/>
    <w:rsid w:val="00190F87"/>
    <w:rsid w:val="001910E0"/>
    <w:rsid w:val="001912BA"/>
    <w:rsid w:val="001912C6"/>
    <w:rsid w:val="001913FD"/>
    <w:rsid w:val="001914A2"/>
    <w:rsid w:val="00191649"/>
    <w:rsid w:val="00191677"/>
    <w:rsid w:val="00191703"/>
    <w:rsid w:val="001918AC"/>
    <w:rsid w:val="00191949"/>
    <w:rsid w:val="00191AF6"/>
    <w:rsid w:val="00191BA1"/>
    <w:rsid w:val="00191BD6"/>
    <w:rsid w:val="00191D86"/>
    <w:rsid w:val="00191E32"/>
    <w:rsid w:val="00191E4B"/>
    <w:rsid w:val="00192051"/>
    <w:rsid w:val="0019233C"/>
    <w:rsid w:val="00192363"/>
    <w:rsid w:val="00192492"/>
    <w:rsid w:val="001926E6"/>
    <w:rsid w:val="001926F4"/>
    <w:rsid w:val="00192702"/>
    <w:rsid w:val="0019272B"/>
    <w:rsid w:val="00192845"/>
    <w:rsid w:val="0019289C"/>
    <w:rsid w:val="001928AC"/>
    <w:rsid w:val="00192938"/>
    <w:rsid w:val="00192D17"/>
    <w:rsid w:val="00192D6D"/>
    <w:rsid w:val="00193137"/>
    <w:rsid w:val="001932EA"/>
    <w:rsid w:val="00193424"/>
    <w:rsid w:val="00193589"/>
    <w:rsid w:val="00193596"/>
    <w:rsid w:val="001935BB"/>
    <w:rsid w:val="001936C5"/>
    <w:rsid w:val="0019375A"/>
    <w:rsid w:val="00193901"/>
    <w:rsid w:val="00193A0B"/>
    <w:rsid w:val="00193C9F"/>
    <w:rsid w:val="00193D64"/>
    <w:rsid w:val="00193DB0"/>
    <w:rsid w:val="00193F00"/>
    <w:rsid w:val="00193F3B"/>
    <w:rsid w:val="00194056"/>
    <w:rsid w:val="00194155"/>
    <w:rsid w:val="00194377"/>
    <w:rsid w:val="001943B5"/>
    <w:rsid w:val="001943B9"/>
    <w:rsid w:val="001945BF"/>
    <w:rsid w:val="0019464E"/>
    <w:rsid w:val="00194771"/>
    <w:rsid w:val="0019490C"/>
    <w:rsid w:val="00194936"/>
    <w:rsid w:val="00194B3F"/>
    <w:rsid w:val="00194D3F"/>
    <w:rsid w:val="00194F88"/>
    <w:rsid w:val="0019503F"/>
    <w:rsid w:val="00195347"/>
    <w:rsid w:val="00195639"/>
    <w:rsid w:val="0019568B"/>
    <w:rsid w:val="0019569D"/>
    <w:rsid w:val="001957B4"/>
    <w:rsid w:val="001957F1"/>
    <w:rsid w:val="001958ED"/>
    <w:rsid w:val="001959AE"/>
    <w:rsid w:val="001959D0"/>
    <w:rsid w:val="00195AE1"/>
    <w:rsid w:val="00195AE6"/>
    <w:rsid w:val="00195B0B"/>
    <w:rsid w:val="00195B43"/>
    <w:rsid w:val="00195B5A"/>
    <w:rsid w:val="00195B6E"/>
    <w:rsid w:val="00195C0E"/>
    <w:rsid w:val="00195D6B"/>
    <w:rsid w:val="00195F52"/>
    <w:rsid w:val="001960ED"/>
    <w:rsid w:val="00196478"/>
    <w:rsid w:val="00196539"/>
    <w:rsid w:val="0019656A"/>
    <w:rsid w:val="001966EA"/>
    <w:rsid w:val="001966FD"/>
    <w:rsid w:val="0019684B"/>
    <w:rsid w:val="001968C0"/>
    <w:rsid w:val="00196A87"/>
    <w:rsid w:val="00196B74"/>
    <w:rsid w:val="001970A8"/>
    <w:rsid w:val="0019710E"/>
    <w:rsid w:val="0019723B"/>
    <w:rsid w:val="0019727B"/>
    <w:rsid w:val="001973E2"/>
    <w:rsid w:val="00197534"/>
    <w:rsid w:val="001978AE"/>
    <w:rsid w:val="00197D0F"/>
    <w:rsid w:val="00197E29"/>
    <w:rsid w:val="00197EA3"/>
    <w:rsid w:val="001A0056"/>
    <w:rsid w:val="001A04FC"/>
    <w:rsid w:val="001A0594"/>
    <w:rsid w:val="001A0656"/>
    <w:rsid w:val="001A069F"/>
    <w:rsid w:val="001A0876"/>
    <w:rsid w:val="001A0954"/>
    <w:rsid w:val="001A096A"/>
    <w:rsid w:val="001A09D0"/>
    <w:rsid w:val="001A09E0"/>
    <w:rsid w:val="001A0CA2"/>
    <w:rsid w:val="001A0D32"/>
    <w:rsid w:val="001A0D4E"/>
    <w:rsid w:val="001A0EB4"/>
    <w:rsid w:val="001A1060"/>
    <w:rsid w:val="001A107D"/>
    <w:rsid w:val="001A10EB"/>
    <w:rsid w:val="001A132A"/>
    <w:rsid w:val="001A1392"/>
    <w:rsid w:val="001A13A6"/>
    <w:rsid w:val="001A1561"/>
    <w:rsid w:val="001A1610"/>
    <w:rsid w:val="001A1808"/>
    <w:rsid w:val="001A181C"/>
    <w:rsid w:val="001A193D"/>
    <w:rsid w:val="001A1B67"/>
    <w:rsid w:val="001A1C92"/>
    <w:rsid w:val="001A1E6F"/>
    <w:rsid w:val="001A1F49"/>
    <w:rsid w:val="001A1F90"/>
    <w:rsid w:val="001A21D6"/>
    <w:rsid w:val="001A2266"/>
    <w:rsid w:val="001A2361"/>
    <w:rsid w:val="001A2441"/>
    <w:rsid w:val="001A245C"/>
    <w:rsid w:val="001A2706"/>
    <w:rsid w:val="001A27BF"/>
    <w:rsid w:val="001A27CA"/>
    <w:rsid w:val="001A2876"/>
    <w:rsid w:val="001A2A48"/>
    <w:rsid w:val="001A2CA6"/>
    <w:rsid w:val="001A2D63"/>
    <w:rsid w:val="001A2E37"/>
    <w:rsid w:val="001A2E60"/>
    <w:rsid w:val="001A2E8D"/>
    <w:rsid w:val="001A30C6"/>
    <w:rsid w:val="001A32EC"/>
    <w:rsid w:val="001A3323"/>
    <w:rsid w:val="001A34B3"/>
    <w:rsid w:val="001A3588"/>
    <w:rsid w:val="001A35B2"/>
    <w:rsid w:val="001A36A1"/>
    <w:rsid w:val="001A371E"/>
    <w:rsid w:val="001A3740"/>
    <w:rsid w:val="001A386C"/>
    <w:rsid w:val="001A3B12"/>
    <w:rsid w:val="001A3B67"/>
    <w:rsid w:val="001A3D9B"/>
    <w:rsid w:val="001A3DA8"/>
    <w:rsid w:val="001A3DD5"/>
    <w:rsid w:val="001A3DE2"/>
    <w:rsid w:val="001A3DEF"/>
    <w:rsid w:val="001A3EFF"/>
    <w:rsid w:val="001A3FF8"/>
    <w:rsid w:val="001A406A"/>
    <w:rsid w:val="001A4093"/>
    <w:rsid w:val="001A40DC"/>
    <w:rsid w:val="001A4541"/>
    <w:rsid w:val="001A45DE"/>
    <w:rsid w:val="001A4762"/>
    <w:rsid w:val="001A4817"/>
    <w:rsid w:val="001A4A3C"/>
    <w:rsid w:val="001A4B63"/>
    <w:rsid w:val="001A4B99"/>
    <w:rsid w:val="001A4BCA"/>
    <w:rsid w:val="001A4C47"/>
    <w:rsid w:val="001A4CA0"/>
    <w:rsid w:val="001A4CE9"/>
    <w:rsid w:val="001A4CED"/>
    <w:rsid w:val="001A4D33"/>
    <w:rsid w:val="001A4D74"/>
    <w:rsid w:val="001A5136"/>
    <w:rsid w:val="001A517E"/>
    <w:rsid w:val="001A5268"/>
    <w:rsid w:val="001A5319"/>
    <w:rsid w:val="001A547E"/>
    <w:rsid w:val="001A5860"/>
    <w:rsid w:val="001A58C6"/>
    <w:rsid w:val="001A58D6"/>
    <w:rsid w:val="001A5922"/>
    <w:rsid w:val="001A5BBA"/>
    <w:rsid w:val="001A5C0E"/>
    <w:rsid w:val="001A5C25"/>
    <w:rsid w:val="001A5CF2"/>
    <w:rsid w:val="001A5D74"/>
    <w:rsid w:val="001A5DC4"/>
    <w:rsid w:val="001A5DFF"/>
    <w:rsid w:val="001A5F77"/>
    <w:rsid w:val="001A5FA6"/>
    <w:rsid w:val="001A61C8"/>
    <w:rsid w:val="001A623F"/>
    <w:rsid w:val="001A65A4"/>
    <w:rsid w:val="001A69C9"/>
    <w:rsid w:val="001A6B6B"/>
    <w:rsid w:val="001A6BB1"/>
    <w:rsid w:val="001A6C0E"/>
    <w:rsid w:val="001A6E80"/>
    <w:rsid w:val="001A6F3C"/>
    <w:rsid w:val="001A6F89"/>
    <w:rsid w:val="001A71A9"/>
    <w:rsid w:val="001A724A"/>
    <w:rsid w:val="001A7260"/>
    <w:rsid w:val="001A72D9"/>
    <w:rsid w:val="001A7300"/>
    <w:rsid w:val="001A7373"/>
    <w:rsid w:val="001A7691"/>
    <w:rsid w:val="001A783C"/>
    <w:rsid w:val="001A7924"/>
    <w:rsid w:val="001A7958"/>
    <w:rsid w:val="001A7B85"/>
    <w:rsid w:val="001A7CD9"/>
    <w:rsid w:val="001A7EB8"/>
    <w:rsid w:val="001A7FDF"/>
    <w:rsid w:val="001B0071"/>
    <w:rsid w:val="001B01EC"/>
    <w:rsid w:val="001B0254"/>
    <w:rsid w:val="001B0293"/>
    <w:rsid w:val="001B03E9"/>
    <w:rsid w:val="001B0558"/>
    <w:rsid w:val="001B078D"/>
    <w:rsid w:val="001B07DF"/>
    <w:rsid w:val="001B0905"/>
    <w:rsid w:val="001B0DD6"/>
    <w:rsid w:val="001B0ECE"/>
    <w:rsid w:val="001B0F83"/>
    <w:rsid w:val="001B0FDA"/>
    <w:rsid w:val="001B12CF"/>
    <w:rsid w:val="001B141E"/>
    <w:rsid w:val="001B1885"/>
    <w:rsid w:val="001B190B"/>
    <w:rsid w:val="001B1921"/>
    <w:rsid w:val="001B1929"/>
    <w:rsid w:val="001B1AD8"/>
    <w:rsid w:val="001B1D7D"/>
    <w:rsid w:val="001B1FAF"/>
    <w:rsid w:val="001B201D"/>
    <w:rsid w:val="001B2528"/>
    <w:rsid w:val="001B2655"/>
    <w:rsid w:val="001B2850"/>
    <w:rsid w:val="001B28E2"/>
    <w:rsid w:val="001B2A50"/>
    <w:rsid w:val="001B2BEF"/>
    <w:rsid w:val="001B2DC9"/>
    <w:rsid w:val="001B2FDE"/>
    <w:rsid w:val="001B2FEA"/>
    <w:rsid w:val="001B3461"/>
    <w:rsid w:val="001B346A"/>
    <w:rsid w:val="001B3487"/>
    <w:rsid w:val="001B371A"/>
    <w:rsid w:val="001B374D"/>
    <w:rsid w:val="001B3761"/>
    <w:rsid w:val="001B37D5"/>
    <w:rsid w:val="001B37FE"/>
    <w:rsid w:val="001B38DD"/>
    <w:rsid w:val="001B38E5"/>
    <w:rsid w:val="001B3A70"/>
    <w:rsid w:val="001B3B91"/>
    <w:rsid w:val="001B3BA8"/>
    <w:rsid w:val="001B3E1F"/>
    <w:rsid w:val="001B3ED0"/>
    <w:rsid w:val="001B3ED2"/>
    <w:rsid w:val="001B3F43"/>
    <w:rsid w:val="001B3F6D"/>
    <w:rsid w:val="001B3F81"/>
    <w:rsid w:val="001B4024"/>
    <w:rsid w:val="001B40CA"/>
    <w:rsid w:val="001B4175"/>
    <w:rsid w:val="001B428A"/>
    <w:rsid w:val="001B42A7"/>
    <w:rsid w:val="001B43D1"/>
    <w:rsid w:val="001B4804"/>
    <w:rsid w:val="001B49F7"/>
    <w:rsid w:val="001B4A91"/>
    <w:rsid w:val="001B4A9B"/>
    <w:rsid w:val="001B4C90"/>
    <w:rsid w:val="001B4ED3"/>
    <w:rsid w:val="001B51C8"/>
    <w:rsid w:val="001B5235"/>
    <w:rsid w:val="001B54AC"/>
    <w:rsid w:val="001B58A9"/>
    <w:rsid w:val="001B5CF8"/>
    <w:rsid w:val="001B5E69"/>
    <w:rsid w:val="001B5E83"/>
    <w:rsid w:val="001B5F2F"/>
    <w:rsid w:val="001B5F99"/>
    <w:rsid w:val="001B5FB6"/>
    <w:rsid w:val="001B64B5"/>
    <w:rsid w:val="001B666C"/>
    <w:rsid w:val="001B683B"/>
    <w:rsid w:val="001B6B57"/>
    <w:rsid w:val="001B6B7A"/>
    <w:rsid w:val="001B6D6D"/>
    <w:rsid w:val="001B6DD0"/>
    <w:rsid w:val="001B6FA3"/>
    <w:rsid w:val="001B7021"/>
    <w:rsid w:val="001B702B"/>
    <w:rsid w:val="001B70A2"/>
    <w:rsid w:val="001B70A3"/>
    <w:rsid w:val="001B710F"/>
    <w:rsid w:val="001B7159"/>
    <w:rsid w:val="001B74A5"/>
    <w:rsid w:val="001B74E2"/>
    <w:rsid w:val="001B74FF"/>
    <w:rsid w:val="001B7554"/>
    <w:rsid w:val="001B7581"/>
    <w:rsid w:val="001B769A"/>
    <w:rsid w:val="001B77D6"/>
    <w:rsid w:val="001B78EF"/>
    <w:rsid w:val="001B7B59"/>
    <w:rsid w:val="001B7BB4"/>
    <w:rsid w:val="001B7BCA"/>
    <w:rsid w:val="001B7C6B"/>
    <w:rsid w:val="001B7C7B"/>
    <w:rsid w:val="001B7D04"/>
    <w:rsid w:val="001B7E96"/>
    <w:rsid w:val="001B7E9F"/>
    <w:rsid w:val="001C0243"/>
    <w:rsid w:val="001C0524"/>
    <w:rsid w:val="001C0663"/>
    <w:rsid w:val="001C0678"/>
    <w:rsid w:val="001C06E6"/>
    <w:rsid w:val="001C0788"/>
    <w:rsid w:val="001C087B"/>
    <w:rsid w:val="001C0986"/>
    <w:rsid w:val="001C0BCF"/>
    <w:rsid w:val="001C0C9F"/>
    <w:rsid w:val="001C0E65"/>
    <w:rsid w:val="001C101A"/>
    <w:rsid w:val="001C13CF"/>
    <w:rsid w:val="001C146F"/>
    <w:rsid w:val="001C15D7"/>
    <w:rsid w:val="001C15E5"/>
    <w:rsid w:val="001C15E8"/>
    <w:rsid w:val="001C1606"/>
    <w:rsid w:val="001C1749"/>
    <w:rsid w:val="001C1777"/>
    <w:rsid w:val="001C17FC"/>
    <w:rsid w:val="001C1A84"/>
    <w:rsid w:val="001C1ADE"/>
    <w:rsid w:val="001C1BC2"/>
    <w:rsid w:val="001C1BDF"/>
    <w:rsid w:val="001C1BFC"/>
    <w:rsid w:val="001C1C26"/>
    <w:rsid w:val="001C1C50"/>
    <w:rsid w:val="001C1D6D"/>
    <w:rsid w:val="001C1E16"/>
    <w:rsid w:val="001C1E84"/>
    <w:rsid w:val="001C2216"/>
    <w:rsid w:val="001C22DA"/>
    <w:rsid w:val="001C2346"/>
    <w:rsid w:val="001C27EB"/>
    <w:rsid w:val="001C2845"/>
    <w:rsid w:val="001C2BF8"/>
    <w:rsid w:val="001C2C8F"/>
    <w:rsid w:val="001C2DB4"/>
    <w:rsid w:val="001C2F3A"/>
    <w:rsid w:val="001C30C1"/>
    <w:rsid w:val="001C32D9"/>
    <w:rsid w:val="001C3889"/>
    <w:rsid w:val="001C38DE"/>
    <w:rsid w:val="001C3A04"/>
    <w:rsid w:val="001C3A82"/>
    <w:rsid w:val="001C3AD2"/>
    <w:rsid w:val="001C3B26"/>
    <w:rsid w:val="001C3B58"/>
    <w:rsid w:val="001C3D7E"/>
    <w:rsid w:val="001C3E69"/>
    <w:rsid w:val="001C3FB0"/>
    <w:rsid w:val="001C40E1"/>
    <w:rsid w:val="001C425B"/>
    <w:rsid w:val="001C4475"/>
    <w:rsid w:val="001C4483"/>
    <w:rsid w:val="001C45B8"/>
    <w:rsid w:val="001C48D8"/>
    <w:rsid w:val="001C4B7A"/>
    <w:rsid w:val="001C4BD5"/>
    <w:rsid w:val="001C4C41"/>
    <w:rsid w:val="001C4C60"/>
    <w:rsid w:val="001C4E4E"/>
    <w:rsid w:val="001C50E2"/>
    <w:rsid w:val="001C520C"/>
    <w:rsid w:val="001C5329"/>
    <w:rsid w:val="001C5339"/>
    <w:rsid w:val="001C536F"/>
    <w:rsid w:val="001C5452"/>
    <w:rsid w:val="001C54AB"/>
    <w:rsid w:val="001C5597"/>
    <w:rsid w:val="001C55C2"/>
    <w:rsid w:val="001C560D"/>
    <w:rsid w:val="001C576E"/>
    <w:rsid w:val="001C58A7"/>
    <w:rsid w:val="001C5964"/>
    <w:rsid w:val="001C5A35"/>
    <w:rsid w:val="001C5A6C"/>
    <w:rsid w:val="001C5D63"/>
    <w:rsid w:val="001C5DB9"/>
    <w:rsid w:val="001C5DD6"/>
    <w:rsid w:val="001C5F85"/>
    <w:rsid w:val="001C621D"/>
    <w:rsid w:val="001C63AE"/>
    <w:rsid w:val="001C63B0"/>
    <w:rsid w:val="001C63D1"/>
    <w:rsid w:val="001C659F"/>
    <w:rsid w:val="001C67C3"/>
    <w:rsid w:val="001C6807"/>
    <w:rsid w:val="001C68B9"/>
    <w:rsid w:val="001C6DFA"/>
    <w:rsid w:val="001C6EE0"/>
    <w:rsid w:val="001C7130"/>
    <w:rsid w:val="001C71AE"/>
    <w:rsid w:val="001C731E"/>
    <w:rsid w:val="001C7424"/>
    <w:rsid w:val="001C74B8"/>
    <w:rsid w:val="001C74E1"/>
    <w:rsid w:val="001C7503"/>
    <w:rsid w:val="001C7655"/>
    <w:rsid w:val="001C76F0"/>
    <w:rsid w:val="001C796F"/>
    <w:rsid w:val="001C7A36"/>
    <w:rsid w:val="001C7B63"/>
    <w:rsid w:val="001C7BD2"/>
    <w:rsid w:val="001C7E29"/>
    <w:rsid w:val="001C7FB7"/>
    <w:rsid w:val="001D00A3"/>
    <w:rsid w:val="001D0188"/>
    <w:rsid w:val="001D01A1"/>
    <w:rsid w:val="001D050D"/>
    <w:rsid w:val="001D0571"/>
    <w:rsid w:val="001D05AA"/>
    <w:rsid w:val="001D05F9"/>
    <w:rsid w:val="001D078A"/>
    <w:rsid w:val="001D085F"/>
    <w:rsid w:val="001D096D"/>
    <w:rsid w:val="001D0AE6"/>
    <w:rsid w:val="001D0E2B"/>
    <w:rsid w:val="001D0E76"/>
    <w:rsid w:val="001D0EB1"/>
    <w:rsid w:val="001D0FD1"/>
    <w:rsid w:val="001D1077"/>
    <w:rsid w:val="001D11AE"/>
    <w:rsid w:val="001D15B2"/>
    <w:rsid w:val="001D1669"/>
    <w:rsid w:val="001D17BF"/>
    <w:rsid w:val="001D17E9"/>
    <w:rsid w:val="001D180D"/>
    <w:rsid w:val="001D1864"/>
    <w:rsid w:val="001D1973"/>
    <w:rsid w:val="001D198C"/>
    <w:rsid w:val="001D199E"/>
    <w:rsid w:val="001D1A96"/>
    <w:rsid w:val="001D1B7E"/>
    <w:rsid w:val="001D1CC3"/>
    <w:rsid w:val="001D1CED"/>
    <w:rsid w:val="001D1E91"/>
    <w:rsid w:val="001D2196"/>
    <w:rsid w:val="001D27A0"/>
    <w:rsid w:val="001D2924"/>
    <w:rsid w:val="001D2950"/>
    <w:rsid w:val="001D2AD8"/>
    <w:rsid w:val="001D2E03"/>
    <w:rsid w:val="001D2E69"/>
    <w:rsid w:val="001D2FE8"/>
    <w:rsid w:val="001D309D"/>
    <w:rsid w:val="001D31D0"/>
    <w:rsid w:val="001D32C9"/>
    <w:rsid w:val="001D32F0"/>
    <w:rsid w:val="001D33DD"/>
    <w:rsid w:val="001D370E"/>
    <w:rsid w:val="001D3870"/>
    <w:rsid w:val="001D3AE4"/>
    <w:rsid w:val="001D3AF6"/>
    <w:rsid w:val="001D3B70"/>
    <w:rsid w:val="001D42AF"/>
    <w:rsid w:val="001D4361"/>
    <w:rsid w:val="001D4458"/>
    <w:rsid w:val="001D4474"/>
    <w:rsid w:val="001D45DA"/>
    <w:rsid w:val="001D4711"/>
    <w:rsid w:val="001D49B0"/>
    <w:rsid w:val="001D4A98"/>
    <w:rsid w:val="001D4BA5"/>
    <w:rsid w:val="001D4BE1"/>
    <w:rsid w:val="001D4D6E"/>
    <w:rsid w:val="001D5012"/>
    <w:rsid w:val="001D519A"/>
    <w:rsid w:val="001D51DB"/>
    <w:rsid w:val="001D5388"/>
    <w:rsid w:val="001D53AB"/>
    <w:rsid w:val="001D54FB"/>
    <w:rsid w:val="001D555C"/>
    <w:rsid w:val="001D55A2"/>
    <w:rsid w:val="001D55EF"/>
    <w:rsid w:val="001D5620"/>
    <w:rsid w:val="001D569B"/>
    <w:rsid w:val="001D56D4"/>
    <w:rsid w:val="001D5779"/>
    <w:rsid w:val="001D57C5"/>
    <w:rsid w:val="001D5941"/>
    <w:rsid w:val="001D5BA8"/>
    <w:rsid w:val="001D5BE4"/>
    <w:rsid w:val="001D5C96"/>
    <w:rsid w:val="001D5E08"/>
    <w:rsid w:val="001D5F16"/>
    <w:rsid w:val="001D60B3"/>
    <w:rsid w:val="001D6142"/>
    <w:rsid w:val="001D6200"/>
    <w:rsid w:val="001D6244"/>
    <w:rsid w:val="001D62AA"/>
    <w:rsid w:val="001D66ED"/>
    <w:rsid w:val="001D67B8"/>
    <w:rsid w:val="001D6836"/>
    <w:rsid w:val="001D6871"/>
    <w:rsid w:val="001D69F2"/>
    <w:rsid w:val="001D6D13"/>
    <w:rsid w:val="001D6F25"/>
    <w:rsid w:val="001D6FAF"/>
    <w:rsid w:val="001D7050"/>
    <w:rsid w:val="001D7354"/>
    <w:rsid w:val="001D73DF"/>
    <w:rsid w:val="001D73F6"/>
    <w:rsid w:val="001D7615"/>
    <w:rsid w:val="001D770A"/>
    <w:rsid w:val="001D7A2F"/>
    <w:rsid w:val="001D7B12"/>
    <w:rsid w:val="001D7C84"/>
    <w:rsid w:val="001D7CA8"/>
    <w:rsid w:val="001D7DA4"/>
    <w:rsid w:val="001D7DEB"/>
    <w:rsid w:val="001D7DF4"/>
    <w:rsid w:val="001D7E5B"/>
    <w:rsid w:val="001D7ECA"/>
    <w:rsid w:val="001D7F43"/>
    <w:rsid w:val="001D7F92"/>
    <w:rsid w:val="001D7FC4"/>
    <w:rsid w:val="001E009F"/>
    <w:rsid w:val="001E00BA"/>
    <w:rsid w:val="001E01C0"/>
    <w:rsid w:val="001E01EF"/>
    <w:rsid w:val="001E038E"/>
    <w:rsid w:val="001E03CA"/>
    <w:rsid w:val="001E04C4"/>
    <w:rsid w:val="001E0559"/>
    <w:rsid w:val="001E0854"/>
    <w:rsid w:val="001E0B42"/>
    <w:rsid w:val="001E0D0A"/>
    <w:rsid w:val="001E1020"/>
    <w:rsid w:val="001E10C4"/>
    <w:rsid w:val="001E1115"/>
    <w:rsid w:val="001E11A5"/>
    <w:rsid w:val="001E11AF"/>
    <w:rsid w:val="001E125D"/>
    <w:rsid w:val="001E12A3"/>
    <w:rsid w:val="001E12A8"/>
    <w:rsid w:val="001E131A"/>
    <w:rsid w:val="001E139B"/>
    <w:rsid w:val="001E13B9"/>
    <w:rsid w:val="001E14D3"/>
    <w:rsid w:val="001E154A"/>
    <w:rsid w:val="001E15E3"/>
    <w:rsid w:val="001E1632"/>
    <w:rsid w:val="001E1775"/>
    <w:rsid w:val="001E186C"/>
    <w:rsid w:val="001E1873"/>
    <w:rsid w:val="001E18E5"/>
    <w:rsid w:val="001E1D17"/>
    <w:rsid w:val="001E1E12"/>
    <w:rsid w:val="001E1EB7"/>
    <w:rsid w:val="001E1EE3"/>
    <w:rsid w:val="001E2108"/>
    <w:rsid w:val="001E2109"/>
    <w:rsid w:val="001E21BF"/>
    <w:rsid w:val="001E245B"/>
    <w:rsid w:val="001E2578"/>
    <w:rsid w:val="001E28D7"/>
    <w:rsid w:val="001E2AA1"/>
    <w:rsid w:val="001E2B4D"/>
    <w:rsid w:val="001E2B61"/>
    <w:rsid w:val="001E2BE8"/>
    <w:rsid w:val="001E2C7A"/>
    <w:rsid w:val="001E2EF9"/>
    <w:rsid w:val="001E2FBE"/>
    <w:rsid w:val="001E308C"/>
    <w:rsid w:val="001E30CC"/>
    <w:rsid w:val="001E3389"/>
    <w:rsid w:val="001E3432"/>
    <w:rsid w:val="001E35B9"/>
    <w:rsid w:val="001E35D4"/>
    <w:rsid w:val="001E378B"/>
    <w:rsid w:val="001E3B04"/>
    <w:rsid w:val="001E3B3B"/>
    <w:rsid w:val="001E3BD4"/>
    <w:rsid w:val="001E3C10"/>
    <w:rsid w:val="001E3CEA"/>
    <w:rsid w:val="001E3D19"/>
    <w:rsid w:val="001E3D73"/>
    <w:rsid w:val="001E3DB9"/>
    <w:rsid w:val="001E3DE5"/>
    <w:rsid w:val="001E3FAC"/>
    <w:rsid w:val="001E42A5"/>
    <w:rsid w:val="001E45B4"/>
    <w:rsid w:val="001E45BC"/>
    <w:rsid w:val="001E4715"/>
    <w:rsid w:val="001E482A"/>
    <w:rsid w:val="001E4B74"/>
    <w:rsid w:val="001E4C2C"/>
    <w:rsid w:val="001E4C6F"/>
    <w:rsid w:val="001E4EE5"/>
    <w:rsid w:val="001E4F48"/>
    <w:rsid w:val="001E50E3"/>
    <w:rsid w:val="001E524F"/>
    <w:rsid w:val="001E53AF"/>
    <w:rsid w:val="001E55F7"/>
    <w:rsid w:val="001E57A3"/>
    <w:rsid w:val="001E5D2F"/>
    <w:rsid w:val="001E5F52"/>
    <w:rsid w:val="001E5F8D"/>
    <w:rsid w:val="001E6050"/>
    <w:rsid w:val="001E6053"/>
    <w:rsid w:val="001E62CA"/>
    <w:rsid w:val="001E633A"/>
    <w:rsid w:val="001E6359"/>
    <w:rsid w:val="001E6415"/>
    <w:rsid w:val="001E645B"/>
    <w:rsid w:val="001E66B3"/>
    <w:rsid w:val="001E6A2C"/>
    <w:rsid w:val="001E6A4A"/>
    <w:rsid w:val="001E6A74"/>
    <w:rsid w:val="001E6BFA"/>
    <w:rsid w:val="001E6CDC"/>
    <w:rsid w:val="001E6E46"/>
    <w:rsid w:val="001E6E8D"/>
    <w:rsid w:val="001E6F0F"/>
    <w:rsid w:val="001E71EA"/>
    <w:rsid w:val="001E7283"/>
    <w:rsid w:val="001E784A"/>
    <w:rsid w:val="001E785D"/>
    <w:rsid w:val="001E7A14"/>
    <w:rsid w:val="001E7B9F"/>
    <w:rsid w:val="001E7C94"/>
    <w:rsid w:val="001E7CB2"/>
    <w:rsid w:val="001E7D62"/>
    <w:rsid w:val="001E7E4A"/>
    <w:rsid w:val="001E7F38"/>
    <w:rsid w:val="001F0392"/>
    <w:rsid w:val="001F0610"/>
    <w:rsid w:val="001F0750"/>
    <w:rsid w:val="001F0785"/>
    <w:rsid w:val="001F0876"/>
    <w:rsid w:val="001F09AA"/>
    <w:rsid w:val="001F09D9"/>
    <w:rsid w:val="001F0D11"/>
    <w:rsid w:val="001F0D7D"/>
    <w:rsid w:val="001F0EFA"/>
    <w:rsid w:val="001F0FD2"/>
    <w:rsid w:val="001F12D5"/>
    <w:rsid w:val="001F15F9"/>
    <w:rsid w:val="001F1722"/>
    <w:rsid w:val="001F18D9"/>
    <w:rsid w:val="001F19DA"/>
    <w:rsid w:val="001F1A8A"/>
    <w:rsid w:val="001F1BD3"/>
    <w:rsid w:val="001F1D5C"/>
    <w:rsid w:val="001F1D76"/>
    <w:rsid w:val="001F1F85"/>
    <w:rsid w:val="001F1FB5"/>
    <w:rsid w:val="001F204E"/>
    <w:rsid w:val="001F2079"/>
    <w:rsid w:val="001F208B"/>
    <w:rsid w:val="001F210B"/>
    <w:rsid w:val="001F211C"/>
    <w:rsid w:val="001F21BC"/>
    <w:rsid w:val="001F222A"/>
    <w:rsid w:val="001F232A"/>
    <w:rsid w:val="001F2383"/>
    <w:rsid w:val="001F25EC"/>
    <w:rsid w:val="001F2751"/>
    <w:rsid w:val="001F27CA"/>
    <w:rsid w:val="001F2823"/>
    <w:rsid w:val="001F2889"/>
    <w:rsid w:val="001F2BBB"/>
    <w:rsid w:val="001F3365"/>
    <w:rsid w:val="001F341E"/>
    <w:rsid w:val="001F36C5"/>
    <w:rsid w:val="001F370F"/>
    <w:rsid w:val="001F3714"/>
    <w:rsid w:val="001F3730"/>
    <w:rsid w:val="001F379C"/>
    <w:rsid w:val="001F3910"/>
    <w:rsid w:val="001F3D69"/>
    <w:rsid w:val="001F3D9D"/>
    <w:rsid w:val="001F3DEB"/>
    <w:rsid w:val="001F3E53"/>
    <w:rsid w:val="001F3F5B"/>
    <w:rsid w:val="001F3FF3"/>
    <w:rsid w:val="001F4013"/>
    <w:rsid w:val="001F41F4"/>
    <w:rsid w:val="001F434F"/>
    <w:rsid w:val="001F4454"/>
    <w:rsid w:val="001F4633"/>
    <w:rsid w:val="001F4640"/>
    <w:rsid w:val="001F4644"/>
    <w:rsid w:val="001F464B"/>
    <w:rsid w:val="001F4803"/>
    <w:rsid w:val="001F48F3"/>
    <w:rsid w:val="001F4D97"/>
    <w:rsid w:val="001F4E2C"/>
    <w:rsid w:val="001F4EFC"/>
    <w:rsid w:val="001F4FDF"/>
    <w:rsid w:val="001F508B"/>
    <w:rsid w:val="001F51CC"/>
    <w:rsid w:val="001F52A4"/>
    <w:rsid w:val="001F52BC"/>
    <w:rsid w:val="001F52D1"/>
    <w:rsid w:val="001F52D2"/>
    <w:rsid w:val="001F537C"/>
    <w:rsid w:val="001F5483"/>
    <w:rsid w:val="001F57ED"/>
    <w:rsid w:val="001F590B"/>
    <w:rsid w:val="001F59A8"/>
    <w:rsid w:val="001F5A97"/>
    <w:rsid w:val="001F5AEA"/>
    <w:rsid w:val="001F5B65"/>
    <w:rsid w:val="001F5BD2"/>
    <w:rsid w:val="001F5BD7"/>
    <w:rsid w:val="001F5EF3"/>
    <w:rsid w:val="001F5FFF"/>
    <w:rsid w:val="001F60E7"/>
    <w:rsid w:val="001F635C"/>
    <w:rsid w:val="001F659B"/>
    <w:rsid w:val="001F65DB"/>
    <w:rsid w:val="001F663A"/>
    <w:rsid w:val="001F66AF"/>
    <w:rsid w:val="001F6728"/>
    <w:rsid w:val="001F6770"/>
    <w:rsid w:val="001F6798"/>
    <w:rsid w:val="001F67CF"/>
    <w:rsid w:val="001F684F"/>
    <w:rsid w:val="001F68F5"/>
    <w:rsid w:val="001F6AAD"/>
    <w:rsid w:val="001F6D6F"/>
    <w:rsid w:val="001F6D8B"/>
    <w:rsid w:val="001F6E7E"/>
    <w:rsid w:val="001F6FAC"/>
    <w:rsid w:val="001F71B7"/>
    <w:rsid w:val="001F725E"/>
    <w:rsid w:val="001F7293"/>
    <w:rsid w:val="001F72B9"/>
    <w:rsid w:val="001F77C7"/>
    <w:rsid w:val="001F781C"/>
    <w:rsid w:val="001F78AD"/>
    <w:rsid w:val="001F7960"/>
    <w:rsid w:val="001F7B10"/>
    <w:rsid w:val="001F7BBF"/>
    <w:rsid w:val="001F7DBC"/>
    <w:rsid w:val="001F7F70"/>
    <w:rsid w:val="00200062"/>
    <w:rsid w:val="00200083"/>
    <w:rsid w:val="0020014A"/>
    <w:rsid w:val="0020015E"/>
    <w:rsid w:val="002001F9"/>
    <w:rsid w:val="00200602"/>
    <w:rsid w:val="0020062B"/>
    <w:rsid w:val="00200804"/>
    <w:rsid w:val="0020082D"/>
    <w:rsid w:val="00200939"/>
    <w:rsid w:val="00200AD0"/>
    <w:rsid w:val="00200B7E"/>
    <w:rsid w:val="00200CF5"/>
    <w:rsid w:val="00200D92"/>
    <w:rsid w:val="00200E10"/>
    <w:rsid w:val="00200E55"/>
    <w:rsid w:val="00201180"/>
    <w:rsid w:val="002011CB"/>
    <w:rsid w:val="00201718"/>
    <w:rsid w:val="002019BE"/>
    <w:rsid w:val="00201A94"/>
    <w:rsid w:val="00201B59"/>
    <w:rsid w:val="00201D53"/>
    <w:rsid w:val="00201DD6"/>
    <w:rsid w:val="0020210F"/>
    <w:rsid w:val="002022AC"/>
    <w:rsid w:val="0020245F"/>
    <w:rsid w:val="00202479"/>
    <w:rsid w:val="002026B7"/>
    <w:rsid w:val="00202764"/>
    <w:rsid w:val="0020291C"/>
    <w:rsid w:val="0020296A"/>
    <w:rsid w:val="00202B3F"/>
    <w:rsid w:val="00202B48"/>
    <w:rsid w:val="00202DF6"/>
    <w:rsid w:val="00202EB9"/>
    <w:rsid w:val="00202F78"/>
    <w:rsid w:val="00203049"/>
    <w:rsid w:val="00203199"/>
    <w:rsid w:val="00203238"/>
    <w:rsid w:val="00203243"/>
    <w:rsid w:val="0020325A"/>
    <w:rsid w:val="002034A3"/>
    <w:rsid w:val="0020373D"/>
    <w:rsid w:val="00203813"/>
    <w:rsid w:val="00203907"/>
    <w:rsid w:val="00203A10"/>
    <w:rsid w:val="00203CB4"/>
    <w:rsid w:val="00203F10"/>
    <w:rsid w:val="00203F35"/>
    <w:rsid w:val="0020400D"/>
    <w:rsid w:val="00204034"/>
    <w:rsid w:val="0020406E"/>
    <w:rsid w:val="00204271"/>
    <w:rsid w:val="0020447E"/>
    <w:rsid w:val="00204577"/>
    <w:rsid w:val="00204667"/>
    <w:rsid w:val="00204694"/>
    <w:rsid w:val="002047A8"/>
    <w:rsid w:val="002048A4"/>
    <w:rsid w:val="00204997"/>
    <w:rsid w:val="002049B7"/>
    <w:rsid w:val="00204AA7"/>
    <w:rsid w:val="00204B21"/>
    <w:rsid w:val="00204C28"/>
    <w:rsid w:val="00204D0D"/>
    <w:rsid w:val="00204D2D"/>
    <w:rsid w:val="0020522C"/>
    <w:rsid w:val="00205310"/>
    <w:rsid w:val="00205758"/>
    <w:rsid w:val="002057AF"/>
    <w:rsid w:val="002057E0"/>
    <w:rsid w:val="0020586A"/>
    <w:rsid w:val="00205907"/>
    <w:rsid w:val="00205910"/>
    <w:rsid w:val="0020592B"/>
    <w:rsid w:val="00205997"/>
    <w:rsid w:val="00205A02"/>
    <w:rsid w:val="00205A22"/>
    <w:rsid w:val="00205A52"/>
    <w:rsid w:val="00205BBD"/>
    <w:rsid w:val="00205C45"/>
    <w:rsid w:val="00205E2B"/>
    <w:rsid w:val="00205F9C"/>
    <w:rsid w:val="00206201"/>
    <w:rsid w:val="0020621D"/>
    <w:rsid w:val="0020630B"/>
    <w:rsid w:val="0020645E"/>
    <w:rsid w:val="002065BD"/>
    <w:rsid w:val="002065C7"/>
    <w:rsid w:val="0020663C"/>
    <w:rsid w:val="002067B6"/>
    <w:rsid w:val="00206AFB"/>
    <w:rsid w:val="00206DB2"/>
    <w:rsid w:val="00206E24"/>
    <w:rsid w:val="00206EF3"/>
    <w:rsid w:val="00206F8D"/>
    <w:rsid w:val="00206FEA"/>
    <w:rsid w:val="0020703A"/>
    <w:rsid w:val="002072A7"/>
    <w:rsid w:val="00207309"/>
    <w:rsid w:val="00207448"/>
    <w:rsid w:val="002074A1"/>
    <w:rsid w:val="0020778E"/>
    <w:rsid w:val="00207860"/>
    <w:rsid w:val="00207871"/>
    <w:rsid w:val="00207A09"/>
    <w:rsid w:val="00207A65"/>
    <w:rsid w:val="00207B1B"/>
    <w:rsid w:val="00207B6A"/>
    <w:rsid w:val="00207DA7"/>
    <w:rsid w:val="00207EAF"/>
    <w:rsid w:val="00207EB6"/>
    <w:rsid w:val="00207EF5"/>
    <w:rsid w:val="00207F8A"/>
    <w:rsid w:val="00207FE1"/>
    <w:rsid w:val="0021008D"/>
    <w:rsid w:val="00210504"/>
    <w:rsid w:val="00210681"/>
    <w:rsid w:val="00210A71"/>
    <w:rsid w:val="00210AE0"/>
    <w:rsid w:val="00210BD3"/>
    <w:rsid w:val="00210C43"/>
    <w:rsid w:val="00210D9D"/>
    <w:rsid w:val="00210E5E"/>
    <w:rsid w:val="00211056"/>
    <w:rsid w:val="00211113"/>
    <w:rsid w:val="00211189"/>
    <w:rsid w:val="002111F5"/>
    <w:rsid w:val="002113B0"/>
    <w:rsid w:val="002114DB"/>
    <w:rsid w:val="0021153B"/>
    <w:rsid w:val="002115A2"/>
    <w:rsid w:val="0021169F"/>
    <w:rsid w:val="0021183A"/>
    <w:rsid w:val="002119E0"/>
    <w:rsid w:val="00211A10"/>
    <w:rsid w:val="00211B26"/>
    <w:rsid w:val="00211BC2"/>
    <w:rsid w:val="00211F23"/>
    <w:rsid w:val="00211F94"/>
    <w:rsid w:val="00212115"/>
    <w:rsid w:val="00212155"/>
    <w:rsid w:val="00212238"/>
    <w:rsid w:val="00212283"/>
    <w:rsid w:val="00212508"/>
    <w:rsid w:val="0021252D"/>
    <w:rsid w:val="00212732"/>
    <w:rsid w:val="00212733"/>
    <w:rsid w:val="00212781"/>
    <w:rsid w:val="002127F2"/>
    <w:rsid w:val="002128A4"/>
    <w:rsid w:val="00212913"/>
    <w:rsid w:val="00212A81"/>
    <w:rsid w:val="00212BF9"/>
    <w:rsid w:val="00212E34"/>
    <w:rsid w:val="00213037"/>
    <w:rsid w:val="002130CD"/>
    <w:rsid w:val="0021328B"/>
    <w:rsid w:val="002132B9"/>
    <w:rsid w:val="002133AE"/>
    <w:rsid w:val="0021357C"/>
    <w:rsid w:val="002135F4"/>
    <w:rsid w:val="00213627"/>
    <w:rsid w:val="002136B8"/>
    <w:rsid w:val="0021385B"/>
    <w:rsid w:val="0021387E"/>
    <w:rsid w:val="00213BA3"/>
    <w:rsid w:val="00213C46"/>
    <w:rsid w:val="00213C9C"/>
    <w:rsid w:val="00213CFD"/>
    <w:rsid w:val="00213DB5"/>
    <w:rsid w:val="00213DE0"/>
    <w:rsid w:val="00213F12"/>
    <w:rsid w:val="00213FB1"/>
    <w:rsid w:val="0021407C"/>
    <w:rsid w:val="002141E4"/>
    <w:rsid w:val="002141E9"/>
    <w:rsid w:val="00214215"/>
    <w:rsid w:val="0021429E"/>
    <w:rsid w:val="002143C4"/>
    <w:rsid w:val="0021452F"/>
    <w:rsid w:val="00214627"/>
    <w:rsid w:val="002147B2"/>
    <w:rsid w:val="0021498F"/>
    <w:rsid w:val="00214A4F"/>
    <w:rsid w:val="00214A8A"/>
    <w:rsid w:val="00214A8E"/>
    <w:rsid w:val="00214ACE"/>
    <w:rsid w:val="00214B77"/>
    <w:rsid w:val="00214D36"/>
    <w:rsid w:val="00214FBC"/>
    <w:rsid w:val="0021522C"/>
    <w:rsid w:val="0021522F"/>
    <w:rsid w:val="002152E7"/>
    <w:rsid w:val="002153FD"/>
    <w:rsid w:val="00215606"/>
    <w:rsid w:val="002156C8"/>
    <w:rsid w:val="002156CC"/>
    <w:rsid w:val="002158CE"/>
    <w:rsid w:val="00215B55"/>
    <w:rsid w:val="00215B82"/>
    <w:rsid w:val="00215C4D"/>
    <w:rsid w:val="00215CC0"/>
    <w:rsid w:val="00215CF2"/>
    <w:rsid w:val="00215D3F"/>
    <w:rsid w:val="00215EB4"/>
    <w:rsid w:val="0021607C"/>
    <w:rsid w:val="00216153"/>
    <w:rsid w:val="002162F1"/>
    <w:rsid w:val="002163BA"/>
    <w:rsid w:val="0021644A"/>
    <w:rsid w:val="0021689F"/>
    <w:rsid w:val="002168C2"/>
    <w:rsid w:val="00216A86"/>
    <w:rsid w:val="00216BB6"/>
    <w:rsid w:val="00216E42"/>
    <w:rsid w:val="00217002"/>
    <w:rsid w:val="002171CF"/>
    <w:rsid w:val="00217293"/>
    <w:rsid w:val="00217431"/>
    <w:rsid w:val="00217635"/>
    <w:rsid w:val="00217701"/>
    <w:rsid w:val="0021773F"/>
    <w:rsid w:val="00217892"/>
    <w:rsid w:val="00217A33"/>
    <w:rsid w:val="00217C32"/>
    <w:rsid w:val="00217C7C"/>
    <w:rsid w:val="00217CAD"/>
    <w:rsid w:val="00217CBE"/>
    <w:rsid w:val="00217CF4"/>
    <w:rsid w:val="00217EC0"/>
    <w:rsid w:val="0022005C"/>
    <w:rsid w:val="002203F1"/>
    <w:rsid w:val="00220677"/>
    <w:rsid w:val="002208C9"/>
    <w:rsid w:val="00220922"/>
    <w:rsid w:val="00220B4B"/>
    <w:rsid w:val="00220BB4"/>
    <w:rsid w:val="00220EF4"/>
    <w:rsid w:val="00221063"/>
    <w:rsid w:val="002211AC"/>
    <w:rsid w:val="002211BD"/>
    <w:rsid w:val="002211D7"/>
    <w:rsid w:val="0022159C"/>
    <w:rsid w:val="0022164F"/>
    <w:rsid w:val="002218E0"/>
    <w:rsid w:val="002219D1"/>
    <w:rsid w:val="00221B3A"/>
    <w:rsid w:val="00221BB2"/>
    <w:rsid w:val="00221CA9"/>
    <w:rsid w:val="00221CD2"/>
    <w:rsid w:val="00221E43"/>
    <w:rsid w:val="00221ED4"/>
    <w:rsid w:val="00221F28"/>
    <w:rsid w:val="002220D1"/>
    <w:rsid w:val="0022215B"/>
    <w:rsid w:val="00222171"/>
    <w:rsid w:val="002221E7"/>
    <w:rsid w:val="0022227E"/>
    <w:rsid w:val="002222A2"/>
    <w:rsid w:val="002225A2"/>
    <w:rsid w:val="00222689"/>
    <w:rsid w:val="002226B3"/>
    <w:rsid w:val="0022279D"/>
    <w:rsid w:val="0022287B"/>
    <w:rsid w:val="00222917"/>
    <w:rsid w:val="002229BB"/>
    <w:rsid w:val="00222A93"/>
    <w:rsid w:val="00222AD9"/>
    <w:rsid w:val="00222B96"/>
    <w:rsid w:val="00222C91"/>
    <w:rsid w:val="00222F7F"/>
    <w:rsid w:val="00223097"/>
    <w:rsid w:val="00223169"/>
    <w:rsid w:val="0022320F"/>
    <w:rsid w:val="002235FA"/>
    <w:rsid w:val="00223751"/>
    <w:rsid w:val="00223850"/>
    <w:rsid w:val="002238EC"/>
    <w:rsid w:val="00223A0D"/>
    <w:rsid w:val="00223B8B"/>
    <w:rsid w:val="00223C7E"/>
    <w:rsid w:val="00223DC7"/>
    <w:rsid w:val="00223DD8"/>
    <w:rsid w:val="0022407F"/>
    <w:rsid w:val="002240DE"/>
    <w:rsid w:val="002242A3"/>
    <w:rsid w:val="00224411"/>
    <w:rsid w:val="00224468"/>
    <w:rsid w:val="002244D7"/>
    <w:rsid w:val="002246ED"/>
    <w:rsid w:val="002247B4"/>
    <w:rsid w:val="002247ED"/>
    <w:rsid w:val="00224918"/>
    <w:rsid w:val="00224C1E"/>
    <w:rsid w:val="00224E2B"/>
    <w:rsid w:val="002255D6"/>
    <w:rsid w:val="00225888"/>
    <w:rsid w:val="00225A68"/>
    <w:rsid w:val="00225CE0"/>
    <w:rsid w:val="00225E93"/>
    <w:rsid w:val="00226073"/>
    <w:rsid w:val="00226325"/>
    <w:rsid w:val="002263B7"/>
    <w:rsid w:val="00226411"/>
    <w:rsid w:val="00226706"/>
    <w:rsid w:val="00226879"/>
    <w:rsid w:val="00226976"/>
    <w:rsid w:val="00226B32"/>
    <w:rsid w:val="00226CEC"/>
    <w:rsid w:val="00226F4D"/>
    <w:rsid w:val="0022705A"/>
    <w:rsid w:val="002270E3"/>
    <w:rsid w:val="0022715F"/>
    <w:rsid w:val="002271A5"/>
    <w:rsid w:val="00227203"/>
    <w:rsid w:val="002273C5"/>
    <w:rsid w:val="00227597"/>
    <w:rsid w:val="002275E3"/>
    <w:rsid w:val="00227AD2"/>
    <w:rsid w:val="00227B95"/>
    <w:rsid w:val="00227E8F"/>
    <w:rsid w:val="00230148"/>
    <w:rsid w:val="002301D0"/>
    <w:rsid w:val="00230296"/>
    <w:rsid w:val="0023033E"/>
    <w:rsid w:val="0023038A"/>
    <w:rsid w:val="00230977"/>
    <w:rsid w:val="0023099D"/>
    <w:rsid w:val="00231192"/>
    <w:rsid w:val="002311F4"/>
    <w:rsid w:val="00231230"/>
    <w:rsid w:val="0023130B"/>
    <w:rsid w:val="002313D7"/>
    <w:rsid w:val="0023140A"/>
    <w:rsid w:val="0023169A"/>
    <w:rsid w:val="002316FC"/>
    <w:rsid w:val="0023177A"/>
    <w:rsid w:val="002317A1"/>
    <w:rsid w:val="00231818"/>
    <w:rsid w:val="0023184D"/>
    <w:rsid w:val="00231BC4"/>
    <w:rsid w:val="00231CA5"/>
    <w:rsid w:val="00231CB5"/>
    <w:rsid w:val="00231DD1"/>
    <w:rsid w:val="00231E5A"/>
    <w:rsid w:val="00231F6A"/>
    <w:rsid w:val="00231F9E"/>
    <w:rsid w:val="00231FCB"/>
    <w:rsid w:val="00231FFE"/>
    <w:rsid w:val="0023203C"/>
    <w:rsid w:val="00232282"/>
    <w:rsid w:val="002322E8"/>
    <w:rsid w:val="00232334"/>
    <w:rsid w:val="002324C8"/>
    <w:rsid w:val="002325C6"/>
    <w:rsid w:val="0023282E"/>
    <w:rsid w:val="00232A33"/>
    <w:rsid w:val="00232B5F"/>
    <w:rsid w:val="00232B6D"/>
    <w:rsid w:val="00232CB2"/>
    <w:rsid w:val="00232D75"/>
    <w:rsid w:val="00232E68"/>
    <w:rsid w:val="00233131"/>
    <w:rsid w:val="00233187"/>
    <w:rsid w:val="002331FB"/>
    <w:rsid w:val="002333FA"/>
    <w:rsid w:val="0023359D"/>
    <w:rsid w:val="00233770"/>
    <w:rsid w:val="002338CB"/>
    <w:rsid w:val="002339AE"/>
    <w:rsid w:val="00233D5F"/>
    <w:rsid w:val="00233D6A"/>
    <w:rsid w:val="0023413F"/>
    <w:rsid w:val="002343A2"/>
    <w:rsid w:val="002343A5"/>
    <w:rsid w:val="0023446E"/>
    <w:rsid w:val="00234736"/>
    <w:rsid w:val="002347BE"/>
    <w:rsid w:val="00234881"/>
    <w:rsid w:val="002349C3"/>
    <w:rsid w:val="00234AD8"/>
    <w:rsid w:val="00234B71"/>
    <w:rsid w:val="00234E41"/>
    <w:rsid w:val="00234EB3"/>
    <w:rsid w:val="0023555A"/>
    <w:rsid w:val="002355CF"/>
    <w:rsid w:val="00235668"/>
    <w:rsid w:val="0023571C"/>
    <w:rsid w:val="002357E0"/>
    <w:rsid w:val="002357F0"/>
    <w:rsid w:val="00235868"/>
    <w:rsid w:val="002359AB"/>
    <w:rsid w:val="00235A7F"/>
    <w:rsid w:val="00235AD5"/>
    <w:rsid w:val="00235CA6"/>
    <w:rsid w:val="00235CC2"/>
    <w:rsid w:val="00235D9E"/>
    <w:rsid w:val="00235DA5"/>
    <w:rsid w:val="00235E30"/>
    <w:rsid w:val="00235F24"/>
    <w:rsid w:val="00236047"/>
    <w:rsid w:val="0023626B"/>
    <w:rsid w:val="002362BF"/>
    <w:rsid w:val="00236598"/>
    <w:rsid w:val="00236870"/>
    <w:rsid w:val="002368CA"/>
    <w:rsid w:val="00236A31"/>
    <w:rsid w:val="00236DB3"/>
    <w:rsid w:val="00236E1C"/>
    <w:rsid w:val="00236F04"/>
    <w:rsid w:val="00236F25"/>
    <w:rsid w:val="00236F81"/>
    <w:rsid w:val="00236FB6"/>
    <w:rsid w:val="00237097"/>
    <w:rsid w:val="0023716A"/>
    <w:rsid w:val="00237291"/>
    <w:rsid w:val="00237438"/>
    <w:rsid w:val="00237491"/>
    <w:rsid w:val="002375FD"/>
    <w:rsid w:val="00237A49"/>
    <w:rsid w:val="00237A8D"/>
    <w:rsid w:val="00237B64"/>
    <w:rsid w:val="00237BB4"/>
    <w:rsid w:val="00237CC2"/>
    <w:rsid w:val="00237FA7"/>
    <w:rsid w:val="002401FA"/>
    <w:rsid w:val="00240279"/>
    <w:rsid w:val="00240488"/>
    <w:rsid w:val="00240637"/>
    <w:rsid w:val="00240793"/>
    <w:rsid w:val="0024080C"/>
    <w:rsid w:val="002408B3"/>
    <w:rsid w:val="00240ADD"/>
    <w:rsid w:val="00240B74"/>
    <w:rsid w:val="00240BCB"/>
    <w:rsid w:val="00240D8C"/>
    <w:rsid w:val="00240ECF"/>
    <w:rsid w:val="00240EE1"/>
    <w:rsid w:val="00240EE6"/>
    <w:rsid w:val="00240FDE"/>
    <w:rsid w:val="002410DA"/>
    <w:rsid w:val="0024115C"/>
    <w:rsid w:val="0024155B"/>
    <w:rsid w:val="00241745"/>
    <w:rsid w:val="00241781"/>
    <w:rsid w:val="002418AF"/>
    <w:rsid w:val="00241942"/>
    <w:rsid w:val="00241B74"/>
    <w:rsid w:val="00241C0C"/>
    <w:rsid w:val="00241D5B"/>
    <w:rsid w:val="00241D8C"/>
    <w:rsid w:val="00241DBF"/>
    <w:rsid w:val="00241EAB"/>
    <w:rsid w:val="002421FB"/>
    <w:rsid w:val="00242367"/>
    <w:rsid w:val="00242406"/>
    <w:rsid w:val="002425AF"/>
    <w:rsid w:val="002426E5"/>
    <w:rsid w:val="002426FE"/>
    <w:rsid w:val="00242805"/>
    <w:rsid w:val="0024282B"/>
    <w:rsid w:val="002428C3"/>
    <w:rsid w:val="00242A2A"/>
    <w:rsid w:val="00242DD8"/>
    <w:rsid w:val="00242E3C"/>
    <w:rsid w:val="00242E61"/>
    <w:rsid w:val="00242FC7"/>
    <w:rsid w:val="0024303A"/>
    <w:rsid w:val="00243333"/>
    <w:rsid w:val="0024349B"/>
    <w:rsid w:val="002434F5"/>
    <w:rsid w:val="002437E6"/>
    <w:rsid w:val="00243B78"/>
    <w:rsid w:val="00243BC4"/>
    <w:rsid w:val="00243F8C"/>
    <w:rsid w:val="00243FAA"/>
    <w:rsid w:val="00244663"/>
    <w:rsid w:val="00244697"/>
    <w:rsid w:val="0024477F"/>
    <w:rsid w:val="0024479E"/>
    <w:rsid w:val="00244956"/>
    <w:rsid w:val="00244AE3"/>
    <w:rsid w:val="00244D8C"/>
    <w:rsid w:val="00245194"/>
    <w:rsid w:val="0024519E"/>
    <w:rsid w:val="00245246"/>
    <w:rsid w:val="0024529A"/>
    <w:rsid w:val="002453F3"/>
    <w:rsid w:val="00245530"/>
    <w:rsid w:val="00245603"/>
    <w:rsid w:val="00245723"/>
    <w:rsid w:val="002457C4"/>
    <w:rsid w:val="00245AF4"/>
    <w:rsid w:val="00245D44"/>
    <w:rsid w:val="00245DE6"/>
    <w:rsid w:val="00245E04"/>
    <w:rsid w:val="00245F8E"/>
    <w:rsid w:val="00246245"/>
    <w:rsid w:val="0024643C"/>
    <w:rsid w:val="002464A7"/>
    <w:rsid w:val="002464C4"/>
    <w:rsid w:val="00246620"/>
    <w:rsid w:val="002467CB"/>
    <w:rsid w:val="002468BE"/>
    <w:rsid w:val="00246BBD"/>
    <w:rsid w:val="00246D1C"/>
    <w:rsid w:val="00246E65"/>
    <w:rsid w:val="00246F03"/>
    <w:rsid w:val="0024703B"/>
    <w:rsid w:val="002470CF"/>
    <w:rsid w:val="002475A6"/>
    <w:rsid w:val="002475FE"/>
    <w:rsid w:val="002478B3"/>
    <w:rsid w:val="00247A07"/>
    <w:rsid w:val="00247AD4"/>
    <w:rsid w:val="00247AD6"/>
    <w:rsid w:val="00247BBA"/>
    <w:rsid w:val="00247D81"/>
    <w:rsid w:val="00247F27"/>
    <w:rsid w:val="00247F46"/>
    <w:rsid w:val="00247FA8"/>
    <w:rsid w:val="0025003D"/>
    <w:rsid w:val="00250233"/>
    <w:rsid w:val="0025041C"/>
    <w:rsid w:val="00250575"/>
    <w:rsid w:val="0025070A"/>
    <w:rsid w:val="00250736"/>
    <w:rsid w:val="002508C7"/>
    <w:rsid w:val="002509DB"/>
    <w:rsid w:val="00250B21"/>
    <w:rsid w:val="00250C0A"/>
    <w:rsid w:val="00250C44"/>
    <w:rsid w:val="00250D91"/>
    <w:rsid w:val="00250ECE"/>
    <w:rsid w:val="00251148"/>
    <w:rsid w:val="00251247"/>
    <w:rsid w:val="0025125A"/>
    <w:rsid w:val="002516DF"/>
    <w:rsid w:val="00251872"/>
    <w:rsid w:val="002518E3"/>
    <w:rsid w:val="00251A7C"/>
    <w:rsid w:val="00251AD5"/>
    <w:rsid w:val="00251B24"/>
    <w:rsid w:val="00251B66"/>
    <w:rsid w:val="00251DD1"/>
    <w:rsid w:val="002520CE"/>
    <w:rsid w:val="002520FE"/>
    <w:rsid w:val="00252177"/>
    <w:rsid w:val="002521BE"/>
    <w:rsid w:val="002522C1"/>
    <w:rsid w:val="00252306"/>
    <w:rsid w:val="00252368"/>
    <w:rsid w:val="00252470"/>
    <w:rsid w:val="00252498"/>
    <w:rsid w:val="002526F3"/>
    <w:rsid w:val="00252738"/>
    <w:rsid w:val="0025279A"/>
    <w:rsid w:val="0025285F"/>
    <w:rsid w:val="00252A19"/>
    <w:rsid w:val="00252A3E"/>
    <w:rsid w:val="00252A8C"/>
    <w:rsid w:val="00252DCD"/>
    <w:rsid w:val="00252E24"/>
    <w:rsid w:val="00252E28"/>
    <w:rsid w:val="00252E40"/>
    <w:rsid w:val="00252F0F"/>
    <w:rsid w:val="00252FA9"/>
    <w:rsid w:val="00253041"/>
    <w:rsid w:val="002531DC"/>
    <w:rsid w:val="00253264"/>
    <w:rsid w:val="002532BB"/>
    <w:rsid w:val="002533DA"/>
    <w:rsid w:val="002537F0"/>
    <w:rsid w:val="00253BD6"/>
    <w:rsid w:val="00253C8F"/>
    <w:rsid w:val="00253D5F"/>
    <w:rsid w:val="0025403E"/>
    <w:rsid w:val="0025446F"/>
    <w:rsid w:val="00254A75"/>
    <w:rsid w:val="00254B03"/>
    <w:rsid w:val="00254B4E"/>
    <w:rsid w:val="00254B56"/>
    <w:rsid w:val="00254B61"/>
    <w:rsid w:val="00254C35"/>
    <w:rsid w:val="00254E0F"/>
    <w:rsid w:val="00254F41"/>
    <w:rsid w:val="00255174"/>
    <w:rsid w:val="00255205"/>
    <w:rsid w:val="00255214"/>
    <w:rsid w:val="00255456"/>
    <w:rsid w:val="0025557F"/>
    <w:rsid w:val="002555F7"/>
    <w:rsid w:val="00255680"/>
    <w:rsid w:val="002557B5"/>
    <w:rsid w:val="00255874"/>
    <w:rsid w:val="0025589F"/>
    <w:rsid w:val="00255BA4"/>
    <w:rsid w:val="00255C81"/>
    <w:rsid w:val="00255CDA"/>
    <w:rsid w:val="00255D4A"/>
    <w:rsid w:val="00255DDE"/>
    <w:rsid w:val="00255F21"/>
    <w:rsid w:val="00255F39"/>
    <w:rsid w:val="00255F48"/>
    <w:rsid w:val="002560C6"/>
    <w:rsid w:val="002562B2"/>
    <w:rsid w:val="00256320"/>
    <w:rsid w:val="00256435"/>
    <w:rsid w:val="00256510"/>
    <w:rsid w:val="002565AE"/>
    <w:rsid w:val="002567B4"/>
    <w:rsid w:val="002567FF"/>
    <w:rsid w:val="002568FA"/>
    <w:rsid w:val="0025691F"/>
    <w:rsid w:val="00256AA1"/>
    <w:rsid w:val="00256AA2"/>
    <w:rsid w:val="00256B2F"/>
    <w:rsid w:val="00256C43"/>
    <w:rsid w:val="00256D70"/>
    <w:rsid w:val="00256D78"/>
    <w:rsid w:val="00256FD9"/>
    <w:rsid w:val="00257116"/>
    <w:rsid w:val="00257137"/>
    <w:rsid w:val="0025723E"/>
    <w:rsid w:val="002572FC"/>
    <w:rsid w:val="0025758D"/>
    <w:rsid w:val="002576A6"/>
    <w:rsid w:val="002577A6"/>
    <w:rsid w:val="002579B1"/>
    <w:rsid w:val="00257A0E"/>
    <w:rsid w:val="00257A33"/>
    <w:rsid w:val="00257A64"/>
    <w:rsid w:val="00257B6E"/>
    <w:rsid w:val="00257B75"/>
    <w:rsid w:val="00257B88"/>
    <w:rsid w:val="00257D30"/>
    <w:rsid w:val="00257DFB"/>
    <w:rsid w:val="00257E6C"/>
    <w:rsid w:val="00260047"/>
    <w:rsid w:val="002602AD"/>
    <w:rsid w:val="002602F0"/>
    <w:rsid w:val="0026049E"/>
    <w:rsid w:val="0026064D"/>
    <w:rsid w:val="002606F9"/>
    <w:rsid w:val="0026080B"/>
    <w:rsid w:val="00260A4E"/>
    <w:rsid w:val="00260C05"/>
    <w:rsid w:val="00260C64"/>
    <w:rsid w:val="00260CDF"/>
    <w:rsid w:val="00260E79"/>
    <w:rsid w:val="00260F16"/>
    <w:rsid w:val="00260FC6"/>
    <w:rsid w:val="002613AA"/>
    <w:rsid w:val="002614AE"/>
    <w:rsid w:val="002615D9"/>
    <w:rsid w:val="0026161F"/>
    <w:rsid w:val="002616B2"/>
    <w:rsid w:val="00261764"/>
    <w:rsid w:val="002617D8"/>
    <w:rsid w:val="002618B3"/>
    <w:rsid w:val="0026196C"/>
    <w:rsid w:val="00261B66"/>
    <w:rsid w:val="00261C01"/>
    <w:rsid w:val="00261CEC"/>
    <w:rsid w:val="00261E30"/>
    <w:rsid w:val="00261F6E"/>
    <w:rsid w:val="002621D8"/>
    <w:rsid w:val="00262307"/>
    <w:rsid w:val="002623C7"/>
    <w:rsid w:val="002624CA"/>
    <w:rsid w:val="0026289C"/>
    <w:rsid w:val="002628A4"/>
    <w:rsid w:val="002628C1"/>
    <w:rsid w:val="002628D8"/>
    <w:rsid w:val="00262CE3"/>
    <w:rsid w:val="00262E1F"/>
    <w:rsid w:val="00262E21"/>
    <w:rsid w:val="0026306D"/>
    <w:rsid w:val="00263173"/>
    <w:rsid w:val="002631A4"/>
    <w:rsid w:val="00263221"/>
    <w:rsid w:val="00263299"/>
    <w:rsid w:val="00263375"/>
    <w:rsid w:val="00263526"/>
    <w:rsid w:val="0026355E"/>
    <w:rsid w:val="0026368A"/>
    <w:rsid w:val="002636EA"/>
    <w:rsid w:val="00263734"/>
    <w:rsid w:val="002639B1"/>
    <w:rsid w:val="00263A7B"/>
    <w:rsid w:val="00263C26"/>
    <w:rsid w:val="00263C9E"/>
    <w:rsid w:val="00263E60"/>
    <w:rsid w:val="00263F44"/>
    <w:rsid w:val="0026424D"/>
    <w:rsid w:val="00264268"/>
    <w:rsid w:val="0026436F"/>
    <w:rsid w:val="00264417"/>
    <w:rsid w:val="002647F3"/>
    <w:rsid w:val="00264C57"/>
    <w:rsid w:val="00264E36"/>
    <w:rsid w:val="00264EA4"/>
    <w:rsid w:val="00264F55"/>
    <w:rsid w:val="00264FD7"/>
    <w:rsid w:val="00265078"/>
    <w:rsid w:val="0026519A"/>
    <w:rsid w:val="00265314"/>
    <w:rsid w:val="00265403"/>
    <w:rsid w:val="00265A14"/>
    <w:rsid w:val="00265B72"/>
    <w:rsid w:val="00265DB0"/>
    <w:rsid w:val="00266026"/>
    <w:rsid w:val="0026605A"/>
    <w:rsid w:val="0026617B"/>
    <w:rsid w:val="002661F3"/>
    <w:rsid w:val="002662B7"/>
    <w:rsid w:val="002665E0"/>
    <w:rsid w:val="00266726"/>
    <w:rsid w:val="00266A4E"/>
    <w:rsid w:val="00266BB0"/>
    <w:rsid w:val="00266CD3"/>
    <w:rsid w:val="00266E8C"/>
    <w:rsid w:val="00266EBC"/>
    <w:rsid w:val="002670A5"/>
    <w:rsid w:val="002670C0"/>
    <w:rsid w:val="0026716B"/>
    <w:rsid w:val="00267180"/>
    <w:rsid w:val="002673F5"/>
    <w:rsid w:val="0026746D"/>
    <w:rsid w:val="0026773A"/>
    <w:rsid w:val="0026786A"/>
    <w:rsid w:val="00267D21"/>
    <w:rsid w:val="00267D93"/>
    <w:rsid w:val="00267EDB"/>
    <w:rsid w:val="00267F9A"/>
    <w:rsid w:val="002700FD"/>
    <w:rsid w:val="002701C7"/>
    <w:rsid w:val="002704CA"/>
    <w:rsid w:val="0027055E"/>
    <w:rsid w:val="002706CE"/>
    <w:rsid w:val="0027074A"/>
    <w:rsid w:val="002707F1"/>
    <w:rsid w:val="002709D2"/>
    <w:rsid w:val="00271330"/>
    <w:rsid w:val="0027138C"/>
    <w:rsid w:val="00271394"/>
    <w:rsid w:val="002713D9"/>
    <w:rsid w:val="002716C0"/>
    <w:rsid w:val="002716FF"/>
    <w:rsid w:val="00271732"/>
    <w:rsid w:val="00271A43"/>
    <w:rsid w:val="00271A64"/>
    <w:rsid w:val="00271CC5"/>
    <w:rsid w:val="00271D39"/>
    <w:rsid w:val="00271D95"/>
    <w:rsid w:val="00271E1F"/>
    <w:rsid w:val="00271E6B"/>
    <w:rsid w:val="00271FFE"/>
    <w:rsid w:val="0027200D"/>
    <w:rsid w:val="0027208A"/>
    <w:rsid w:val="002724E0"/>
    <w:rsid w:val="00272561"/>
    <w:rsid w:val="002727DF"/>
    <w:rsid w:val="002727FB"/>
    <w:rsid w:val="002729D8"/>
    <w:rsid w:val="00272A47"/>
    <w:rsid w:val="00273271"/>
    <w:rsid w:val="0027344E"/>
    <w:rsid w:val="0027347E"/>
    <w:rsid w:val="00273898"/>
    <w:rsid w:val="00273947"/>
    <w:rsid w:val="00273959"/>
    <w:rsid w:val="002739DE"/>
    <w:rsid w:val="00273A7A"/>
    <w:rsid w:val="00273ABE"/>
    <w:rsid w:val="00273DA2"/>
    <w:rsid w:val="00273E15"/>
    <w:rsid w:val="00273F2C"/>
    <w:rsid w:val="00273F52"/>
    <w:rsid w:val="00273F8B"/>
    <w:rsid w:val="0027405C"/>
    <w:rsid w:val="002741B5"/>
    <w:rsid w:val="0027429C"/>
    <w:rsid w:val="002746C2"/>
    <w:rsid w:val="002747B5"/>
    <w:rsid w:val="002747CE"/>
    <w:rsid w:val="002748EB"/>
    <w:rsid w:val="00274934"/>
    <w:rsid w:val="00274976"/>
    <w:rsid w:val="00274B33"/>
    <w:rsid w:val="00274BAE"/>
    <w:rsid w:val="00274C59"/>
    <w:rsid w:val="00275068"/>
    <w:rsid w:val="00275083"/>
    <w:rsid w:val="00275167"/>
    <w:rsid w:val="00275391"/>
    <w:rsid w:val="002754A8"/>
    <w:rsid w:val="002754DA"/>
    <w:rsid w:val="00275607"/>
    <w:rsid w:val="0027580B"/>
    <w:rsid w:val="00275832"/>
    <w:rsid w:val="00275881"/>
    <w:rsid w:val="00275D8A"/>
    <w:rsid w:val="00275DA9"/>
    <w:rsid w:val="00275EA1"/>
    <w:rsid w:val="002762CC"/>
    <w:rsid w:val="00276321"/>
    <w:rsid w:val="0027641A"/>
    <w:rsid w:val="0027662C"/>
    <w:rsid w:val="002766BB"/>
    <w:rsid w:val="0027687A"/>
    <w:rsid w:val="002769B6"/>
    <w:rsid w:val="00276B0B"/>
    <w:rsid w:val="00276B3E"/>
    <w:rsid w:val="00276B5A"/>
    <w:rsid w:val="00276B93"/>
    <w:rsid w:val="00276D91"/>
    <w:rsid w:val="00276E4C"/>
    <w:rsid w:val="00276F0A"/>
    <w:rsid w:val="0027700A"/>
    <w:rsid w:val="00277063"/>
    <w:rsid w:val="00277067"/>
    <w:rsid w:val="0027716E"/>
    <w:rsid w:val="002772A1"/>
    <w:rsid w:val="0027730E"/>
    <w:rsid w:val="00277394"/>
    <w:rsid w:val="00277569"/>
    <w:rsid w:val="002775FC"/>
    <w:rsid w:val="0027773A"/>
    <w:rsid w:val="002777DA"/>
    <w:rsid w:val="00277894"/>
    <w:rsid w:val="002778B1"/>
    <w:rsid w:val="00277AB5"/>
    <w:rsid w:val="00277AD5"/>
    <w:rsid w:val="00277BFC"/>
    <w:rsid w:val="00277D32"/>
    <w:rsid w:val="00280124"/>
    <w:rsid w:val="00280305"/>
    <w:rsid w:val="0028036B"/>
    <w:rsid w:val="00280520"/>
    <w:rsid w:val="00280579"/>
    <w:rsid w:val="0028065E"/>
    <w:rsid w:val="0028072B"/>
    <w:rsid w:val="0028074D"/>
    <w:rsid w:val="002808DD"/>
    <w:rsid w:val="00280990"/>
    <w:rsid w:val="002809B6"/>
    <w:rsid w:val="00280B8B"/>
    <w:rsid w:val="00280BBA"/>
    <w:rsid w:val="00281274"/>
    <w:rsid w:val="002814BA"/>
    <w:rsid w:val="002814CB"/>
    <w:rsid w:val="002814DB"/>
    <w:rsid w:val="002814DC"/>
    <w:rsid w:val="002814F6"/>
    <w:rsid w:val="00281862"/>
    <w:rsid w:val="00281867"/>
    <w:rsid w:val="00281E53"/>
    <w:rsid w:val="00281E88"/>
    <w:rsid w:val="0028206A"/>
    <w:rsid w:val="002820C6"/>
    <w:rsid w:val="0028215B"/>
    <w:rsid w:val="002822F1"/>
    <w:rsid w:val="00282315"/>
    <w:rsid w:val="0028245E"/>
    <w:rsid w:val="00282646"/>
    <w:rsid w:val="00282737"/>
    <w:rsid w:val="002829F6"/>
    <w:rsid w:val="00282B53"/>
    <w:rsid w:val="00282CCA"/>
    <w:rsid w:val="00282D81"/>
    <w:rsid w:val="00282FBF"/>
    <w:rsid w:val="002830AF"/>
    <w:rsid w:val="002830DA"/>
    <w:rsid w:val="002834EF"/>
    <w:rsid w:val="00283511"/>
    <w:rsid w:val="002835B1"/>
    <w:rsid w:val="00283836"/>
    <w:rsid w:val="00283884"/>
    <w:rsid w:val="002839A5"/>
    <w:rsid w:val="00283B69"/>
    <w:rsid w:val="00283B77"/>
    <w:rsid w:val="00283B84"/>
    <w:rsid w:val="00283C7F"/>
    <w:rsid w:val="00283E3C"/>
    <w:rsid w:val="00284079"/>
    <w:rsid w:val="002840D1"/>
    <w:rsid w:val="00284150"/>
    <w:rsid w:val="00284548"/>
    <w:rsid w:val="002845C4"/>
    <w:rsid w:val="002845C9"/>
    <w:rsid w:val="002846A1"/>
    <w:rsid w:val="00284835"/>
    <w:rsid w:val="00284A59"/>
    <w:rsid w:val="00284B66"/>
    <w:rsid w:val="00284D5F"/>
    <w:rsid w:val="00284D9A"/>
    <w:rsid w:val="00284E0C"/>
    <w:rsid w:val="00284FC1"/>
    <w:rsid w:val="00284FF5"/>
    <w:rsid w:val="0028542B"/>
    <w:rsid w:val="00285467"/>
    <w:rsid w:val="002854D2"/>
    <w:rsid w:val="002857AD"/>
    <w:rsid w:val="0028587E"/>
    <w:rsid w:val="002858B2"/>
    <w:rsid w:val="002858F3"/>
    <w:rsid w:val="0028591E"/>
    <w:rsid w:val="00285962"/>
    <w:rsid w:val="00285A65"/>
    <w:rsid w:val="00285B81"/>
    <w:rsid w:val="00285F63"/>
    <w:rsid w:val="00285FBF"/>
    <w:rsid w:val="0028610F"/>
    <w:rsid w:val="00286197"/>
    <w:rsid w:val="00286226"/>
    <w:rsid w:val="00286245"/>
    <w:rsid w:val="0028654C"/>
    <w:rsid w:val="002865F3"/>
    <w:rsid w:val="00286854"/>
    <w:rsid w:val="0028687D"/>
    <w:rsid w:val="0028694A"/>
    <w:rsid w:val="00286A85"/>
    <w:rsid w:val="00286ABB"/>
    <w:rsid w:val="00286AF8"/>
    <w:rsid w:val="00286B13"/>
    <w:rsid w:val="00286BB2"/>
    <w:rsid w:val="00286C21"/>
    <w:rsid w:val="00286CF1"/>
    <w:rsid w:val="00286E46"/>
    <w:rsid w:val="00286E75"/>
    <w:rsid w:val="00286F69"/>
    <w:rsid w:val="00286FF2"/>
    <w:rsid w:val="0028738A"/>
    <w:rsid w:val="0028744D"/>
    <w:rsid w:val="002875EE"/>
    <w:rsid w:val="0028763E"/>
    <w:rsid w:val="0028771F"/>
    <w:rsid w:val="00287874"/>
    <w:rsid w:val="0028793B"/>
    <w:rsid w:val="00287AB9"/>
    <w:rsid w:val="00287C14"/>
    <w:rsid w:val="00287CE2"/>
    <w:rsid w:val="00290040"/>
    <w:rsid w:val="00290071"/>
    <w:rsid w:val="0029024B"/>
    <w:rsid w:val="002902E9"/>
    <w:rsid w:val="002903F0"/>
    <w:rsid w:val="0029049A"/>
    <w:rsid w:val="002904A5"/>
    <w:rsid w:val="00290507"/>
    <w:rsid w:val="00290531"/>
    <w:rsid w:val="00290563"/>
    <w:rsid w:val="002905B2"/>
    <w:rsid w:val="00290609"/>
    <w:rsid w:val="0029076D"/>
    <w:rsid w:val="00290D20"/>
    <w:rsid w:val="00290D5F"/>
    <w:rsid w:val="00290DDC"/>
    <w:rsid w:val="00290FC4"/>
    <w:rsid w:val="00291018"/>
    <w:rsid w:val="00291150"/>
    <w:rsid w:val="0029118C"/>
    <w:rsid w:val="00291452"/>
    <w:rsid w:val="002916D3"/>
    <w:rsid w:val="0029179F"/>
    <w:rsid w:val="00291872"/>
    <w:rsid w:val="002918DC"/>
    <w:rsid w:val="00291980"/>
    <w:rsid w:val="00291BC5"/>
    <w:rsid w:val="00291D66"/>
    <w:rsid w:val="00291DEA"/>
    <w:rsid w:val="00291E86"/>
    <w:rsid w:val="00292094"/>
    <w:rsid w:val="0029209F"/>
    <w:rsid w:val="002920E7"/>
    <w:rsid w:val="00292113"/>
    <w:rsid w:val="0029233B"/>
    <w:rsid w:val="0029239B"/>
    <w:rsid w:val="002923F9"/>
    <w:rsid w:val="00292671"/>
    <w:rsid w:val="00292684"/>
    <w:rsid w:val="0029282C"/>
    <w:rsid w:val="00292956"/>
    <w:rsid w:val="00292BBF"/>
    <w:rsid w:val="00292CDA"/>
    <w:rsid w:val="00292F1F"/>
    <w:rsid w:val="0029305F"/>
    <w:rsid w:val="002930BA"/>
    <w:rsid w:val="00293253"/>
    <w:rsid w:val="00293376"/>
    <w:rsid w:val="002934D0"/>
    <w:rsid w:val="002937F4"/>
    <w:rsid w:val="0029388B"/>
    <w:rsid w:val="00293CC5"/>
    <w:rsid w:val="00293CDF"/>
    <w:rsid w:val="00293DB2"/>
    <w:rsid w:val="002941A2"/>
    <w:rsid w:val="00294325"/>
    <w:rsid w:val="0029436C"/>
    <w:rsid w:val="00294383"/>
    <w:rsid w:val="0029468A"/>
    <w:rsid w:val="00294936"/>
    <w:rsid w:val="00294AEF"/>
    <w:rsid w:val="00294BA0"/>
    <w:rsid w:val="00294C91"/>
    <w:rsid w:val="00294CEC"/>
    <w:rsid w:val="00294E78"/>
    <w:rsid w:val="00294F79"/>
    <w:rsid w:val="0029506A"/>
    <w:rsid w:val="00295187"/>
    <w:rsid w:val="0029542A"/>
    <w:rsid w:val="002955B4"/>
    <w:rsid w:val="00295715"/>
    <w:rsid w:val="00295789"/>
    <w:rsid w:val="0029578C"/>
    <w:rsid w:val="002957C2"/>
    <w:rsid w:val="00295851"/>
    <w:rsid w:val="00295861"/>
    <w:rsid w:val="00295A86"/>
    <w:rsid w:val="00295AE3"/>
    <w:rsid w:val="00295B16"/>
    <w:rsid w:val="00295E48"/>
    <w:rsid w:val="00295E68"/>
    <w:rsid w:val="00295F4B"/>
    <w:rsid w:val="00295F95"/>
    <w:rsid w:val="00296045"/>
    <w:rsid w:val="00296163"/>
    <w:rsid w:val="0029626E"/>
    <w:rsid w:val="00296380"/>
    <w:rsid w:val="002963FE"/>
    <w:rsid w:val="002964FA"/>
    <w:rsid w:val="002965C7"/>
    <w:rsid w:val="00296603"/>
    <w:rsid w:val="0029677D"/>
    <w:rsid w:val="002969D4"/>
    <w:rsid w:val="00296A1D"/>
    <w:rsid w:val="00296A3E"/>
    <w:rsid w:val="00296B56"/>
    <w:rsid w:val="00296BFF"/>
    <w:rsid w:val="00296C43"/>
    <w:rsid w:val="00296C56"/>
    <w:rsid w:val="00296CEC"/>
    <w:rsid w:val="00296F7C"/>
    <w:rsid w:val="00297100"/>
    <w:rsid w:val="002971C7"/>
    <w:rsid w:val="00297436"/>
    <w:rsid w:val="0029751F"/>
    <w:rsid w:val="0029780B"/>
    <w:rsid w:val="0029786F"/>
    <w:rsid w:val="0029787C"/>
    <w:rsid w:val="00297955"/>
    <w:rsid w:val="00297995"/>
    <w:rsid w:val="002979FE"/>
    <w:rsid w:val="00297B7A"/>
    <w:rsid w:val="00297BF9"/>
    <w:rsid w:val="00297C62"/>
    <w:rsid w:val="00297CAD"/>
    <w:rsid w:val="00297CB2"/>
    <w:rsid w:val="00297D6E"/>
    <w:rsid w:val="00297DFD"/>
    <w:rsid w:val="00297E5F"/>
    <w:rsid w:val="00297FF4"/>
    <w:rsid w:val="002A02C3"/>
    <w:rsid w:val="002A070D"/>
    <w:rsid w:val="002A09E6"/>
    <w:rsid w:val="002A0BA6"/>
    <w:rsid w:val="002A0BCF"/>
    <w:rsid w:val="002A0DB0"/>
    <w:rsid w:val="002A0DF8"/>
    <w:rsid w:val="002A0E77"/>
    <w:rsid w:val="002A1079"/>
    <w:rsid w:val="002A11DB"/>
    <w:rsid w:val="002A13E8"/>
    <w:rsid w:val="002A14BB"/>
    <w:rsid w:val="002A153F"/>
    <w:rsid w:val="002A15ED"/>
    <w:rsid w:val="002A16CE"/>
    <w:rsid w:val="002A185C"/>
    <w:rsid w:val="002A1920"/>
    <w:rsid w:val="002A19B0"/>
    <w:rsid w:val="002A1E22"/>
    <w:rsid w:val="002A1E60"/>
    <w:rsid w:val="002A1E92"/>
    <w:rsid w:val="002A207C"/>
    <w:rsid w:val="002A20AF"/>
    <w:rsid w:val="002A20BE"/>
    <w:rsid w:val="002A2177"/>
    <w:rsid w:val="002A262B"/>
    <w:rsid w:val="002A2999"/>
    <w:rsid w:val="002A2A25"/>
    <w:rsid w:val="002A2C32"/>
    <w:rsid w:val="002A2C4F"/>
    <w:rsid w:val="002A2F48"/>
    <w:rsid w:val="002A2F64"/>
    <w:rsid w:val="002A307F"/>
    <w:rsid w:val="002A30C5"/>
    <w:rsid w:val="002A31A2"/>
    <w:rsid w:val="002A3230"/>
    <w:rsid w:val="002A331C"/>
    <w:rsid w:val="002A33A9"/>
    <w:rsid w:val="002A3436"/>
    <w:rsid w:val="002A3480"/>
    <w:rsid w:val="002A3603"/>
    <w:rsid w:val="002A3A02"/>
    <w:rsid w:val="002A3A93"/>
    <w:rsid w:val="002A417F"/>
    <w:rsid w:val="002A4181"/>
    <w:rsid w:val="002A42F0"/>
    <w:rsid w:val="002A44B5"/>
    <w:rsid w:val="002A4532"/>
    <w:rsid w:val="002A4560"/>
    <w:rsid w:val="002A461E"/>
    <w:rsid w:val="002A46B0"/>
    <w:rsid w:val="002A47FC"/>
    <w:rsid w:val="002A4807"/>
    <w:rsid w:val="002A49D4"/>
    <w:rsid w:val="002A49EC"/>
    <w:rsid w:val="002A4D0E"/>
    <w:rsid w:val="002A4F26"/>
    <w:rsid w:val="002A4F89"/>
    <w:rsid w:val="002A5076"/>
    <w:rsid w:val="002A50CD"/>
    <w:rsid w:val="002A518E"/>
    <w:rsid w:val="002A51B9"/>
    <w:rsid w:val="002A55E3"/>
    <w:rsid w:val="002A576E"/>
    <w:rsid w:val="002A5831"/>
    <w:rsid w:val="002A5B12"/>
    <w:rsid w:val="002A5B20"/>
    <w:rsid w:val="002A5B7A"/>
    <w:rsid w:val="002A5CD6"/>
    <w:rsid w:val="002A5CF2"/>
    <w:rsid w:val="002A5EA2"/>
    <w:rsid w:val="002A5EA7"/>
    <w:rsid w:val="002A60AC"/>
    <w:rsid w:val="002A63FC"/>
    <w:rsid w:val="002A6CF3"/>
    <w:rsid w:val="002A6DBC"/>
    <w:rsid w:val="002A6E7C"/>
    <w:rsid w:val="002A7329"/>
    <w:rsid w:val="002A73CB"/>
    <w:rsid w:val="002A73D9"/>
    <w:rsid w:val="002A7ACE"/>
    <w:rsid w:val="002A7B86"/>
    <w:rsid w:val="002A7F71"/>
    <w:rsid w:val="002A7F87"/>
    <w:rsid w:val="002B02CB"/>
    <w:rsid w:val="002B039B"/>
    <w:rsid w:val="002B0442"/>
    <w:rsid w:val="002B0507"/>
    <w:rsid w:val="002B0755"/>
    <w:rsid w:val="002B07DF"/>
    <w:rsid w:val="002B0821"/>
    <w:rsid w:val="002B088B"/>
    <w:rsid w:val="002B08EC"/>
    <w:rsid w:val="002B0958"/>
    <w:rsid w:val="002B0A30"/>
    <w:rsid w:val="002B0BE5"/>
    <w:rsid w:val="002B0CBA"/>
    <w:rsid w:val="002B0E23"/>
    <w:rsid w:val="002B0FED"/>
    <w:rsid w:val="002B10D4"/>
    <w:rsid w:val="002B112D"/>
    <w:rsid w:val="002B1453"/>
    <w:rsid w:val="002B145D"/>
    <w:rsid w:val="002B147C"/>
    <w:rsid w:val="002B161D"/>
    <w:rsid w:val="002B1694"/>
    <w:rsid w:val="002B16A8"/>
    <w:rsid w:val="002B1774"/>
    <w:rsid w:val="002B17EC"/>
    <w:rsid w:val="002B181E"/>
    <w:rsid w:val="002B1892"/>
    <w:rsid w:val="002B1A3C"/>
    <w:rsid w:val="002B1B65"/>
    <w:rsid w:val="002B1BE5"/>
    <w:rsid w:val="002B1C3B"/>
    <w:rsid w:val="002B1CD3"/>
    <w:rsid w:val="002B1D1F"/>
    <w:rsid w:val="002B1D44"/>
    <w:rsid w:val="002B1D60"/>
    <w:rsid w:val="002B1DE8"/>
    <w:rsid w:val="002B1FCF"/>
    <w:rsid w:val="002B20F5"/>
    <w:rsid w:val="002B2111"/>
    <w:rsid w:val="002B2137"/>
    <w:rsid w:val="002B23DF"/>
    <w:rsid w:val="002B25EA"/>
    <w:rsid w:val="002B26DF"/>
    <w:rsid w:val="002B279B"/>
    <w:rsid w:val="002B2A23"/>
    <w:rsid w:val="002B2B0F"/>
    <w:rsid w:val="002B2B65"/>
    <w:rsid w:val="002B2C97"/>
    <w:rsid w:val="002B2F47"/>
    <w:rsid w:val="002B3196"/>
    <w:rsid w:val="002B330C"/>
    <w:rsid w:val="002B3348"/>
    <w:rsid w:val="002B3506"/>
    <w:rsid w:val="002B363C"/>
    <w:rsid w:val="002B376F"/>
    <w:rsid w:val="002B38C8"/>
    <w:rsid w:val="002B3B45"/>
    <w:rsid w:val="002B3D2F"/>
    <w:rsid w:val="002B3F34"/>
    <w:rsid w:val="002B402D"/>
    <w:rsid w:val="002B40D4"/>
    <w:rsid w:val="002B410F"/>
    <w:rsid w:val="002B423B"/>
    <w:rsid w:val="002B43BB"/>
    <w:rsid w:val="002B43EF"/>
    <w:rsid w:val="002B448F"/>
    <w:rsid w:val="002B46A2"/>
    <w:rsid w:val="002B4748"/>
    <w:rsid w:val="002B480F"/>
    <w:rsid w:val="002B4B2E"/>
    <w:rsid w:val="002B4B77"/>
    <w:rsid w:val="002B4C3A"/>
    <w:rsid w:val="002B4F9E"/>
    <w:rsid w:val="002B511D"/>
    <w:rsid w:val="002B5345"/>
    <w:rsid w:val="002B53A1"/>
    <w:rsid w:val="002B5442"/>
    <w:rsid w:val="002B56A1"/>
    <w:rsid w:val="002B580A"/>
    <w:rsid w:val="002B5A2C"/>
    <w:rsid w:val="002B5A4F"/>
    <w:rsid w:val="002B5AA5"/>
    <w:rsid w:val="002B5D2F"/>
    <w:rsid w:val="002B5D63"/>
    <w:rsid w:val="002B6072"/>
    <w:rsid w:val="002B6500"/>
    <w:rsid w:val="002B652E"/>
    <w:rsid w:val="002B65C3"/>
    <w:rsid w:val="002B6652"/>
    <w:rsid w:val="002B67BB"/>
    <w:rsid w:val="002B68D7"/>
    <w:rsid w:val="002B6AE0"/>
    <w:rsid w:val="002B6BBC"/>
    <w:rsid w:val="002B6BFC"/>
    <w:rsid w:val="002B6C6A"/>
    <w:rsid w:val="002B6DBA"/>
    <w:rsid w:val="002B6E97"/>
    <w:rsid w:val="002B703E"/>
    <w:rsid w:val="002B751A"/>
    <w:rsid w:val="002B75A2"/>
    <w:rsid w:val="002B76E5"/>
    <w:rsid w:val="002B7792"/>
    <w:rsid w:val="002B77A0"/>
    <w:rsid w:val="002B77E2"/>
    <w:rsid w:val="002B785F"/>
    <w:rsid w:val="002B7A35"/>
    <w:rsid w:val="002B7A47"/>
    <w:rsid w:val="002B7BCB"/>
    <w:rsid w:val="002B7C1F"/>
    <w:rsid w:val="002B7C97"/>
    <w:rsid w:val="002B7D2D"/>
    <w:rsid w:val="002C00AE"/>
    <w:rsid w:val="002C00F2"/>
    <w:rsid w:val="002C0260"/>
    <w:rsid w:val="002C0268"/>
    <w:rsid w:val="002C0677"/>
    <w:rsid w:val="002C071A"/>
    <w:rsid w:val="002C0784"/>
    <w:rsid w:val="002C0837"/>
    <w:rsid w:val="002C0888"/>
    <w:rsid w:val="002C09EA"/>
    <w:rsid w:val="002C0AA8"/>
    <w:rsid w:val="002C0C10"/>
    <w:rsid w:val="002C0C3E"/>
    <w:rsid w:val="002C0C5A"/>
    <w:rsid w:val="002C0C72"/>
    <w:rsid w:val="002C0C92"/>
    <w:rsid w:val="002C0DC8"/>
    <w:rsid w:val="002C1032"/>
    <w:rsid w:val="002C10B7"/>
    <w:rsid w:val="002C128D"/>
    <w:rsid w:val="002C133D"/>
    <w:rsid w:val="002C1387"/>
    <w:rsid w:val="002C17A9"/>
    <w:rsid w:val="002C1A63"/>
    <w:rsid w:val="002C1B4A"/>
    <w:rsid w:val="002C1CF3"/>
    <w:rsid w:val="002C1E38"/>
    <w:rsid w:val="002C1F5A"/>
    <w:rsid w:val="002C1F8B"/>
    <w:rsid w:val="002C2060"/>
    <w:rsid w:val="002C2403"/>
    <w:rsid w:val="002C25C1"/>
    <w:rsid w:val="002C25DD"/>
    <w:rsid w:val="002C2622"/>
    <w:rsid w:val="002C2A19"/>
    <w:rsid w:val="002C2B48"/>
    <w:rsid w:val="002C2BCD"/>
    <w:rsid w:val="002C2D8B"/>
    <w:rsid w:val="002C2E44"/>
    <w:rsid w:val="002C2E97"/>
    <w:rsid w:val="002C2EF5"/>
    <w:rsid w:val="002C3081"/>
    <w:rsid w:val="002C3090"/>
    <w:rsid w:val="002C30BD"/>
    <w:rsid w:val="002C321A"/>
    <w:rsid w:val="002C3375"/>
    <w:rsid w:val="002C3420"/>
    <w:rsid w:val="002C352E"/>
    <w:rsid w:val="002C35BD"/>
    <w:rsid w:val="002C35D7"/>
    <w:rsid w:val="002C3DC5"/>
    <w:rsid w:val="002C3E07"/>
    <w:rsid w:val="002C3E16"/>
    <w:rsid w:val="002C3E1A"/>
    <w:rsid w:val="002C3FC2"/>
    <w:rsid w:val="002C3FCF"/>
    <w:rsid w:val="002C4160"/>
    <w:rsid w:val="002C4274"/>
    <w:rsid w:val="002C42E2"/>
    <w:rsid w:val="002C43B2"/>
    <w:rsid w:val="002C4503"/>
    <w:rsid w:val="002C4611"/>
    <w:rsid w:val="002C46A9"/>
    <w:rsid w:val="002C4C1E"/>
    <w:rsid w:val="002C4D29"/>
    <w:rsid w:val="002C5042"/>
    <w:rsid w:val="002C51AE"/>
    <w:rsid w:val="002C5206"/>
    <w:rsid w:val="002C5385"/>
    <w:rsid w:val="002C551A"/>
    <w:rsid w:val="002C552A"/>
    <w:rsid w:val="002C5622"/>
    <w:rsid w:val="002C59CE"/>
    <w:rsid w:val="002C5BB9"/>
    <w:rsid w:val="002C6069"/>
    <w:rsid w:val="002C60B9"/>
    <w:rsid w:val="002C6134"/>
    <w:rsid w:val="002C62DA"/>
    <w:rsid w:val="002C6558"/>
    <w:rsid w:val="002C668C"/>
    <w:rsid w:val="002C6A82"/>
    <w:rsid w:val="002C6AB3"/>
    <w:rsid w:val="002C6C8A"/>
    <w:rsid w:val="002C6CBE"/>
    <w:rsid w:val="002C6D17"/>
    <w:rsid w:val="002C70C0"/>
    <w:rsid w:val="002C71BB"/>
    <w:rsid w:val="002C7205"/>
    <w:rsid w:val="002C7291"/>
    <w:rsid w:val="002C72A3"/>
    <w:rsid w:val="002C734D"/>
    <w:rsid w:val="002C7412"/>
    <w:rsid w:val="002C753B"/>
    <w:rsid w:val="002C7552"/>
    <w:rsid w:val="002C769D"/>
    <w:rsid w:val="002C776A"/>
    <w:rsid w:val="002C778B"/>
    <w:rsid w:val="002C77E8"/>
    <w:rsid w:val="002C78DF"/>
    <w:rsid w:val="002C7967"/>
    <w:rsid w:val="002C7B80"/>
    <w:rsid w:val="002C7CDF"/>
    <w:rsid w:val="002C7D3F"/>
    <w:rsid w:val="002C7FDB"/>
    <w:rsid w:val="002D0017"/>
    <w:rsid w:val="002D00CB"/>
    <w:rsid w:val="002D01D3"/>
    <w:rsid w:val="002D0208"/>
    <w:rsid w:val="002D0230"/>
    <w:rsid w:val="002D023D"/>
    <w:rsid w:val="002D03B8"/>
    <w:rsid w:val="002D0517"/>
    <w:rsid w:val="002D0835"/>
    <w:rsid w:val="002D0A75"/>
    <w:rsid w:val="002D0AB2"/>
    <w:rsid w:val="002D0ABC"/>
    <w:rsid w:val="002D0B3C"/>
    <w:rsid w:val="002D0B89"/>
    <w:rsid w:val="002D0BDF"/>
    <w:rsid w:val="002D0C57"/>
    <w:rsid w:val="002D0D97"/>
    <w:rsid w:val="002D1011"/>
    <w:rsid w:val="002D131B"/>
    <w:rsid w:val="002D1342"/>
    <w:rsid w:val="002D13D2"/>
    <w:rsid w:val="002D14A5"/>
    <w:rsid w:val="002D1505"/>
    <w:rsid w:val="002D15EF"/>
    <w:rsid w:val="002D1700"/>
    <w:rsid w:val="002D1866"/>
    <w:rsid w:val="002D1897"/>
    <w:rsid w:val="002D1A42"/>
    <w:rsid w:val="002D1AD2"/>
    <w:rsid w:val="002D1BB3"/>
    <w:rsid w:val="002D1BFB"/>
    <w:rsid w:val="002D1CFE"/>
    <w:rsid w:val="002D1D01"/>
    <w:rsid w:val="002D2073"/>
    <w:rsid w:val="002D209B"/>
    <w:rsid w:val="002D20B0"/>
    <w:rsid w:val="002D21C0"/>
    <w:rsid w:val="002D22FF"/>
    <w:rsid w:val="002D2355"/>
    <w:rsid w:val="002D25B2"/>
    <w:rsid w:val="002D25BC"/>
    <w:rsid w:val="002D281C"/>
    <w:rsid w:val="002D2BDC"/>
    <w:rsid w:val="002D2D76"/>
    <w:rsid w:val="002D2DB6"/>
    <w:rsid w:val="002D2DD6"/>
    <w:rsid w:val="002D2F5A"/>
    <w:rsid w:val="002D307B"/>
    <w:rsid w:val="002D3213"/>
    <w:rsid w:val="002D3390"/>
    <w:rsid w:val="002D3665"/>
    <w:rsid w:val="002D36AA"/>
    <w:rsid w:val="002D3824"/>
    <w:rsid w:val="002D3848"/>
    <w:rsid w:val="002D388C"/>
    <w:rsid w:val="002D392A"/>
    <w:rsid w:val="002D3A5F"/>
    <w:rsid w:val="002D3B00"/>
    <w:rsid w:val="002D3C3E"/>
    <w:rsid w:val="002D3CCC"/>
    <w:rsid w:val="002D3D6D"/>
    <w:rsid w:val="002D3F21"/>
    <w:rsid w:val="002D418C"/>
    <w:rsid w:val="002D4240"/>
    <w:rsid w:val="002D42B3"/>
    <w:rsid w:val="002D4466"/>
    <w:rsid w:val="002D44B9"/>
    <w:rsid w:val="002D44D5"/>
    <w:rsid w:val="002D44E8"/>
    <w:rsid w:val="002D46CC"/>
    <w:rsid w:val="002D46FC"/>
    <w:rsid w:val="002D4764"/>
    <w:rsid w:val="002D4782"/>
    <w:rsid w:val="002D4C96"/>
    <w:rsid w:val="002D4D66"/>
    <w:rsid w:val="002D4E64"/>
    <w:rsid w:val="002D4EC1"/>
    <w:rsid w:val="002D50C3"/>
    <w:rsid w:val="002D54B0"/>
    <w:rsid w:val="002D54F7"/>
    <w:rsid w:val="002D5A6D"/>
    <w:rsid w:val="002D5E12"/>
    <w:rsid w:val="002D5E6F"/>
    <w:rsid w:val="002D5F6E"/>
    <w:rsid w:val="002D5F86"/>
    <w:rsid w:val="002D60BC"/>
    <w:rsid w:val="002D63D1"/>
    <w:rsid w:val="002D652C"/>
    <w:rsid w:val="002D67AE"/>
    <w:rsid w:val="002D681C"/>
    <w:rsid w:val="002D6BA5"/>
    <w:rsid w:val="002D6C0A"/>
    <w:rsid w:val="002D6F18"/>
    <w:rsid w:val="002D6F50"/>
    <w:rsid w:val="002D70A7"/>
    <w:rsid w:val="002D70BB"/>
    <w:rsid w:val="002D70D6"/>
    <w:rsid w:val="002D71A9"/>
    <w:rsid w:val="002D739F"/>
    <w:rsid w:val="002D7516"/>
    <w:rsid w:val="002D7576"/>
    <w:rsid w:val="002D75F2"/>
    <w:rsid w:val="002D7754"/>
    <w:rsid w:val="002D7D5E"/>
    <w:rsid w:val="002D7E07"/>
    <w:rsid w:val="002D7E45"/>
    <w:rsid w:val="002D7F75"/>
    <w:rsid w:val="002D7FFD"/>
    <w:rsid w:val="002E0101"/>
    <w:rsid w:val="002E0166"/>
    <w:rsid w:val="002E0221"/>
    <w:rsid w:val="002E02A9"/>
    <w:rsid w:val="002E0592"/>
    <w:rsid w:val="002E06A8"/>
    <w:rsid w:val="002E0B9E"/>
    <w:rsid w:val="002E0D81"/>
    <w:rsid w:val="002E0E55"/>
    <w:rsid w:val="002E0F4D"/>
    <w:rsid w:val="002E0F62"/>
    <w:rsid w:val="002E1237"/>
    <w:rsid w:val="002E1263"/>
    <w:rsid w:val="002E128A"/>
    <w:rsid w:val="002E1388"/>
    <w:rsid w:val="002E1589"/>
    <w:rsid w:val="002E1620"/>
    <w:rsid w:val="002E16B9"/>
    <w:rsid w:val="002E1746"/>
    <w:rsid w:val="002E175C"/>
    <w:rsid w:val="002E17CF"/>
    <w:rsid w:val="002E1988"/>
    <w:rsid w:val="002E1A67"/>
    <w:rsid w:val="002E1A7C"/>
    <w:rsid w:val="002E1C7E"/>
    <w:rsid w:val="002E1E12"/>
    <w:rsid w:val="002E1F5A"/>
    <w:rsid w:val="002E2071"/>
    <w:rsid w:val="002E20FE"/>
    <w:rsid w:val="002E21D6"/>
    <w:rsid w:val="002E22A4"/>
    <w:rsid w:val="002E2392"/>
    <w:rsid w:val="002E2455"/>
    <w:rsid w:val="002E2488"/>
    <w:rsid w:val="002E28D0"/>
    <w:rsid w:val="002E2A2E"/>
    <w:rsid w:val="002E2ABF"/>
    <w:rsid w:val="002E2AD9"/>
    <w:rsid w:val="002E2B95"/>
    <w:rsid w:val="002E2E53"/>
    <w:rsid w:val="002E2E91"/>
    <w:rsid w:val="002E2FDA"/>
    <w:rsid w:val="002E3218"/>
    <w:rsid w:val="002E322D"/>
    <w:rsid w:val="002E3554"/>
    <w:rsid w:val="002E3AAC"/>
    <w:rsid w:val="002E3E41"/>
    <w:rsid w:val="002E4141"/>
    <w:rsid w:val="002E42FC"/>
    <w:rsid w:val="002E43A0"/>
    <w:rsid w:val="002E4454"/>
    <w:rsid w:val="002E44E6"/>
    <w:rsid w:val="002E4817"/>
    <w:rsid w:val="002E4903"/>
    <w:rsid w:val="002E495C"/>
    <w:rsid w:val="002E49CE"/>
    <w:rsid w:val="002E4A45"/>
    <w:rsid w:val="002E4A53"/>
    <w:rsid w:val="002E4B10"/>
    <w:rsid w:val="002E4BC2"/>
    <w:rsid w:val="002E4C27"/>
    <w:rsid w:val="002E4D47"/>
    <w:rsid w:val="002E53C6"/>
    <w:rsid w:val="002E5406"/>
    <w:rsid w:val="002E541E"/>
    <w:rsid w:val="002E55C9"/>
    <w:rsid w:val="002E56DC"/>
    <w:rsid w:val="002E5738"/>
    <w:rsid w:val="002E5B94"/>
    <w:rsid w:val="002E5D1A"/>
    <w:rsid w:val="002E5D69"/>
    <w:rsid w:val="002E5E27"/>
    <w:rsid w:val="002E5E77"/>
    <w:rsid w:val="002E5F86"/>
    <w:rsid w:val="002E60B1"/>
    <w:rsid w:val="002E6117"/>
    <w:rsid w:val="002E6259"/>
    <w:rsid w:val="002E631C"/>
    <w:rsid w:val="002E6322"/>
    <w:rsid w:val="002E6477"/>
    <w:rsid w:val="002E65CD"/>
    <w:rsid w:val="002E66F0"/>
    <w:rsid w:val="002E6720"/>
    <w:rsid w:val="002E67F6"/>
    <w:rsid w:val="002E6A09"/>
    <w:rsid w:val="002E6A86"/>
    <w:rsid w:val="002E6AE9"/>
    <w:rsid w:val="002E6D0B"/>
    <w:rsid w:val="002E6D42"/>
    <w:rsid w:val="002E71B3"/>
    <w:rsid w:val="002E7314"/>
    <w:rsid w:val="002E748A"/>
    <w:rsid w:val="002E76C5"/>
    <w:rsid w:val="002E7738"/>
    <w:rsid w:val="002E7792"/>
    <w:rsid w:val="002E7896"/>
    <w:rsid w:val="002E798A"/>
    <w:rsid w:val="002E7A9E"/>
    <w:rsid w:val="002E7B52"/>
    <w:rsid w:val="002E7F8E"/>
    <w:rsid w:val="002F005D"/>
    <w:rsid w:val="002F019B"/>
    <w:rsid w:val="002F05E4"/>
    <w:rsid w:val="002F07D7"/>
    <w:rsid w:val="002F084E"/>
    <w:rsid w:val="002F0925"/>
    <w:rsid w:val="002F0936"/>
    <w:rsid w:val="002F0996"/>
    <w:rsid w:val="002F09D1"/>
    <w:rsid w:val="002F0A82"/>
    <w:rsid w:val="002F0C74"/>
    <w:rsid w:val="002F0CF5"/>
    <w:rsid w:val="002F1026"/>
    <w:rsid w:val="002F11FE"/>
    <w:rsid w:val="002F1389"/>
    <w:rsid w:val="002F140F"/>
    <w:rsid w:val="002F1448"/>
    <w:rsid w:val="002F14AB"/>
    <w:rsid w:val="002F164F"/>
    <w:rsid w:val="002F17CB"/>
    <w:rsid w:val="002F1A47"/>
    <w:rsid w:val="002F1A8D"/>
    <w:rsid w:val="002F1B1E"/>
    <w:rsid w:val="002F2140"/>
    <w:rsid w:val="002F21B8"/>
    <w:rsid w:val="002F2272"/>
    <w:rsid w:val="002F22F5"/>
    <w:rsid w:val="002F234B"/>
    <w:rsid w:val="002F251B"/>
    <w:rsid w:val="002F2761"/>
    <w:rsid w:val="002F2788"/>
    <w:rsid w:val="002F2842"/>
    <w:rsid w:val="002F2845"/>
    <w:rsid w:val="002F2B05"/>
    <w:rsid w:val="002F2B34"/>
    <w:rsid w:val="002F2B92"/>
    <w:rsid w:val="002F2BF8"/>
    <w:rsid w:val="002F2E1E"/>
    <w:rsid w:val="002F2EE5"/>
    <w:rsid w:val="002F2EF9"/>
    <w:rsid w:val="002F2F0C"/>
    <w:rsid w:val="002F2F7B"/>
    <w:rsid w:val="002F2F82"/>
    <w:rsid w:val="002F2FF5"/>
    <w:rsid w:val="002F30CB"/>
    <w:rsid w:val="002F30E2"/>
    <w:rsid w:val="002F316D"/>
    <w:rsid w:val="002F3198"/>
    <w:rsid w:val="002F3260"/>
    <w:rsid w:val="002F32BE"/>
    <w:rsid w:val="002F3849"/>
    <w:rsid w:val="002F3928"/>
    <w:rsid w:val="002F3B7C"/>
    <w:rsid w:val="002F3CF1"/>
    <w:rsid w:val="002F3EF1"/>
    <w:rsid w:val="002F42CF"/>
    <w:rsid w:val="002F430A"/>
    <w:rsid w:val="002F4467"/>
    <w:rsid w:val="002F45AE"/>
    <w:rsid w:val="002F45BD"/>
    <w:rsid w:val="002F46FC"/>
    <w:rsid w:val="002F49B9"/>
    <w:rsid w:val="002F49CB"/>
    <w:rsid w:val="002F4B9F"/>
    <w:rsid w:val="002F4C3F"/>
    <w:rsid w:val="002F4D7B"/>
    <w:rsid w:val="002F4D87"/>
    <w:rsid w:val="002F4FED"/>
    <w:rsid w:val="002F50FB"/>
    <w:rsid w:val="002F512F"/>
    <w:rsid w:val="002F5277"/>
    <w:rsid w:val="002F5708"/>
    <w:rsid w:val="002F5719"/>
    <w:rsid w:val="002F57F5"/>
    <w:rsid w:val="002F581A"/>
    <w:rsid w:val="002F585C"/>
    <w:rsid w:val="002F5A1D"/>
    <w:rsid w:val="002F5AA2"/>
    <w:rsid w:val="002F5C16"/>
    <w:rsid w:val="002F5C45"/>
    <w:rsid w:val="002F5E54"/>
    <w:rsid w:val="002F5EF7"/>
    <w:rsid w:val="002F5F29"/>
    <w:rsid w:val="002F6192"/>
    <w:rsid w:val="002F61AB"/>
    <w:rsid w:val="002F61D5"/>
    <w:rsid w:val="002F6304"/>
    <w:rsid w:val="002F6337"/>
    <w:rsid w:val="002F6386"/>
    <w:rsid w:val="002F63D7"/>
    <w:rsid w:val="002F6536"/>
    <w:rsid w:val="002F65A3"/>
    <w:rsid w:val="002F65DA"/>
    <w:rsid w:val="002F68BE"/>
    <w:rsid w:val="002F6B41"/>
    <w:rsid w:val="002F6D6A"/>
    <w:rsid w:val="002F6DF1"/>
    <w:rsid w:val="002F6E16"/>
    <w:rsid w:val="002F6E7B"/>
    <w:rsid w:val="002F6F2C"/>
    <w:rsid w:val="002F6F33"/>
    <w:rsid w:val="002F6F60"/>
    <w:rsid w:val="002F6F74"/>
    <w:rsid w:val="002F714D"/>
    <w:rsid w:val="002F7386"/>
    <w:rsid w:val="002F743B"/>
    <w:rsid w:val="002F7609"/>
    <w:rsid w:val="002F760C"/>
    <w:rsid w:val="002F77F9"/>
    <w:rsid w:val="002F7888"/>
    <w:rsid w:val="002F7978"/>
    <w:rsid w:val="002F7984"/>
    <w:rsid w:val="002F7C11"/>
    <w:rsid w:val="002F7C30"/>
    <w:rsid w:val="002F7C34"/>
    <w:rsid w:val="002F7CDF"/>
    <w:rsid w:val="002F7ECA"/>
    <w:rsid w:val="002F7F6B"/>
    <w:rsid w:val="0030005D"/>
    <w:rsid w:val="00300253"/>
    <w:rsid w:val="0030035D"/>
    <w:rsid w:val="00300428"/>
    <w:rsid w:val="00300534"/>
    <w:rsid w:val="003005C0"/>
    <w:rsid w:val="0030070C"/>
    <w:rsid w:val="00300718"/>
    <w:rsid w:val="0030072E"/>
    <w:rsid w:val="00300756"/>
    <w:rsid w:val="00300762"/>
    <w:rsid w:val="00300771"/>
    <w:rsid w:val="003007F0"/>
    <w:rsid w:val="003009E4"/>
    <w:rsid w:val="00300A2F"/>
    <w:rsid w:val="00300A78"/>
    <w:rsid w:val="00300A96"/>
    <w:rsid w:val="00300BC6"/>
    <w:rsid w:val="00300C1B"/>
    <w:rsid w:val="00300C80"/>
    <w:rsid w:val="00300D22"/>
    <w:rsid w:val="00300D35"/>
    <w:rsid w:val="00300D75"/>
    <w:rsid w:val="00300DCA"/>
    <w:rsid w:val="00300EC6"/>
    <w:rsid w:val="00300ECF"/>
    <w:rsid w:val="00300F86"/>
    <w:rsid w:val="00300FB4"/>
    <w:rsid w:val="0030103F"/>
    <w:rsid w:val="00301283"/>
    <w:rsid w:val="00301289"/>
    <w:rsid w:val="0030134B"/>
    <w:rsid w:val="003013CE"/>
    <w:rsid w:val="0030146A"/>
    <w:rsid w:val="00301885"/>
    <w:rsid w:val="00301A81"/>
    <w:rsid w:val="00301D2B"/>
    <w:rsid w:val="00301E3B"/>
    <w:rsid w:val="0030213F"/>
    <w:rsid w:val="00302149"/>
    <w:rsid w:val="00302218"/>
    <w:rsid w:val="00302421"/>
    <w:rsid w:val="0030242F"/>
    <w:rsid w:val="00302523"/>
    <w:rsid w:val="0030265C"/>
    <w:rsid w:val="0030265F"/>
    <w:rsid w:val="00302945"/>
    <w:rsid w:val="003029BD"/>
    <w:rsid w:val="00302A5F"/>
    <w:rsid w:val="00302DCB"/>
    <w:rsid w:val="00302DF3"/>
    <w:rsid w:val="00303169"/>
    <w:rsid w:val="0030323A"/>
    <w:rsid w:val="003032CE"/>
    <w:rsid w:val="0030369E"/>
    <w:rsid w:val="00303839"/>
    <w:rsid w:val="00303978"/>
    <w:rsid w:val="00303AAA"/>
    <w:rsid w:val="00303BFE"/>
    <w:rsid w:val="00303C38"/>
    <w:rsid w:val="00303D18"/>
    <w:rsid w:val="00303D52"/>
    <w:rsid w:val="00303F2A"/>
    <w:rsid w:val="00303F9E"/>
    <w:rsid w:val="00303FDD"/>
    <w:rsid w:val="0030416F"/>
    <w:rsid w:val="0030430C"/>
    <w:rsid w:val="0030431A"/>
    <w:rsid w:val="00304380"/>
    <w:rsid w:val="00304429"/>
    <w:rsid w:val="00304493"/>
    <w:rsid w:val="003045C1"/>
    <w:rsid w:val="003046E8"/>
    <w:rsid w:val="00304841"/>
    <w:rsid w:val="00304917"/>
    <w:rsid w:val="00304A88"/>
    <w:rsid w:val="00304ABA"/>
    <w:rsid w:val="00304B50"/>
    <w:rsid w:val="00304C7F"/>
    <w:rsid w:val="00304FAD"/>
    <w:rsid w:val="00305072"/>
    <w:rsid w:val="003051DE"/>
    <w:rsid w:val="00305482"/>
    <w:rsid w:val="0030548B"/>
    <w:rsid w:val="0030574F"/>
    <w:rsid w:val="00305AB5"/>
    <w:rsid w:val="00305AFC"/>
    <w:rsid w:val="00305BA9"/>
    <w:rsid w:val="00305D2C"/>
    <w:rsid w:val="00305D6C"/>
    <w:rsid w:val="00305E6F"/>
    <w:rsid w:val="00305E89"/>
    <w:rsid w:val="00306210"/>
    <w:rsid w:val="003062AE"/>
    <w:rsid w:val="003063D8"/>
    <w:rsid w:val="0030641F"/>
    <w:rsid w:val="003065F9"/>
    <w:rsid w:val="003067B1"/>
    <w:rsid w:val="003067ED"/>
    <w:rsid w:val="00306821"/>
    <w:rsid w:val="00306A09"/>
    <w:rsid w:val="00306DAE"/>
    <w:rsid w:val="00306E51"/>
    <w:rsid w:val="00306FC7"/>
    <w:rsid w:val="0030711E"/>
    <w:rsid w:val="00307453"/>
    <w:rsid w:val="00307561"/>
    <w:rsid w:val="003075AB"/>
    <w:rsid w:val="003076BA"/>
    <w:rsid w:val="00307896"/>
    <w:rsid w:val="003078AD"/>
    <w:rsid w:val="00307945"/>
    <w:rsid w:val="0030797D"/>
    <w:rsid w:val="00307A85"/>
    <w:rsid w:val="00307CAA"/>
    <w:rsid w:val="00307D7D"/>
    <w:rsid w:val="00307D9C"/>
    <w:rsid w:val="00307E22"/>
    <w:rsid w:val="00307E97"/>
    <w:rsid w:val="00307F44"/>
    <w:rsid w:val="00307F83"/>
    <w:rsid w:val="00310026"/>
    <w:rsid w:val="003100DB"/>
    <w:rsid w:val="0031018A"/>
    <w:rsid w:val="00310357"/>
    <w:rsid w:val="0031078E"/>
    <w:rsid w:val="0031079C"/>
    <w:rsid w:val="003107D3"/>
    <w:rsid w:val="00310A8D"/>
    <w:rsid w:val="00310ADE"/>
    <w:rsid w:val="00310C05"/>
    <w:rsid w:val="00310C53"/>
    <w:rsid w:val="00310CB8"/>
    <w:rsid w:val="00310D3E"/>
    <w:rsid w:val="00311247"/>
    <w:rsid w:val="0031127C"/>
    <w:rsid w:val="003112F9"/>
    <w:rsid w:val="00311371"/>
    <w:rsid w:val="003113D9"/>
    <w:rsid w:val="00311576"/>
    <w:rsid w:val="003115D5"/>
    <w:rsid w:val="00311646"/>
    <w:rsid w:val="003116E3"/>
    <w:rsid w:val="00311B82"/>
    <w:rsid w:val="00311BF1"/>
    <w:rsid w:val="00311C8C"/>
    <w:rsid w:val="00311CFB"/>
    <w:rsid w:val="00311D0D"/>
    <w:rsid w:val="00311DC3"/>
    <w:rsid w:val="00311E19"/>
    <w:rsid w:val="00311E93"/>
    <w:rsid w:val="00311EF5"/>
    <w:rsid w:val="00311F1B"/>
    <w:rsid w:val="003120A4"/>
    <w:rsid w:val="003122ED"/>
    <w:rsid w:val="00312505"/>
    <w:rsid w:val="003126D8"/>
    <w:rsid w:val="003128B2"/>
    <w:rsid w:val="00312994"/>
    <w:rsid w:val="00312C77"/>
    <w:rsid w:val="00312CD7"/>
    <w:rsid w:val="00312D3F"/>
    <w:rsid w:val="00312D54"/>
    <w:rsid w:val="00312E96"/>
    <w:rsid w:val="003130B9"/>
    <w:rsid w:val="00313150"/>
    <w:rsid w:val="003131B9"/>
    <w:rsid w:val="00313278"/>
    <w:rsid w:val="003132AB"/>
    <w:rsid w:val="00313417"/>
    <w:rsid w:val="00313589"/>
    <w:rsid w:val="003136D9"/>
    <w:rsid w:val="0031379F"/>
    <w:rsid w:val="00313A66"/>
    <w:rsid w:val="00313A78"/>
    <w:rsid w:val="00313B17"/>
    <w:rsid w:val="00313B66"/>
    <w:rsid w:val="00313D1C"/>
    <w:rsid w:val="00313DE7"/>
    <w:rsid w:val="00313ED2"/>
    <w:rsid w:val="00313F1E"/>
    <w:rsid w:val="00313F47"/>
    <w:rsid w:val="00314212"/>
    <w:rsid w:val="0031447C"/>
    <w:rsid w:val="003144CF"/>
    <w:rsid w:val="003144F5"/>
    <w:rsid w:val="0031469F"/>
    <w:rsid w:val="00314733"/>
    <w:rsid w:val="00314754"/>
    <w:rsid w:val="00314848"/>
    <w:rsid w:val="0031484C"/>
    <w:rsid w:val="003148EC"/>
    <w:rsid w:val="00314977"/>
    <w:rsid w:val="00314B68"/>
    <w:rsid w:val="00314BDA"/>
    <w:rsid w:val="00314EC9"/>
    <w:rsid w:val="00314F0A"/>
    <w:rsid w:val="00314F7E"/>
    <w:rsid w:val="00314F80"/>
    <w:rsid w:val="0031503A"/>
    <w:rsid w:val="00315048"/>
    <w:rsid w:val="00315151"/>
    <w:rsid w:val="00315399"/>
    <w:rsid w:val="00315557"/>
    <w:rsid w:val="003155EF"/>
    <w:rsid w:val="0031565D"/>
    <w:rsid w:val="00315838"/>
    <w:rsid w:val="00315960"/>
    <w:rsid w:val="00315C01"/>
    <w:rsid w:val="00315CB1"/>
    <w:rsid w:val="00315DA1"/>
    <w:rsid w:val="00315E4A"/>
    <w:rsid w:val="00316006"/>
    <w:rsid w:val="00316030"/>
    <w:rsid w:val="0031655A"/>
    <w:rsid w:val="00316714"/>
    <w:rsid w:val="00316747"/>
    <w:rsid w:val="00316907"/>
    <w:rsid w:val="00316977"/>
    <w:rsid w:val="00316CCF"/>
    <w:rsid w:val="00316D40"/>
    <w:rsid w:val="00316EB2"/>
    <w:rsid w:val="00317125"/>
    <w:rsid w:val="0031719B"/>
    <w:rsid w:val="003171DF"/>
    <w:rsid w:val="003172F2"/>
    <w:rsid w:val="003173AE"/>
    <w:rsid w:val="003174AF"/>
    <w:rsid w:val="00317505"/>
    <w:rsid w:val="0031752B"/>
    <w:rsid w:val="003175F9"/>
    <w:rsid w:val="00317716"/>
    <w:rsid w:val="003178B3"/>
    <w:rsid w:val="00317949"/>
    <w:rsid w:val="00317A00"/>
    <w:rsid w:val="00317A18"/>
    <w:rsid w:val="00317C62"/>
    <w:rsid w:val="00317D36"/>
    <w:rsid w:val="0032001B"/>
    <w:rsid w:val="00320096"/>
    <w:rsid w:val="00320342"/>
    <w:rsid w:val="0032034D"/>
    <w:rsid w:val="00320382"/>
    <w:rsid w:val="00320515"/>
    <w:rsid w:val="003206EF"/>
    <w:rsid w:val="0032070D"/>
    <w:rsid w:val="00320876"/>
    <w:rsid w:val="003208EF"/>
    <w:rsid w:val="003208F1"/>
    <w:rsid w:val="003209A8"/>
    <w:rsid w:val="00320A63"/>
    <w:rsid w:val="00320B32"/>
    <w:rsid w:val="00320B43"/>
    <w:rsid w:val="00320C75"/>
    <w:rsid w:val="00320D53"/>
    <w:rsid w:val="00320DCA"/>
    <w:rsid w:val="00320F53"/>
    <w:rsid w:val="0032105C"/>
    <w:rsid w:val="003211D8"/>
    <w:rsid w:val="00321220"/>
    <w:rsid w:val="00321229"/>
    <w:rsid w:val="003212B8"/>
    <w:rsid w:val="00321321"/>
    <w:rsid w:val="003214DE"/>
    <w:rsid w:val="003215F5"/>
    <w:rsid w:val="00321671"/>
    <w:rsid w:val="00321693"/>
    <w:rsid w:val="0032180A"/>
    <w:rsid w:val="0032195E"/>
    <w:rsid w:val="00321B1B"/>
    <w:rsid w:val="003222F3"/>
    <w:rsid w:val="00322547"/>
    <w:rsid w:val="003225EF"/>
    <w:rsid w:val="00322735"/>
    <w:rsid w:val="00322779"/>
    <w:rsid w:val="00322812"/>
    <w:rsid w:val="00322B74"/>
    <w:rsid w:val="00322BCA"/>
    <w:rsid w:val="00322BD0"/>
    <w:rsid w:val="00322D23"/>
    <w:rsid w:val="00322EAC"/>
    <w:rsid w:val="00322EE5"/>
    <w:rsid w:val="00322EF6"/>
    <w:rsid w:val="00322F78"/>
    <w:rsid w:val="00322F85"/>
    <w:rsid w:val="003230D0"/>
    <w:rsid w:val="00323420"/>
    <w:rsid w:val="003234A3"/>
    <w:rsid w:val="003237B8"/>
    <w:rsid w:val="003238F0"/>
    <w:rsid w:val="00323907"/>
    <w:rsid w:val="003239E1"/>
    <w:rsid w:val="00323A0B"/>
    <w:rsid w:val="00323C96"/>
    <w:rsid w:val="00323D3A"/>
    <w:rsid w:val="00323F0D"/>
    <w:rsid w:val="00323FF8"/>
    <w:rsid w:val="0032411A"/>
    <w:rsid w:val="003241A3"/>
    <w:rsid w:val="00324308"/>
    <w:rsid w:val="003243B2"/>
    <w:rsid w:val="0032443D"/>
    <w:rsid w:val="003244A2"/>
    <w:rsid w:val="003245C6"/>
    <w:rsid w:val="00324915"/>
    <w:rsid w:val="00324E6C"/>
    <w:rsid w:val="0032507F"/>
    <w:rsid w:val="0032522A"/>
    <w:rsid w:val="003255C3"/>
    <w:rsid w:val="003256E6"/>
    <w:rsid w:val="0032570F"/>
    <w:rsid w:val="003257D2"/>
    <w:rsid w:val="00325C59"/>
    <w:rsid w:val="00325E18"/>
    <w:rsid w:val="00325EB2"/>
    <w:rsid w:val="00325F47"/>
    <w:rsid w:val="003260A6"/>
    <w:rsid w:val="00326107"/>
    <w:rsid w:val="0032615C"/>
    <w:rsid w:val="003262FC"/>
    <w:rsid w:val="00326305"/>
    <w:rsid w:val="003263AB"/>
    <w:rsid w:val="003263F6"/>
    <w:rsid w:val="00326406"/>
    <w:rsid w:val="0032641A"/>
    <w:rsid w:val="00326496"/>
    <w:rsid w:val="003265DB"/>
    <w:rsid w:val="0032661A"/>
    <w:rsid w:val="00326677"/>
    <w:rsid w:val="003266BC"/>
    <w:rsid w:val="003266F1"/>
    <w:rsid w:val="0032672C"/>
    <w:rsid w:val="00326889"/>
    <w:rsid w:val="003268E7"/>
    <w:rsid w:val="00326933"/>
    <w:rsid w:val="00326C8D"/>
    <w:rsid w:val="00326D3C"/>
    <w:rsid w:val="00326E17"/>
    <w:rsid w:val="00327038"/>
    <w:rsid w:val="0032706F"/>
    <w:rsid w:val="00327109"/>
    <w:rsid w:val="00327238"/>
    <w:rsid w:val="003272E1"/>
    <w:rsid w:val="00327462"/>
    <w:rsid w:val="0032747B"/>
    <w:rsid w:val="00327A63"/>
    <w:rsid w:val="00327AA0"/>
    <w:rsid w:val="00327ED3"/>
    <w:rsid w:val="00327F04"/>
    <w:rsid w:val="00327F27"/>
    <w:rsid w:val="00330032"/>
    <w:rsid w:val="0033010F"/>
    <w:rsid w:val="0033014D"/>
    <w:rsid w:val="00330186"/>
    <w:rsid w:val="003301AD"/>
    <w:rsid w:val="003301D9"/>
    <w:rsid w:val="003304E9"/>
    <w:rsid w:val="0033075F"/>
    <w:rsid w:val="003309A0"/>
    <w:rsid w:val="00330B79"/>
    <w:rsid w:val="00330F8C"/>
    <w:rsid w:val="0033146C"/>
    <w:rsid w:val="0033147C"/>
    <w:rsid w:val="003315CE"/>
    <w:rsid w:val="00331621"/>
    <w:rsid w:val="003316DB"/>
    <w:rsid w:val="00331E83"/>
    <w:rsid w:val="00331F98"/>
    <w:rsid w:val="00331FB7"/>
    <w:rsid w:val="00331FE0"/>
    <w:rsid w:val="003320AD"/>
    <w:rsid w:val="003320F6"/>
    <w:rsid w:val="0033223F"/>
    <w:rsid w:val="0033237B"/>
    <w:rsid w:val="0033263E"/>
    <w:rsid w:val="003326A1"/>
    <w:rsid w:val="0033289E"/>
    <w:rsid w:val="00332C61"/>
    <w:rsid w:val="00332CAC"/>
    <w:rsid w:val="00333111"/>
    <w:rsid w:val="0033315D"/>
    <w:rsid w:val="00333575"/>
    <w:rsid w:val="003335E0"/>
    <w:rsid w:val="00333726"/>
    <w:rsid w:val="003338E7"/>
    <w:rsid w:val="0033397C"/>
    <w:rsid w:val="003339D7"/>
    <w:rsid w:val="00333A87"/>
    <w:rsid w:val="00333B32"/>
    <w:rsid w:val="00333B35"/>
    <w:rsid w:val="00333BAA"/>
    <w:rsid w:val="00333CA7"/>
    <w:rsid w:val="00334119"/>
    <w:rsid w:val="0033419D"/>
    <w:rsid w:val="0033431A"/>
    <w:rsid w:val="003343DF"/>
    <w:rsid w:val="00334414"/>
    <w:rsid w:val="00334561"/>
    <w:rsid w:val="0033461D"/>
    <w:rsid w:val="003347D7"/>
    <w:rsid w:val="003348C9"/>
    <w:rsid w:val="00334AEE"/>
    <w:rsid w:val="00334BAF"/>
    <w:rsid w:val="00334E49"/>
    <w:rsid w:val="00334EB9"/>
    <w:rsid w:val="00334F2A"/>
    <w:rsid w:val="00335121"/>
    <w:rsid w:val="00335223"/>
    <w:rsid w:val="00335237"/>
    <w:rsid w:val="0033534B"/>
    <w:rsid w:val="003354C1"/>
    <w:rsid w:val="00335565"/>
    <w:rsid w:val="00335679"/>
    <w:rsid w:val="00335827"/>
    <w:rsid w:val="00335AA1"/>
    <w:rsid w:val="00335E08"/>
    <w:rsid w:val="00335E7D"/>
    <w:rsid w:val="00335ECB"/>
    <w:rsid w:val="0033613B"/>
    <w:rsid w:val="0033615F"/>
    <w:rsid w:val="0033616B"/>
    <w:rsid w:val="00336171"/>
    <w:rsid w:val="003362C1"/>
    <w:rsid w:val="00336406"/>
    <w:rsid w:val="003365EE"/>
    <w:rsid w:val="00336601"/>
    <w:rsid w:val="00336866"/>
    <w:rsid w:val="00336867"/>
    <w:rsid w:val="00336A70"/>
    <w:rsid w:val="00336D33"/>
    <w:rsid w:val="00336E10"/>
    <w:rsid w:val="00336E62"/>
    <w:rsid w:val="00336E89"/>
    <w:rsid w:val="00336F63"/>
    <w:rsid w:val="00336FDA"/>
    <w:rsid w:val="00336FFD"/>
    <w:rsid w:val="00337108"/>
    <w:rsid w:val="00337119"/>
    <w:rsid w:val="00337138"/>
    <w:rsid w:val="00337252"/>
    <w:rsid w:val="00337376"/>
    <w:rsid w:val="003373FA"/>
    <w:rsid w:val="00337A2C"/>
    <w:rsid w:val="00337AF6"/>
    <w:rsid w:val="00337C0C"/>
    <w:rsid w:val="00337CDA"/>
    <w:rsid w:val="00337F87"/>
    <w:rsid w:val="00337FC6"/>
    <w:rsid w:val="00340047"/>
    <w:rsid w:val="00340115"/>
    <w:rsid w:val="00340235"/>
    <w:rsid w:val="00340554"/>
    <w:rsid w:val="00340A91"/>
    <w:rsid w:val="00340B61"/>
    <w:rsid w:val="00340E06"/>
    <w:rsid w:val="00340E40"/>
    <w:rsid w:val="00340F9A"/>
    <w:rsid w:val="00340FCB"/>
    <w:rsid w:val="0034100B"/>
    <w:rsid w:val="00341186"/>
    <w:rsid w:val="00341395"/>
    <w:rsid w:val="003415D8"/>
    <w:rsid w:val="0034162F"/>
    <w:rsid w:val="003416A7"/>
    <w:rsid w:val="00341967"/>
    <w:rsid w:val="00341AEB"/>
    <w:rsid w:val="00341D8A"/>
    <w:rsid w:val="00341DC6"/>
    <w:rsid w:val="00341DE0"/>
    <w:rsid w:val="00341DF0"/>
    <w:rsid w:val="003420CF"/>
    <w:rsid w:val="00342232"/>
    <w:rsid w:val="00342439"/>
    <w:rsid w:val="0034246A"/>
    <w:rsid w:val="00342516"/>
    <w:rsid w:val="00342554"/>
    <w:rsid w:val="003425C3"/>
    <w:rsid w:val="00342A26"/>
    <w:rsid w:val="00342ABA"/>
    <w:rsid w:val="00342CA8"/>
    <w:rsid w:val="00342CAA"/>
    <w:rsid w:val="00342E62"/>
    <w:rsid w:val="00342EC0"/>
    <w:rsid w:val="00342F2D"/>
    <w:rsid w:val="003431D6"/>
    <w:rsid w:val="00343232"/>
    <w:rsid w:val="00343312"/>
    <w:rsid w:val="0034349A"/>
    <w:rsid w:val="003436B9"/>
    <w:rsid w:val="00343B32"/>
    <w:rsid w:val="00343CB4"/>
    <w:rsid w:val="00343DB3"/>
    <w:rsid w:val="00343DEA"/>
    <w:rsid w:val="00343FB9"/>
    <w:rsid w:val="00343FF7"/>
    <w:rsid w:val="00344012"/>
    <w:rsid w:val="00344050"/>
    <w:rsid w:val="00344075"/>
    <w:rsid w:val="003440EE"/>
    <w:rsid w:val="00344191"/>
    <w:rsid w:val="00344427"/>
    <w:rsid w:val="00344534"/>
    <w:rsid w:val="00344545"/>
    <w:rsid w:val="003446D6"/>
    <w:rsid w:val="00344820"/>
    <w:rsid w:val="0034483D"/>
    <w:rsid w:val="003448DE"/>
    <w:rsid w:val="00344926"/>
    <w:rsid w:val="00344BC0"/>
    <w:rsid w:val="00344D05"/>
    <w:rsid w:val="00344D0D"/>
    <w:rsid w:val="00344D99"/>
    <w:rsid w:val="00344DE1"/>
    <w:rsid w:val="00344E15"/>
    <w:rsid w:val="00344E76"/>
    <w:rsid w:val="00344EB1"/>
    <w:rsid w:val="00344ED3"/>
    <w:rsid w:val="00345050"/>
    <w:rsid w:val="00345084"/>
    <w:rsid w:val="003450BA"/>
    <w:rsid w:val="0034523F"/>
    <w:rsid w:val="003453CF"/>
    <w:rsid w:val="0034542B"/>
    <w:rsid w:val="0034565F"/>
    <w:rsid w:val="003456AA"/>
    <w:rsid w:val="0034575C"/>
    <w:rsid w:val="00345818"/>
    <w:rsid w:val="003458EA"/>
    <w:rsid w:val="00345CD7"/>
    <w:rsid w:val="00345D0F"/>
    <w:rsid w:val="00345E81"/>
    <w:rsid w:val="00345F97"/>
    <w:rsid w:val="00346035"/>
    <w:rsid w:val="00346142"/>
    <w:rsid w:val="00346288"/>
    <w:rsid w:val="0034633B"/>
    <w:rsid w:val="00346580"/>
    <w:rsid w:val="00346700"/>
    <w:rsid w:val="00346B4B"/>
    <w:rsid w:val="00346B67"/>
    <w:rsid w:val="00346BCB"/>
    <w:rsid w:val="00346C14"/>
    <w:rsid w:val="00346CA1"/>
    <w:rsid w:val="00346E4D"/>
    <w:rsid w:val="00346FD8"/>
    <w:rsid w:val="003471D9"/>
    <w:rsid w:val="00347307"/>
    <w:rsid w:val="00347318"/>
    <w:rsid w:val="00347425"/>
    <w:rsid w:val="00347463"/>
    <w:rsid w:val="003474F0"/>
    <w:rsid w:val="00347716"/>
    <w:rsid w:val="0034799A"/>
    <w:rsid w:val="00347D18"/>
    <w:rsid w:val="00347EE4"/>
    <w:rsid w:val="00350079"/>
    <w:rsid w:val="003501D7"/>
    <w:rsid w:val="003502B9"/>
    <w:rsid w:val="0035032D"/>
    <w:rsid w:val="00350382"/>
    <w:rsid w:val="0035056E"/>
    <w:rsid w:val="003505DF"/>
    <w:rsid w:val="003507C3"/>
    <w:rsid w:val="003508D9"/>
    <w:rsid w:val="003509C5"/>
    <w:rsid w:val="00350ADB"/>
    <w:rsid w:val="00350BE1"/>
    <w:rsid w:val="00350CBD"/>
    <w:rsid w:val="00350E7A"/>
    <w:rsid w:val="003511BB"/>
    <w:rsid w:val="0035121B"/>
    <w:rsid w:val="003512CC"/>
    <w:rsid w:val="0035166F"/>
    <w:rsid w:val="003517AD"/>
    <w:rsid w:val="00351947"/>
    <w:rsid w:val="0035196D"/>
    <w:rsid w:val="003519B3"/>
    <w:rsid w:val="00351B56"/>
    <w:rsid w:val="00351C65"/>
    <w:rsid w:val="00351C85"/>
    <w:rsid w:val="00351D01"/>
    <w:rsid w:val="00351E13"/>
    <w:rsid w:val="00351EE5"/>
    <w:rsid w:val="00351FBA"/>
    <w:rsid w:val="00351FEF"/>
    <w:rsid w:val="003520A3"/>
    <w:rsid w:val="003523F9"/>
    <w:rsid w:val="00352411"/>
    <w:rsid w:val="00352437"/>
    <w:rsid w:val="00352547"/>
    <w:rsid w:val="003525D2"/>
    <w:rsid w:val="003528A1"/>
    <w:rsid w:val="003528CA"/>
    <w:rsid w:val="003528E8"/>
    <w:rsid w:val="00352B05"/>
    <w:rsid w:val="00352B93"/>
    <w:rsid w:val="00352CBE"/>
    <w:rsid w:val="00352F3A"/>
    <w:rsid w:val="00353016"/>
    <w:rsid w:val="003530CC"/>
    <w:rsid w:val="00353102"/>
    <w:rsid w:val="00353187"/>
    <w:rsid w:val="003531AF"/>
    <w:rsid w:val="003531B5"/>
    <w:rsid w:val="00353248"/>
    <w:rsid w:val="003532C9"/>
    <w:rsid w:val="003532E1"/>
    <w:rsid w:val="003534E5"/>
    <w:rsid w:val="00353516"/>
    <w:rsid w:val="0035357B"/>
    <w:rsid w:val="003535A1"/>
    <w:rsid w:val="00353614"/>
    <w:rsid w:val="00353783"/>
    <w:rsid w:val="00353929"/>
    <w:rsid w:val="003539DA"/>
    <w:rsid w:val="00353C43"/>
    <w:rsid w:val="00353C78"/>
    <w:rsid w:val="00353CF3"/>
    <w:rsid w:val="00353D73"/>
    <w:rsid w:val="00353EBE"/>
    <w:rsid w:val="00353FAE"/>
    <w:rsid w:val="0035400F"/>
    <w:rsid w:val="00354094"/>
    <w:rsid w:val="00354284"/>
    <w:rsid w:val="003543B8"/>
    <w:rsid w:val="0035444A"/>
    <w:rsid w:val="0035466D"/>
    <w:rsid w:val="00354694"/>
    <w:rsid w:val="003546CD"/>
    <w:rsid w:val="00354D22"/>
    <w:rsid w:val="00354F70"/>
    <w:rsid w:val="003550F1"/>
    <w:rsid w:val="00355205"/>
    <w:rsid w:val="00355279"/>
    <w:rsid w:val="0035585D"/>
    <w:rsid w:val="00355874"/>
    <w:rsid w:val="00355A2D"/>
    <w:rsid w:val="00355A6B"/>
    <w:rsid w:val="00355AF6"/>
    <w:rsid w:val="00355C6A"/>
    <w:rsid w:val="00355ECF"/>
    <w:rsid w:val="0035605A"/>
    <w:rsid w:val="0035625F"/>
    <w:rsid w:val="00356548"/>
    <w:rsid w:val="0035658B"/>
    <w:rsid w:val="003566A4"/>
    <w:rsid w:val="003566AD"/>
    <w:rsid w:val="00356716"/>
    <w:rsid w:val="00356741"/>
    <w:rsid w:val="003567AE"/>
    <w:rsid w:val="00356A1F"/>
    <w:rsid w:val="00356AB5"/>
    <w:rsid w:val="00356C6D"/>
    <w:rsid w:val="00356E41"/>
    <w:rsid w:val="00356F93"/>
    <w:rsid w:val="00356FF0"/>
    <w:rsid w:val="0035705D"/>
    <w:rsid w:val="00357170"/>
    <w:rsid w:val="0035737F"/>
    <w:rsid w:val="003574FC"/>
    <w:rsid w:val="003575A7"/>
    <w:rsid w:val="003576D1"/>
    <w:rsid w:val="00357713"/>
    <w:rsid w:val="003577EA"/>
    <w:rsid w:val="00357981"/>
    <w:rsid w:val="00357999"/>
    <w:rsid w:val="00357A3C"/>
    <w:rsid w:val="00357AEF"/>
    <w:rsid w:val="00357B3F"/>
    <w:rsid w:val="00357CF5"/>
    <w:rsid w:val="00357DBF"/>
    <w:rsid w:val="00357FD5"/>
    <w:rsid w:val="0036018D"/>
    <w:rsid w:val="003601A9"/>
    <w:rsid w:val="003603DB"/>
    <w:rsid w:val="00360555"/>
    <w:rsid w:val="003606B3"/>
    <w:rsid w:val="003607B0"/>
    <w:rsid w:val="003607FA"/>
    <w:rsid w:val="00360BEE"/>
    <w:rsid w:val="00360C98"/>
    <w:rsid w:val="00360E5B"/>
    <w:rsid w:val="00361022"/>
    <w:rsid w:val="003610A5"/>
    <w:rsid w:val="003612C9"/>
    <w:rsid w:val="00361434"/>
    <w:rsid w:val="00361489"/>
    <w:rsid w:val="003615F6"/>
    <w:rsid w:val="00361662"/>
    <w:rsid w:val="003616FB"/>
    <w:rsid w:val="0036181F"/>
    <w:rsid w:val="00361849"/>
    <w:rsid w:val="00361888"/>
    <w:rsid w:val="003618A6"/>
    <w:rsid w:val="0036193E"/>
    <w:rsid w:val="00361ADD"/>
    <w:rsid w:val="00361BBD"/>
    <w:rsid w:val="00361C37"/>
    <w:rsid w:val="00361C90"/>
    <w:rsid w:val="00361D51"/>
    <w:rsid w:val="00361EA0"/>
    <w:rsid w:val="00361EF3"/>
    <w:rsid w:val="00361F05"/>
    <w:rsid w:val="00362051"/>
    <w:rsid w:val="003620EA"/>
    <w:rsid w:val="00362234"/>
    <w:rsid w:val="003623A8"/>
    <w:rsid w:val="00362490"/>
    <w:rsid w:val="0036257F"/>
    <w:rsid w:val="003627E9"/>
    <w:rsid w:val="00362843"/>
    <w:rsid w:val="00362A5F"/>
    <w:rsid w:val="00362B84"/>
    <w:rsid w:val="00362B98"/>
    <w:rsid w:val="00362BEE"/>
    <w:rsid w:val="00362D7C"/>
    <w:rsid w:val="00362F08"/>
    <w:rsid w:val="00363179"/>
    <w:rsid w:val="0036322E"/>
    <w:rsid w:val="0036353C"/>
    <w:rsid w:val="003635C8"/>
    <w:rsid w:val="0036376A"/>
    <w:rsid w:val="00363940"/>
    <w:rsid w:val="003639FC"/>
    <w:rsid w:val="00363A1E"/>
    <w:rsid w:val="00363A8D"/>
    <w:rsid w:val="00363AB8"/>
    <w:rsid w:val="00363BB4"/>
    <w:rsid w:val="00363C1C"/>
    <w:rsid w:val="00363EC9"/>
    <w:rsid w:val="00363F14"/>
    <w:rsid w:val="003640A0"/>
    <w:rsid w:val="00364173"/>
    <w:rsid w:val="0036428B"/>
    <w:rsid w:val="00364506"/>
    <w:rsid w:val="00364512"/>
    <w:rsid w:val="00364646"/>
    <w:rsid w:val="003646DE"/>
    <w:rsid w:val="00364740"/>
    <w:rsid w:val="003647A5"/>
    <w:rsid w:val="00364900"/>
    <w:rsid w:val="003649DD"/>
    <w:rsid w:val="003649E6"/>
    <w:rsid w:val="00364CC9"/>
    <w:rsid w:val="00364DC4"/>
    <w:rsid w:val="00364E92"/>
    <w:rsid w:val="00365103"/>
    <w:rsid w:val="00365345"/>
    <w:rsid w:val="00365463"/>
    <w:rsid w:val="0036548D"/>
    <w:rsid w:val="003654E1"/>
    <w:rsid w:val="003654F8"/>
    <w:rsid w:val="00365694"/>
    <w:rsid w:val="003656EA"/>
    <w:rsid w:val="003657D1"/>
    <w:rsid w:val="0036587C"/>
    <w:rsid w:val="0036598A"/>
    <w:rsid w:val="00365A8A"/>
    <w:rsid w:val="00365B27"/>
    <w:rsid w:val="00365D0E"/>
    <w:rsid w:val="00365F7A"/>
    <w:rsid w:val="00365FF1"/>
    <w:rsid w:val="003660A4"/>
    <w:rsid w:val="00366167"/>
    <w:rsid w:val="003661AF"/>
    <w:rsid w:val="0036644F"/>
    <w:rsid w:val="00366982"/>
    <w:rsid w:val="00366B72"/>
    <w:rsid w:val="00366D9F"/>
    <w:rsid w:val="00366DB6"/>
    <w:rsid w:val="00366E79"/>
    <w:rsid w:val="00366ED5"/>
    <w:rsid w:val="00366F99"/>
    <w:rsid w:val="00367170"/>
    <w:rsid w:val="003673EB"/>
    <w:rsid w:val="003678E2"/>
    <w:rsid w:val="00367C3E"/>
    <w:rsid w:val="00367D26"/>
    <w:rsid w:val="00367F41"/>
    <w:rsid w:val="00367F51"/>
    <w:rsid w:val="00370016"/>
    <w:rsid w:val="003701DA"/>
    <w:rsid w:val="0037021B"/>
    <w:rsid w:val="0037031A"/>
    <w:rsid w:val="0037051D"/>
    <w:rsid w:val="00370560"/>
    <w:rsid w:val="003706EC"/>
    <w:rsid w:val="003706FC"/>
    <w:rsid w:val="0037075A"/>
    <w:rsid w:val="00370765"/>
    <w:rsid w:val="003709BE"/>
    <w:rsid w:val="00370A0B"/>
    <w:rsid w:val="00370CB6"/>
    <w:rsid w:val="00370DAF"/>
    <w:rsid w:val="0037115B"/>
    <w:rsid w:val="00371216"/>
    <w:rsid w:val="003712C6"/>
    <w:rsid w:val="0037156A"/>
    <w:rsid w:val="00371BA0"/>
    <w:rsid w:val="00371BD4"/>
    <w:rsid w:val="00371BEC"/>
    <w:rsid w:val="00371E42"/>
    <w:rsid w:val="003720C2"/>
    <w:rsid w:val="003721D7"/>
    <w:rsid w:val="003721F9"/>
    <w:rsid w:val="0037224D"/>
    <w:rsid w:val="0037224E"/>
    <w:rsid w:val="0037227D"/>
    <w:rsid w:val="003723B0"/>
    <w:rsid w:val="003723D6"/>
    <w:rsid w:val="00372499"/>
    <w:rsid w:val="0037263D"/>
    <w:rsid w:val="00372794"/>
    <w:rsid w:val="003728E1"/>
    <w:rsid w:val="00372963"/>
    <w:rsid w:val="00372AE2"/>
    <w:rsid w:val="00372B05"/>
    <w:rsid w:val="00372E7E"/>
    <w:rsid w:val="00372EC0"/>
    <w:rsid w:val="00373106"/>
    <w:rsid w:val="0037318A"/>
    <w:rsid w:val="003731A0"/>
    <w:rsid w:val="00373375"/>
    <w:rsid w:val="00373500"/>
    <w:rsid w:val="0037382F"/>
    <w:rsid w:val="003738F4"/>
    <w:rsid w:val="00373AC0"/>
    <w:rsid w:val="00373B6D"/>
    <w:rsid w:val="00373D55"/>
    <w:rsid w:val="00373D93"/>
    <w:rsid w:val="00373DB8"/>
    <w:rsid w:val="00373F70"/>
    <w:rsid w:val="00373FE7"/>
    <w:rsid w:val="0037413C"/>
    <w:rsid w:val="00374177"/>
    <w:rsid w:val="003746E1"/>
    <w:rsid w:val="00374719"/>
    <w:rsid w:val="00374819"/>
    <w:rsid w:val="00374983"/>
    <w:rsid w:val="003749D6"/>
    <w:rsid w:val="003749D9"/>
    <w:rsid w:val="00374E24"/>
    <w:rsid w:val="00374E6F"/>
    <w:rsid w:val="00374F3E"/>
    <w:rsid w:val="00375009"/>
    <w:rsid w:val="00375050"/>
    <w:rsid w:val="00375092"/>
    <w:rsid w:val="0037515C"/>
    <w:rsid w:val="00375176"/>
    <w:rsid w:val="003752B3"/>
    <w:rsid w:val="003752C5"/>
    <w:rsid w:val="003752ED"/>
    <w:rsid w:val="00375324"/>
    <w:rsid w:val="00375326"/>
    <w:rsid w:val="00375504"/>
    <w:rsid w:val="0037561D"/>
    <w:rsid w:val="00375628"/>
    <w:rsid w:val="00375715"/>
    <w:rsid w:val="00375961"/>
    <w:rsid w:val="00375CE8"/>
    <w:rsid w:val="00375E64"/>
    <w:rsid w:val="003760BD"/>
    <w:rsid w:val="00376185"/>
    <w:rsid w:val="00376284"/>
    <w:rsid w:val="00376368"/>
    <w:rsid w:val="003763F9"/>
    <w:rsid w:val="00376405"/>
    <w:rsid w:val="00376887"/>
    <w:rsid w:val="00376900"/>
    <w:rsid w:val="0037691B"/>
    <w:rsid w:val="00376968"/>
    <w:rsid w:val="00376A5B"/>
    <w:rsid w:val="00376B69"/>
    <w:rsid w:val="00376C5A"/>
    <w:rsid w:val="00376D18"/>
    <w:rsid w:val="00376DB3"/>
    <w:rsid w:val="00376DE3"/>
    <w:rsid w:val="00376E30"/>
    <w:rsid w:val="00377002"/>
    <w:rsid w:val="00377035"/>
    <w:rsid w:val="00377139"/>
    <w:rsid w:val="0037727F"/>
    <w:rsid w:val="0037737E"/>
    <w:rsid w:val="003773A7"/>
    <w:rsid w:val="003773FB"/>
    <w:rsid w:val="00377412"/>
    <w:rsid w:val="0037743F"/>
    <w:rsid w:val="003775BD"/>
    <w:rsid w:val="003776C0"/>
    <w:rsid w:val="003776C3"/>
    <w:rsid w:val="003777BD"/>
    <w:rsid w:val="00377840"/>
    <w:rsid w:val="0037786E"/>
    <w:rsid w:val="00377969"/>
    <w:rsid w:val="00377A48"/>
    <w:rsid w:val="00377AD9"/>
    <w:rsid w:val="00377CDF"/>
    <w:rsid w:val="00377D1B"/>
    <w:rsid w:val="00377D4F"/>
    <w:rsid w:val="00377E38"/>
    <w:rsid w:val="0038023C"/>
    <w:rsid w:val="0038026E"/>
    <w:rsid w:val="003802B6"/>
    <w:rsid w:val="003802E7"/>
    <w:rsid w:val="00380378"/>
    <w:rsid w:val="0038049B"/>
    <w:rsid w:val="003804CE"/>
    <w:rsid w:val="003805E0"/>
    <w:rsid w:val="003806D5"/>
    <w:rsid w:val="0038089D"/>
    <w:rsid w:val="003808AE"/>
    <w:rsid w:val="003809FA"/>
    <w:rsid w:val="00380A36"/>
    <w:rsid w:val="00380BC4"/>
    <w:rsid w:val="00380E93"/>
    <w:rsid w:val="00380F4F"/>
    <w:rsid w:val="00381185"/>
    <w:rsid w:val="0038126C"/>
    <w:rsid w:val="003812DC"/>
    <w:rsid w:val="003812E9"/>
    <w:rsid w:val="003812F9"/>
    <w:rsid w:val="003814BE"/>
    <w:rsid w:val="003815A6"/>
    <w:rsid w:val="0038186F"/>
    <w:rsid w:val="003818C0"/>
    <w:rsid w:val="003818C9"/>
    <w:rsid w:val="00381A4C"/>
    <w:rsid w:val="00381AE2"/>
    <w:rsid w:val="00381C53"/>
    <w:rsid w:val="00381C8C"/>
    <w:rsid w:val="00381CAE"/>
    <w:rsid w:val="00381CEC"/>
    <w:rsid w:val="00381D16"/>
    <w:rsid w:val="00381DEA"/>
    <w:rsid w:val="00381F60"/>
    <w:rsid w:val="00382029"/>
    <w:rsid w:val="003824BE"/>
    <w:rsid w:val="003825DF"/>
    <w:rsid w:val="00382782"/>
    <w:rsid w:val="00382919"/>
    <w:rsid w:val="003829A9"/>
    <w:rsid w:val="00382B6C"/>
    <w:rsid w:val="00382B84"/>
    <w:rsid w:val="00382C8A"/>
    <w:rsid w:val="00382CAD"/>
    <w:rsid w:val="00382E4F"/>
    <w:rsid w:val="0038301D"/>
    <w:rsid w:val="0038303E"/>
    <w:rsid w:val="003830AC"/>
    <w:rsid w:val="0038317C"/>
    <w:rsid w:val="003831D0"/>
    <w:rsid w:val="003832AC"/>
    <w:rsid w:val="00383481"/>
    <w:rsid w:val="0038361C"/>
    <w:rsid w:val="00383686"/>
    <w:rsid w:val="00383829"/>
    <w:rsid w:val="00383857"/>
    <w:rsid w:val="003838C3"/>
    <w:rsid w:val="003838FA"/>
    <w:rsid w:val="00383927"/>
    <w:rsid w:val="003839F2"/>
    <w:rsid w:val="00383A62"/>
    <w:rsid w:val="00383ACD"/>
    <w:rsid w:val="00383C5F"/>
    <w:rsid w:val="00383E1D"/>
    <w:rsid w:val="00384170"/>
    <w:rsid w:val="00384214"/>
    <w:rsid w:val="003842B9"/>
    <w:rsid w:val="00384300"/>
    <w:rsid w:val="00384438"/>
    <w:rsid w:val="00384453"/>
    <w:rsid w:val="003845FE"/>
    <w:rsid w:val="00384644"/>
    <w:rsid w:val="003849D7"/>
    <w:rsid w:val="00384A29"/>
    <w:rsid w:val="00384A87"/>
    <w:rsid w:val="00384A88"/>
    <w:rsid w:val="00384B43"/>
    <w:rsid w:val="00384C1A"/>
    <w:rsid w:val="00384D23"/>
    <w:rsid w:val="00384DC7"/>
    <w:rsid w:val="00384EA9"/>
    <w:rsid w:val="00384F79"/>
    <w:rsid w:val="00385031"/>
    <w:rsid w:val="00385155"/>
    <w:rsid w:val="003852A7"/>
    <w:rsid w:val="00385332"/>
    <w:rsid w:val="003854C2"/>
    <w:rsid w:val="003855E1"/>
    <w:rsid w:val="00385DAC"/>
    <w:rsid w:val="00385DD0"/>
    <w:rsid w:val="00385DDF"/>
    <w:rsid w:val="003861F8"/>
    <w:rsid w:val="003864D8"/>
    <w:rsid w:val="003864F0"/>
    <w:rsid w:val="003866CB"/>
    <w:rsid w:val="00386895"/>
    <w:rsid w:val="0038693B"/>
    <w:rsid w:val="00386A23"/>
    <w:rsid w:val="00386A79"/>
    <w:rsid w:val="00386B1C"/>
    <w:rsid w:val="00386C81"/>
    <w:rsid w:val="00386F02"/>
    <w:rsid w:val="00386F3D"/>
    <w:rsid w:val="00386F9D"/>
    <w:rsid w:val="0038705C"/>
    <w:rsid w:val="003870CF"/>
    <w:rsid w:val="00387142"/>
    <w:rsid w:val="0038715D"/>
    <w:rsid w:val="003871F3"/>
    <w:rsid w:val="0038757B"/>
    <w:rsid w:val="0038773F"/>
    <w:rsid w:val="00387744"/>
    <w:rsid w:val="003877A2"/>
    <w:rsid w:val="0038785B"/>
    <w:rsid w:val="003879E2"/>
    <w:rsid w:val="00387A3B"/>
    <w:rsid w:val="00387C33"/>
    <w:rsid w:val="00387CF1"/>
    <w:rsid w:val="00387E92"/>
    <w:rsid w:val="0039029F"/>
    <w:rsid w:val="003904F9"/>
    <w:rsid w:val="00390535"/>
    <w:rsid w:val="00390988"/>
    <w:rsid w:val="00390998"/>
    <w:rsid w:val="00390B38"/>
    <w:rsid w:val="00390BED"/>
    <w:rsid w:val="00390E1B"/>
    <w:rsid w:val="00390EB4"/>
    <w:rsid w:val="00390FDD"/>
    <w:rsid w:val="00390FED"/>
    <w:rsid w:val="00391365"/>
    <w:rsid w:val="0039159B"/>
    <w:rsid w:val="0039170C"/>
    <w:rsid w:val="0039191F"/>
    <w:rsid w:val="003919F3"/>
    <w:rsid w:val="00391B4D"/>
    <w:rsid w:val="00391BA0"/>
    <w:rsid w:val="00391CCD"/>
    <w:rsid w:val="00391DA3"/>
    <w:rsid w:val="00391DF4"/>
    <w:rsid w:val="0039200D"/>
    <w:rsid w:val="003920C6"/>
    <w:rsid w:val="00392153"/>
    <w:rsid w:val="0039224B"/>
    <w:rsid w:val="003922FB"/>
    <w:rsid w:val="00392389"/>
    <w:rsid w:val="003925F4"/>
    <w:rsid w:val="00392664"/>
    <w:rsid w:val="003927EE"/>
    <w:rsid w:val="00392825"/>
    <w:rsid w:val="00392A42"/>
    <w:rsid w:val="00392C0D"/>
    <w:rsid w:val="00392C4A"/>
    <w:rsid w:val="00392D0A"/>
    <w:rsid w:val="00393104"/>
    <w:rsid w:val="00393248"/>
    <w:rsid w:val="00393251"/>
    <w:rsid w:val="0039350F"/>
    <w:rsid w:val="00393660"/>
    <w:rsid w:val="003936F3"/>
    <w:rsid w:val="003936F4"/>
    <w:rsid w:val="00393787"/>
    <w:rsid w:val="003937D8"/>
    <w:rsid w:val="003938C9"/>
    <w:rsid w:val="003938D4"/>
    <w:rsid w:val="00393A44"/>
    <w:rsid w:val="00393A6F"/>
    <w:rsid w:val="00393BBF"/>
    <w:rsid w:val="00393BF1"/>
    <w:rsid w:val="00393C80"/>
    <w:rsid w:val="00393D4C"/>
    <w:rsid w:val="00393FBA"/>
    <w:rsid w:val="003940B0"/>
    <w:rsid w:val="00394463"/>
    <w:rsid w:val="00394478"/>
    <w:rsid w:val="003944D4"/>
    <w:rsid w:val="00394632"/>
    <w:rsid w:val="00394684"/>
    <w:rsid w:val="003946EE"/>
    <w:rsid w:val="00394981"/>
    <w:rsid w:val="00394A06"/>
    <w:rsid w:val="00394ABE"/>
    <w:rsid w:val="00394CF8"/>
    <w:rsid w:val="00394E0F"/>
    <w:rsid w:val="00394FD4"/>
    <w:rsid w:val="00395101"/>
    <w:rsid w:val="00395115"/>
    <w:rsid w:val="00395165"/>
    <w:rsid w:val="0039516D"/>
    <w:rsid w:val="003951AF"/>
    <w:rsid w:val="00395330"/>
    <w:rsid w:val="00395380"/>
    <w:rsid w:val="00395405"/>
    <w:rsid w:val="003954EB"/>
    <w:rsid w:val="003955C8"/>
    <w:rsid w:val="003955F0"/>
    <w:rsid w:val="003955F3"/>
    <w:rsid w:val="00395857"/>
    <w:rsid w:val="0039589B"/>
    <w:rsid w:val="0039593A"/>
    <w:rsid w:val="00395A5F"/>
    <w:rsid w:val="00395D2A"/>
    <w:rsid w:val="00395D3E"/>
    <w:rsid w:val="00396011"/>
    <w:rsid w:val="0039602A"/>
    <w:rsid w:val="003963FE"/>
    <w:rsid w:val="00396631"/>
    <w:rsid w:val="003968E9"/>
    <w:rsid w:val="003968F1"/>
    <w:rsid w:val="00396AE1"/>
    <w:rsid w:val="00396B29"/>
    <w:rsid w:val="00396B8F"/>
    <w:rsid w:val="00396C08"/>
    <w:rsid w:val="00396D1A"/>
    <w:rsid w:val="00397044"/>
    <w:rsid w:val="0039704D"/>
    <w:rsid w:val="00397317"/>
    <w:rsid w:val="003975A1"/>
    <w:rsid w:val="00397605"/>
    <w:rsid w:val="003977FE"/>
    <w:rsid w:val="00397872"/>
    <w:rsid w:val="0039787D"/>
    <w:rsid w:val="00397B43"/>
    <w:rsid w:val="00397B5A"/>
    <w:rsid w:val="00397B7E"/>
    <w:rsid w:val="00397C02"/>
    <w:rsid w:val="00397D54"/>
    <w:rsid w:val="003A0214"/>
    <w:rsid w:val="003A026B"/>
    <w:rsid w:val="003A0420"/>
    <w:rsid w:val="003A0441"/>
    <w:rsid w:val="003A04A3"/>
    <w:rsid w:val="003A05C9"/>
    <w:rsid w:val="003A0984"/>
    <w:rsid w:val="003A0994"/>
    <w:rsid w:val="003A0AC0"/>
    <w:rsid w:val="003A0BDB"/>
    <w:rsid w:val="003A0C92"/>
    <w:rsid w:val="003A0CA2"/>
    <w:rsid w:val="003A0DCC"/>
    <w:rsid w:val="003A0FCF"/>
    <w:rsid w:val="003A1052"/>
    <w:rsid w:val="003A1283"/>
    <w:rsid w:val="003A13C2"/>
    <w:rsid w:val="003A13DB"/>
    <w:rsid w:val="003A1495"/>
    <w:rsid w:val="003A14E7"/>
    <w:rsid w:val="003A14F3"/>
    <w:rsid w:val="003A1590"/>
    <w:rsid w:val="003A15A9"/>
    <w:rsid w:val="003A1673"/>
    <w:rsid w:val="003A18AA"/>
    <w:rsid w:val="003A18D7"/>
    <w:rsid w:val="003A1AC5"/>
    <w:rsid w:val="003A1C2D"/>
    <w:rsid w:val="003A1F79"/>
    <w:rsid w:val="003A1FF1"/>
    <w:rsid w:val="003A209A"/>
    <w:rsid w:val="003A20F4"/>
    <w:rsid w:val="003A2139"/>
    <w:rsid w:val="003A213C"/>
    <w:rsid w:val="003A2169"/>
    <w:rsid w:val="003A2320"/>
    <w:rsid w:val="003A2463"/>
    <w:rsid w:val="003A2593"/>
    <w:rsid w:val="003A27E2"/>
    <w:rsid w:val="003A29B9"/>
    <w:rsid w:val="003A2A93"/>
    <w:rsid w:val="003A2C4E"/>
    <w:rsid w:val="003A2DD1"/>
    <w:rsid w:val="003A2FCF"/>
    <w:rsid w:val="003A308C"/>
    <w:rsid w:val="003A3099"/>
    <w:rsid w:val="003A30BB"/>
    <w:rsid w:val="003A318D"/>
    <w:rsid w:val="003A322A"/>
    <w:rsid w:val="003A3276"/>
    <w:rsid w:val="003A3372"/>
    <w:rsid w:val="003A341C"/>
    <w:rsid w:val="003A345F"/>
    <w:rsid w:val="003A349A"/>
    <w:rsid w:val="003A3585"/>
    <w:rsid w:val="003A3738"/>
    <w:rsid w:val="003A37A8"/>
    <w:rsid w:val="003A38B2"/>
    <w:rsid w:val="003A390C"/>
    <w:rsid w:val="003A3D49"/>
    <w:rsid w:val="003A3F48"/>
    <w:rsid w:val="003A3FE4"/>
    <w:rsid w:val="003A4099"/>
    <w:rsid w:val="003A4155"/>
    <w:rsid w:val="003A41AE"/>
    <w:rsid w:val="003A4311"/>
    <w:rsid w:val="003A438A"/>
    <w:rsid w:val="003A43A6"/>
    <w:rsid w:val="003A449B"/>
    <w:rsid w:val="003A45D0"/>
    <w:rsid w:val="003A45F1"/>
    <w:rsid w:val="003A4724"/>
    <w:rsid w:val="003A47BC"/>
    <w:rsid w:val="003A4839"/>
    <w:rsid w:val="003A4850"/>
    <w:rsid w:val="003A4981"/>
    <w:rsid w:val="003A49C2"/>
    <w:rsid w:val="003A4A40"/>
    <w:rsid w:val="003A4A58"/>
    <w:rsid w:val="003A4B2D"/>
    <w:rsid w:val="003A4D15"/>
    <w:rsid w:val="003A4D49"/>
    <w:rsid w:val="003A4E00"/>
    <w:rsid w:val="003A4E4C"/>
    <w:rsid w:val="003A4F03"/>
    <w:rsid w:val="003A4F75"/>
    <w:rsid w:val="003A5098"/>
    <w:rsid w:val="003A526D"/>
    <w:rsid w:val="003A554C"/>
    <w:rsid w:val="003A566A"/>
    <w:rsid w:val="003A56E7"/>
    <w:rsid w:val="003A5709"/>
    <w:rsid w:val="003A5745"/>
    <w:rsid w:val="003A587E"/>
    <w:rsid w:val="003A5B89"/>
    <w:rsid w:val="003A5C1B"/>
    <w:rsid w:val="003A5C35"/>
    <w:rsid w:val="003A5CCC"/>
    <w:rsid w:val="003A5D87"/>
    <w:rsid w:val="003A5DBC"/>
    <w:rsid w:val="003A5E09"/>
    <w:rsid w:val="003A5E2D"/>
    <w:rsid w:val="003A5EC7"/>
    <w:rsid w:val="003A5F9B"/>
    <w:rsid w:val="003A5FCD"/>
    <w:rsid w:val="003A60A9"/>
    <w:rsid w:val="003A6220"/>
    <w:rsid w:val="003A62AE"/>
    <w:rsid w:val="003A6419"/>
    <w:rsid w:val="003A64A8"/>
    <w:rsid w:val="003A65C1"/>
    <w:rsid w:val="003A66FA"/>
    <w:rsid w:val="003A6B34"/>
    <w:rsid w:val="003A6B4B"/>
    <w:rsid w:val="003A6DA7"/>
    <w:rsid w:val="003A70F3"/>
    <w:rsid w:val="003A7134"/>
    <w:rsid w:val="003A7146"/>
    <w:rsid w:val="003A7304"/>
    <w:rsid w:val="003A7345"/>
    <w:rsid w:val="003A73F5"/>
    <w:rsid w:val="003A74F1"/>
    <w:rsid w:val="003A756E"/>
    <w:rsid w:val="003A7635"/>
    <w:rsid w:val="003A767D"/>
    <w:rsid w:val="003A76CF"/>
    <w:rsid w:val="003A7776"/>
    <w:rsid w:val="003A778A"/>
    <w:rsid w:val="003A78AB"/>
    <w:rsid w:val="003A7A2C"/>
    <w:rsid w:val="003A7B57"/>
    <w:rsid w:val="003A7BE7"/>
    <w:rsid w:val="003A7CC8"/>
    <w:rsid w:val="003A7E4A"/>
    <w:rsid w:val="003A7E78"/>
    <w:rsid w:val="003A7EDE"/>
    <w:rsid w:val="003A7F31"/>
    <w:rsid w:val="003A7F32"/>
    <w:rsid w:val="003B00C6"/>
    <w:rsid w:val="003B025B"/>
    <w:rsid w:val="003B0352"/>
    <w:rsid w:val="003B040B"/>
    <w:rsid w:val="003B0855"/>
    <w:rsid w:val="003B0874"/>
    <w:rsid w:val="003B08D4"/>
    <w:rsid w:val="003B08DA"/>
    <w:rsid w:val="003B0A17"/>
    <w:rsid w:val="003B0A48"/>
    <w:rsid w:val="003B0AA2"/>
    <w:rsid w:val="003B0BAB"/>
    <w:rsid w:val="003B0BDD"/>
    <w:rsid w:val="003B0C07"/>
    <w:rsid w:val="003B0CF8"/>
    <w:rsid w:val="003B0DA4"/>
    <w:rsid w:val="003B0F9A"/>
    <w:rsid w:val="003B1096"/>
    <w:rsid w:val="003B1155"/>
    <w:rsid w:val="003B1163"/>
    <w:rsid w:val="003B12AB"/>
    <w:rsid w:val="003B1301"/>
    <w:rsid w:val="003B14B4"/>
    <w:rsid w:val="003B1720"/>
    <w:rsid w:val="003B17ED"/>
    <w:rsid w:val="003B1BC5"/>
    <w:rsid w:val="003B1C09"/>
    <w:rsid w:val="003B1D17"/>
    <w:rsid w:val="003B1D2A"/>
    <w:rsid w:val="003B202A"/>
    <w:rsid w:val="003B21C8"/>
    <w:rsid w:val="003B23CA"/>
    <w:rsid w:val="003B2432"/>
    <w:rsid w:val="003B2505"/>
    <w:rsid w:val="003B256C"/>
    <w:rsid w:val="003B26DC"/>
    <w:rsid w:val="003B2842"/>
    <w:rsid w:val="003B296D"/>
    <w:rsid w:val="003B2A89"/>
    <w:rsid w:val="003B2DAA"/>
    <w:rsid w:val="003B2DBC"/>
    <w:rsid w:val="003B2DDC"/>
    <w:rsid w:val="003B2DDD"/>
    <w:rsid w:val="003B30B7"/>
    <w:rsid w:val="003B313D"/>
    <w:rsid w:val="003B3172"/>
    <w:rsid w:val="003B31BF"/>
    <w:rsid w:val="003B33B0"/>
    <w:rsid w:val="003B35A7"/>
    <w:rsid w:val="003B3662"/>
    <w:rsid w:val="003B36FA"/>
    <w:rsid w:val="003B3751"/>
    <w:rsid w:val="003B3798"/>
    <w:rsid w:val="003B38F5"/>
    <w:rsid w:val="003B3A67"/>
    <w:rsid w:val="003B3BF6"/>
    <w:rsid w:val="003B3C59"/>
    <w:rsid w:val="003B3D78"/>
    <w:rsid w:val="003B3E14"/>
    <w:rsid w:val="003B3E7B"/>
    <w:rsid w:val="003B3F09"/>
    <w:rsid w:val="003B40A1"/>
    <w:rsid w:val="003B41DD"/>
    <w:rsid w:val="003B4459"/>
    <w:rsid w:val="003B4549"/>
    <w:rsid w:val="003B45E8"/>
    <w:rsid w:val="003B4711"/>
    <w:rsid w:val="003B488A"/>
    <w:rsid w:val="003B4983"/>
    <w:rsid w:val="003B49BA"/>
    <w:rsid w:val="003B4A15"/>
    <w:rsid w:val="003B4A46"/>
    <w:rsid w:val="003B4B20"/>
    <w:rsid w:val="003B4CA7"/>
    <w:rsid w:val="003B4D9B"/>
    <w:rsid w:val="003B4E14"/>
    <w:rsid w:val="003B4FA7"/>
    <w:rsid w:val="003B4FEB"/>
    <w:rsid w:val="003B5378"/>
    <w:rsid w:val="003B5530"/>
    <w:rsid w:val="003B5559"/>
    <w:rsid w:val="003B558B"/>
    <w:rsid w:val="003B5862"/>
    <w:rsid w:val="003B59BD"/>
    <w:rsid w:val="003B59CA"/>
    <w:rsid w:val="003B5BB3"/>
    <w:rsid w:val="003B5BEC"/>
    <w:rsid w:val="003B5C81"/>
    <w:rsid w:val="003B5CFC"/>
    <w:rsid w:val="003B5F5B"/>
    <w:rsid w:val="003B5FA4"/>
    <w:rsid w:val="003B5FB5"/>
    <w:rsid w:val="003B6062"/>
    <w:rsid w:val="003B60D4"/>
    <w:rsid w:val="003B60E4"/>
    <w:rsid w:val="003B626A"/>
    <w:rsid w:val="003B6286"/>
    <w:rsid w:val="003B62AB"/>
    <w:rsid w:val="003B6555"/>
    <w:rsid w:val="003B65B8"/>
    <w:rsid w:val="003B66B6"/>
    <w:rsid w:val="003B66DA"/>
    <w:rsid w:val="003B6CFC"/>
    <w:rsid w:val="003B6D35"/>
    <w:rsid w:val="003B6F9A"/>
    <w:rsid w:val="003B700A"/>
    <w:rsid w:val="003B7313"/>
    <w:rsid w:val="003B733C"/>
    <w:rsid w:val="003B734B"/>
    <w:rsid w:val="003B7560"/>
    <w:rsid w:val="003B75DA"/>
    <w:rsid w:val="003B767E"/>
    <w:rsid w:val="003B7A49"/>
    <w:rsid w:val="003B7A91"/>
    <w:rsid w:val="003B7B85"/>
    <w:rsid w:val="003B7C52"/>
    <w:rsid w:val="003B7D08"/>
    <w:rsid w:val="003B7FF3"/>
    <w:rsid w:val="003C01DF"/>
    <w:rsid w:val="003C037D"/>
    <w:rsid w:val="003C0408"/>
    <w:rsid w:val="003C052F"/>
    <w:rsid w:val="003C0600"/>
    <w:rsid w:val="003C0612"/>
    <w:rsid w:val="003C0845"/>
    <w:rsid w:val="003C0852"/>
    <w:rsid w:val="003C0940"/>
    <w:rsid w:val="003C0B15"/>
    <w:rsid w:val="003C0CAF"/>
    <w:rsid w:val="003C0E37"/>
    <w:rsid w:val="003C0F3D"/>
    <w:rsid w:val="003C10C3"/>
    <w:rsid w:val="003C1101"/>
    <w:rsid w:val="003C12C5"/>
    <w:rsid w:val="003C1311"/>
    <w:rsid w:val="003C1367"/>
    <w:rsid w:val="003C139E"/>
    <w:rsid w:val="003C161A"/>
    <w:rsid w:val="003C1933"/>
    <w:rsid w:val="003C19BB"/>
    <w:rsid w:val="003C1B73"/>
    <w:rsid w:val="003C1DAD"/>
    <w:rsid w:val="003C204C"/>
    <w:rsid w:val="003C2217"/>
    <w:rsid w:val="003C22D1"/>
    <w:rsid w:val="003C23B4"/>
    <w:rsid w:val="003C2689"/>
    <w:rsid w:val="003C26C9"/>
    <w:rsid w:val="003C26DB"/>
    <w:rsid w:val="003C283E"/>
    <w:rsid w:val="003C2934"/>
    <w:rsid w:val="003C2DEB"/>
    <w:rsid w:val="003C2F8F"/>
    <w:rsid w:val="003C3157"/>
    <w:rsid w:val="003C34FD"/>
    <w:rsid w:val="003C350F"/>
    <w:rsid w:val="003C35B3"/>
    <w:rsid w:val="003C3735"/>
    <w:rsid w:val="003C38E5"/>
    <w:rsid w:val="003C397C"/>
    <w:rsid w:val="003C3A2D"/>
    <w:rsid w:val="003C3B53"/>
    <w:rsid w:val="003C3CC9"/>
    <w:rsid w:val="003C3E5E"/>
    <w:rsid w:val="003C420C"/>
    <w:rsid w:val="003C42B1"/>
    <w:rsid w:val="003C44DA"/>
    <w:rsid w:val="003C46A2"/>
    <w:rsid w:val="003C46FD"/>
    <w:rsid w:val="003C4747"/>
    <w:rsid w:val="003C49F1"/>
    <w:rsid w:val="003C4C01"/>
    <w:rsid w:val="003C4CB5"/>
    <w:rsid w:val="003C4ED0"/>
    <w:rsid w:val="003C4F23"/>
    <w:rsid w:val="003C4F89"/>
    <w:rsid w:val="003C5397"/>
    <w:rsid w:val="003C54F4"/>
    <w:rsid w:val="003C5505"/>
    <w:rsid w:val="003C55A0"/>
    <w:rsid w:val="003C55F8"/>
    <w:rsid w:val="003C5876"/>
    <w:rsid w:val="003C5B6E"/>
    <w:rsid w:val="003C5C62"/>
    <w:rsid w:val="003C5CF9"/>
    <w:rsid w:val="003C5D4E"/>
    <w:rsid w:val="003C6268"/>
    <w:rsid w:val="003C63D1"/>
    <w:rsid w:val="003C6681"/>
    <w:rsid w:val="003C68F5"/>
    <w:rsid w:val="003C69EB"/>
    <w:rsid w:val="003C6B27"/>
    <w:rsid w:val="003C6CF2"/>
    <w:rsid w:val="003C7315"/>
    <w:rsid w:val="003C73EE"/>
    <w:rsid w:val="003C7705"/>
    <w:rsid w:val="003C7AA5"/>
    <w:rsid w:val="003C7AC7"/>
    <w:rsid w:val="003C7BE1"/>
    <w:rsid w:val="003C7CFC"/>
    <w:rsid w:val="003C7D91"/>
    <w:rsid w:val="003D017C"/>
    <w:rsid w:val="003D025A"/>
    <w:rsid w:val="003D02C3"/>
    <w:rsid w:val="003D037F"/>
    <w:rsid w:val="003D05CA"/>
    <w:rsid w:val="003D05D2"/>
    <w:rsid w:val="003D05FD"/>
    <w:rsid w:val="003D0A84"/>
    <w:rsid w:val="003D0AE3"/>
    <w:rsid w:val="003D0D45"/>
    <w:rsid w:val="003D0E2D"/>
    <w:rsid w:val="003D0E3E"/>
    <w:rsid w:val="003D0E4E"/>
    <w:rsid w:val="003D0FFB"/>
    <w:rsid w:val="003D1038"/>
    <w:rsid w:val="003D1152"/>
    <w:rsid w:val="003D15E6"/>
    <w:rsid w:val="003D1609"/>
    <w:rsid w:val="003D187D"/>
    <w:rsid w:val="003D1BFA"/>
    <w:rsid w:val="003D1D0C"/>
    <w:rsid w:val="003D1D52"/>
    <w:rsid w:val="003D1DEF"/>
    <w:rsid w:val="003D226E"/>
    <w:rsid w:val="003D2299"/>
    <w:rsid w:val="003D23C8"/>
    <w:rsid w:val="003D2485"/>
    <w:rsid w:val="003D271A"/>
    <w:rsid w:val="003D27CA"/>
    <w:rsid w:val="003D2933"/>
    <w:rsid w:val="003D2970"/>
    <w:rsid w:val="003D2987"/>
    <w:rsid w:val="003D29C5"/>
    <w:rsid w:val="003D2C2E"/>
    <w:rsid w:val="003D2CFD"/>
    <w:rsid w:val="003D2D89"/>
    <w:rsid w:val="003D2EDC"/>
    <w:rsid w:val="003D2EDF"/>
    <w:rsid w:val="003D2F6D"/>
    <w:rsid w:val="003D32A5"/>
    <w:rsid w:val="003D32BE"/>
    <w:rsid w:val="003D33E8"/>
    <w:rsid w:val="003D3438"/>
    <w:rsid w:val="003D346F"/>
    <w:rsid w:val="003D3521"/>
    <w:rsid w:val="003D3782"/>
    <w:rsid w:val="003D3817"/>
    <w:rsid w:val="003D38BB"/>
    <w:rsid w:val="003D398A"/>
    <w:rsid w:val="003D3C75"/>
    <w:rsid w:val="003D3CAA"/>
    <w:rsid w:val="003D3E70"/>
    <w:rsid w:val="003D3F11"/>
    <w:rsid w:val="003D4086"/>
    <w:rsid w:val="003D43B8"/>
    <w:rsid w:val="003D4518"/>
    <w:rsid w:val="003D458F"/>
    <w:rsid w:val="003D4769"/>
    <w:rsid w:val="003D4770"/>
    <w:rsid w:val="003D47E8"/>
    <w:rsid w:val="003D49A6"/>
    <w:rsid w:val="003D4A1B"/>
    <w:rsid w:val="003D4A26"/>
    <w:rsid w:val="003D4CF7"/>
    <w:rsid w:val="003D4F39"/>
    <w:rsid w:val="003D521B"/>
    <w:rsid w:val="003D548E"/>
    <w:rsid w:val="003D555A"/>
    <w:rsid w:val="003D55A4"/>
    <w:rsid w:val="003D55DF"/>
    <w:rsid w:val="003D566C"/>
    <w:rsid w:val="003D568A"/>
    <w:rsid w:val="003D581B"/>
    <w:rsid w:val="003D59C7"/>
    <w:rsid w:val="003D5A65"/>
    <w:rsid w:val="003D5B12"/>
    <w:rsid w:val="003D5BC7"/>
    <w:rsid w:val="003D5D1B"/>
    <w:rsid w:val="003D5DD0"/>
    <w:rsid w:val="003D5DFB"/>
    <w:rsid w:val="003D5E5C"/>
    <w:rsid w:val="003D5F40"/>
    <w:rsid w:val="003D5FD4"/>
    <w:rsid w:val="003D609D"/>
    <w:rsid w:val="003D60AD"/>
    <w:rsid w:val="003D6175"/>
    <w:rsid w:val="003D617D"/>
    <w:rsid w:val="003D61F9"/>
    <w:rsid w:val="003D648C"/>
    <w:rsid w:val="003D64E1"/>
    <w:rsid w:val="003D65C9"/>
    <w:rsid w:val="003D663B"/>
    <w:rsid w:val="003D66D7"/>
    <w:rsid w:val="003D6995"/>
    <w:rsid w:val="003D6ABC"/>
    <w:rsid w:val="003D6ED2"/>
    <w:rsid w:val="003D6EDC"/>
    <w:rsid w:val="003D6FB3"/>
    <w:rsid w:val="003D712B"/>
    <w:rsid w:val="003D728A"/>
    <w:rsid w:val="003D7387"/>
    <w:rsid w:val="003D7C81"/>
    <w:rsid w:val="003D7CBA"/>
    <w:rsid w:val="003D7ED8"/>
    <w:rsid w:val="003D7EF3"/>
    <w:rsid w:val="003D7F21"/>
    <w:rsid w:val="003D7FA3"/>
    <w:rsid w:val="003D7FFD"/>
    <w:rsid w:val="003E00A5"/>
    <w:rsid w:val="003E00BB"/>
    <w:rsid w:val="003E011A"/>
    <w:rsid w:val="003E01BC"/>
    <w:rsid w:val="003E02E4"/>
    <w:rsid w:val="003E02EA"/>
    <w:rsid w:val="003E06C9"/>
    <w:rsid w:val="003E094E"/>
    <w:rsid w:val="003E0A54"/>
    <w:rsid w:val="003E0E7A"/>
    <w:rsid w:val="003E0E88"/>
    <w:rsid w:val="003E0F5D"/>
    <w:rsid w:val="003E0F74"/>
    <w:rsid w:val="003E1061"/>
    <w:rsid w:val="003E1104"/>
    <w:rsid w:val="003E1144"/>
    <w:rsid w:val="003E1455"/>
    <w:rsid w:val="003E1493"/>
    <w:rsid w:val="003E1529"/>
    <w:rsid w:val="003E16F2"/>
    <w:rsid w:val="003E171D"/>
    <w:rsid w:val="003E1801"/>
    <w:rsid w:val="003E1A89"/>
    <w:rsid w:val="003E1C66"/>
    <w:rsid w:val="003E1CE5"/>
    <w:rsid w:val="003E217E"/>
    <w:rsid w:val="003E21B4"/>
    <w:rsid w:val="003E21E4"/>
    <w:rsid w:val="003E2325"/>
    <w:rsid w:val="003E2352"/>
    <w:rsid w:val="003E24D2"/>
    <w:rsid w:val="003E26CA"/>
    <w:rsid w:val="003E26E2"/>
    <w:rsid w:val="003E2863"/>
    <w:rsid w:val="003E2A40"/>
    <w:rsid w:val="003E2A48"/>
    <w:rsid w:val="003E2B23"/>
    <w:rsid w:val="003E2C3D"/>
    <w:rsid w:val="003E2D05"/>
    <w:rsid w:val="003E2EC2"/>
    <w:rsid w:val="003E2EC5"/>
    <w:rsid w:val="003E2F5D"/>
    <w:rsid w:val="003E2F87"/>
    <w:rsid w:val="003E300B"/>
    <w:rsid w:val="003E3018"/>
    <w:rsid w:val="003E3057"/>
    <w:rsid w:val="003E31AC"/>
    <w:rsid w:val="003E32BF"/>
    <w:rsid w:val="003E344A"/>
    <w:rsid w:val="003E3538"/>
    <w:rsid w:val="003E3549"/>
    <w:rsid w:val="003E372C"/>
    <w:rsid w:val="003E37C9"/>
    <w:rsid w:val="003E3826"/>
    <w:rsid w:val="003E38B1"/>
    <w:rsid w:val="003E38C0"/>
    <w:rsid w:val="003E3A0C"/>
    <w:rsid w:val="003E3A68"/>
    <w:rsid w:val="003E3B0D"/>
    <w:rsid w:val="003E3B61"/>
    <w:rsid w:val="003E3E61"/>
    <w:rsid w:val="003E41F9"/>
    <w:rsid w:val="003E4250"/>
    <w:rsid w:val="003E4302"/>
    <w:rsid w:val="003E4332"/>
    <w:rsid w:val="003E4413"/>
    <w:rsid w:val="003E4471"/>
    <w:rsid w:val="003E4657"/>
    <w:rsid w:val="003E46D8"/>
    <w:rsid w:val="003E4702"/>
    <w:rsid w:val="003E47F9"/>
    <w:rsid w:val="003E481A"/>
    <w:rsid w:val="003E4A10"/>
    <w:rsid w:val="003E4A61"/>
    <w:rsid w:val="003E4ACE"/>
    <w:rsid w:val="003E4AF6"/>
    <w:rsid w:val="003E4F45"/>
    <w:rsid w:val="003E4FA5"/>
    <w:rsid w:val="003E5154"/>
    <w:rsid w:val="003E51C1"/>
    <w:rsid w:val="003E51E7"/>
    <w:rsid w:val="003E52A3"/>
    <w:rsid w:val="003E5581"/>
    <w:rsid w:val="003E5596"/>
    <w:rsid w:val="003E55F8"/>
    <w:rsid w:val="003E5629"/>
    <w:rsid w:val="003E5751"/>
    <w:rsid w:val="003E5790"/>
    <w:rsid w:val="003E59B7"/>
    <w:rsid w:val="003E5AF0"/>
    <w:rsid w:val="003E5D34"/>
    <w:rsid w:val="003E5DB2"/>
    <w:rsid w:val="003E5DDB"/>
    <w:rsid w:val="003E5EB1"/>
    <w:rsid w:val="003E5FB4"/>
    <w:rsid w:val="003E6093"/>
    <w:rsid w:val="003E6148"/>
    <w:rsid w:val="003E61BF"/>
    <w:rsid w:val="003E6634"/>
    <w:rsid w:val="003E6820"/>
    <w:rsid w:val="003E6852"/>
    <w:rsid w:val="003E6A77"/>
    <w:rsid w:val="003E6CC8"/>
    <w:rsid w:val="003E6DE5"/>
    <w:rsid w:val="003E6FD3"/>
    <w:rsid w:val="003E7040"/>
    <w:rsid w:val="003E72E7"/>
    <w:rsid w:val="003E72EA"/>
    <w:rsid w:val="003E72EE"/>
    <w:rsid w:val="003E7659"/>
    <w:rsid w:val="003E7666"/>
    <w:rsid w:val="003E766C"/>
    <w:rsid w:val="003E76EE"/>
    <w:rsid w:val="003E7863"/>
    <w:rsid w:val="003E7A87"/>
    <w:rsid w:val="003E7BF8"/>
    <w:rsid w:val="003E7C12"/>
    <w:rsid w:val="003E7E6A"/>
    <w:rsid w:val="003E7F20"/>
    <w:rsid w:val="003F0100"/>
    <w:rsid w:val="003F01C8"/>
    <w:rsid w:val="003F064B"/>
    <w:rsid w:val="003F07E5"/>
    <w:rsid w:val="003F0882"/>
    <w:rsid w:val="003F089D"/>
    <w:rsid w:val="003F08F8"/>
    <w:rsid w:val="003F092B"/>
    <w:rsid w:val="003F0C0C"/>
    <w:rsid w:val="003F0D05"/>
    <w:rsid w:val="003F0D66"/>
    <w:rsid w:val="003F0E9E"/>
    <w:rsid w:val="003F0EA7"/>
    <w:rsid w:val="003F0F5F"/>
    <w:rsid w:val="003F1130"/>
    <w:rsid w:val="003F118F"/>
    <w:rsid w:val="003F1406"/>
    <w:rsid w:val="003F1470"/>
    <w:rsid w:val="003F15C4"/>
    <w:rsid w:val="003F166D"/>
    <w:rsid w:val="003F1853"/>
    <w:rsid w:val="003F1B6D"/>
    <w:rsid w:val="003F1B73"/>
    <w:rsid w:val="003F1BB6"/>
    <w:rsid w:val="003F1C1C"/>
    <w:rsid w:val="003F1CEA"/>
    <w:rsid w:val="003F1FC5"/>
    <w:rsid w:val="003F20AF"/>
    <w:rsid w:val="003F2140"/>
    <w:rsid w:val="003F2199"/>
    <w:rsid w:val="003F21B4"/>
    <w:rsid w:val="003F247F"/>
    <w:rsid w:val="003F2588"/>
    <w:rsid w:val="003F2824"/>
    <w:rsid w:val="003F285A"/>
    <w:rsid w:val="003F2A29"/>
    <w:rsid w:val="003F2A74"/>
    <w:rsid w:val="003F2AB9"/>
    <w:rsid w:val="003F2B04"/>
    <w:rsid w:val="003F2F24"/>
    <w:rsid w:val="003F324D"/>
    <w:rsid w:val="003F3326"/>
    <w:rsid w:val="003F347D"/>
    <w:rsid w:val="003F34CC"/>
    <w:rsid w:val="003F3506"/>
    <w:rsid w:val="003F36CE"/>
    <w:rsid w:val="003F3955"/>
    <w:rsid w:val="003F398D"/>
    <w:rsid w:val="003F3A18"/>
    <w:rsid w:val="003F3A36"/>
    <w:rsid w:val="003F3B32"/>
    <w:rsid w:val="003F3C3E"/>
    <w:rsid w:val="003F3F01"/>
    <w:rsid w:val="003F4021"/>
    <w:rsid w:val="003F4194"/>
    <w:rsid w:val="003F428A"/>
    <w:rsid w:val="003F430D"/>
    <w:rsid w:val="003F43DD"/>
    <w:rsid w:val="003F4419"/>
    <w:rsid w:val="003F4643"/>
    <w:rsid w:val="003F46D5"/>
    <w:rsid w:val="003F46D7"/>
    <w:rsid w:val="003F46E6"/>
    <w:rsid w:val="003F46F1"/>
    <w:rsid w:val="003F4768"/>
    <w:rsid w:val="003F477C"/>
    <w:rsid w:val="003F489F"/>
    <w:rsid w:val="003F4E73"/>
    <w:rsid w:val="003F5078"/>
    <w:rsid w:val="003F50A8"/>
    <w:rsid w:val="003F537E"/>
    <w:rsid w:val="003F549B"/>
    <w:rsid w:val="003F5530"/>
    <w:rsid w:val="003F5711"/>
    <w:rsid w:val="003F5788"/>
    <w:rsid w:val="003F5952"/>
    <w:rsid w:val="003F5B00"/>
    <w:rsid w:val="003F5BF4"/>
    <w:rsid w:val="003F5DB0"/>
    <w:rsid w:val="003F5EFC"/>
    <w:rsid w:val="003F6095"/>
    <w:rsid w:val="003F60E8"/>
    <w:rsid w:val="003F6471"/>
    <w:rsid w:val="003F65FF"/>
    <w:rsid w:val="003F66DD"/>
    <w:rsid w:val="003F6817"/>
    <w:rsid w:val="003F693C"/>
    <w:rsid w:val="003F6AD7"/>
    <w:rsid w:val="003F6AE4"/>
    <w:rsid w:val="003F6B42"/>
    <w:rsid w:val="003F6C70"/>
    <w:rsid w:val="003F6E94"/>
    <w:rsid w:val="003F6EB0"/>
    <w:rsid w:val="003F6FD9"/>
    <w:rsid w:val="003F726E"/>
    <w:rsid w:val="003F7287"/>
    <w:rsid w:val="003F72A6"/>
    <w:rsid w:val="003F774F"/>
    <w:rsid w:val="003F77AE"/>
    <w:rsid w:val="003F7856"/>
    <w:rsid w:val="003F7BE6"/>
    <w:rsid w:val="003F7E86"/>
    <w:rsid w:val="00400160"/>
    <w:rsid w:val="00400441"/>
    <w:rsid w:val="00400447"/>
    <w:rsid w:val="004007B2"/>
    <w:rsid w:val="004009BD"/>
    <w:rsid w:val="00400AF3"/>
    <w:rsid w:val="00400B39"/>
    <w:rsid w:val="00400E3A"/>
    <w:rsid w:val="00400FC6"/>
    <w:rsid w:val="00400FD6"/>
    <w:rsid w:val="00400FFC"/>
    <w:rsid w:val="0040109E"/>
    <w:rsid w:val="004011CF"/>
    <w:rsid w:val="004013C0"/>
    <w:rsid w:val="004013F3"/>
    <w:rsid w:val="00401485"/>
    <w:rsid w:val="0040159E"/>
    <w:rsid w:val="0040163A"/>
    <w:rsid w:val="00401651"/>
    <w:rsid w:val="00401687"/>
    <w:rsid w:val="0040169A"/>
    <w:rsid w:val="00401768"/>
    <w:rsid w:val="004017EB"/>
    <w:rsid w:val="00401BB8"/>
    <w:rsid w:val="00401EF0"/>
    <w:rsid w:val="00401EF8"/>
    <w:rsid w:val="00401F51"/>
    <w:rsid w:val="004020E2"/>
    <w:rsid w:val="00402112"/>
    <w:rsid w:val="004026AA"/>
    <w:rsid w:val="00402704"/>
    <w:rsid w:val="004027E1"/>
    <w:rsid w:val="00402ABB"/>
    <w:rsid w:val="00402E43"/>
    <w:rsid w:val="00402FA2"/>
    <w:rsid w:val="0040310A"/>
    <w:rsid w:val="0040324D"/>
    <w:rsid w:val="0040335B"/>
    <w:rsid w:val="004033CC"/>
    <w:rsid w:val="004035D1"/>
    <w:rsid w:val="004036E7"/>
    <w:rsid w:val="004037A1"/>
    <w:rsid w:val="004038C5"/>
    <w:rsid w:val="0040390E"/>
    <w:rsid w:val="00403A07"/>
    <w:rsid w:val="00403E0E"/>
    <w:rsid w:val="00403F39"/>
    <w:rsid w:val="0040465B"/>
    <w:rsid w:val="00404804"/>
    <w:rsid w:val="00404A00"/>
    <w:rsid w:val="00404AA4"/>
    <w:rsid w:val="00404B6F"/>
    <w:rsid w:val="00404CE4"/>
    <w:rsid w:val="00404F4C"/>
    <w:rsid w:val="00404F7E"/>
    <w:rsid w:val="00404FEE"/>
    <w:rsid w:val="00404FF3"/>
    <w:rsid w:val="004050F3"/>
    <w:rsid w:val="00405133"/>
    <w:rsid w:val="00405186"/>
    <w:rsid w:val="0040518D"/>
    <w:rsid w:val="004052AA"/>
    <w:rsid w:val="00405405"/>
    <w:rsid w:val="0040559F"/>
    <w:rsid w:val="00405620"/>
    <w:rsid w:val="0040570A"/>
    <w:rsid w:val="00405758"/>
    <w:rsid w:val="00405859"/>
    <w:rsid w:val="00405871"/>
    <w:rsid w:val="004059A1"/>
    <w:rsid w:val="004059A6"/>
    <w:rsid w:val="004059DA"/>
    <w:rsid w:val="00405A11"/>
    <w:rsid w:val="00405CCD"/>
    <w:rsid w:val="00405CFE"/>
    <w:rsid w:val="00405D3C"/>
    <w:rsid w:val="00405D6E"/>
    <w:rsid w:val="00405DF0"/>
    <w:rsid w:val="00405E9C"/>
    <w:rsid w:val="00405F87"/>
    <w:rsid w:val="00406235"/>
    <w:rsid w:val="004062C5"/>
    <w:rsid w:val="00406315"/>
    <w:rsid w:val="00406352"/>
    <w:rsid w:val="004067A2"/>
    <w:rsid w:val="00406B49"/>
    <w:rsid w:val="00406B83"/>
    <w:rsid w:val="00406C57"/>
    <w:rsid w:val="00406CB9"/>
    <w:rsid w:val="00406CE1"/>
    <w:rsid w:val="00406F6D"/>
    <w:rsid w:val="00406F79"/>
    <w:rsid w:val="00406FF0"/>
    <w:rsid w:val="004070EC"/>
    <w:rsid w:val="0040741B"/>
    <w:rsid w:val="004074B5"/>
    <w:rsid w:val="004074BF"/>
    <w:rsid w:val="00407565"/>
    <w:rsid w:val="0040758E"/>
    <w:rsid w:val="0040773F"/>
    <w:rsid w:val="004077ED"/>
    <w:rsid w:val="0040786D"/>
    <w:rsid w:val="004078D1"/>
    <w:rsid w:val="00407A1E"/>
    <w:rsid w:val="00407AC1"/>
    <w:rsid w:val="00407B39"/>
    <w:rsid w:val="00407F6D"/>
    <w:rsid w:val="00407F7E"/>
    <w:rsid w:val="0041013B"/>
    <w:rsid w:val="0041022A"/>
    <w:rsid w:val="004102D1"/>
    <w:rsid w:val="0041032A"/>
    <w:rsid w:val="0041051C"/>
    <w:rsid w:val="0041072E"/>
    <w:rsid w:val="004109C1"/>
    <w:rsid w:val="004109C6"/>
    <w:rsid w:val="004109E7"/>
    <w:rsid w:val="00410C98"/>
    <w:rsid w:val="00410E9A"/>
    <w:rsid w:val="0041121A"/>
    <w:rsid w:val="0041128A"/>
    <w:rsid w:val="004112E3"/>
    <w:rsid w:val="00411313"/>
    <w:rsid w:val="00411545"/>
    <w:rsid w:val="004117E2"/>
    <w:rsid w:val="0041186F"/>
    <w:rsid w:val="00411914"/>
    <w:rsid w:val="00411BE0"/>
    <w:rsid w:val="00411D0D"/>
    <w:rsid w:val="00411D2A"/>
    <w:rsid w:val="00411D5D"/>
    <w:rsid w:val="00411DC1"/>
    <w:rsid w:val="00411F09"/>
    <w:rsid w:val="00411F57"/>
    <w:rsid w:val="004121E1"/>
    <w:rsid w:val="004124FF"/>
    <w:rsid w:val="0041280E"/>
    <w:rsid w:val="00412906"/>
    <w:rsid w:val="00412AD9"/>
    <w:rsid w:val="00412BEA"/>
    <w:rsid w:val="00412C77"/>
    <w:rsid w:val="00412E66"/>
    <w:rsid w:val="00412EDB"/>
    <w:rsid w:val="00412F9E"/>
    <w:rsid w:val="00412FDB"/>
    <w:rsid w:val="00413330"/>
    <w:rsid w:val="0041349D"/>
    <w:rsid w:val="004134A4"/>
    <w:rsid w:val="0041364A"/>
    <w:rsid w:val="0041367A"/>
    <w:rsid w:val="00413812"/>
    <w:rsid w:val="004138D3"/>
    <w:rsid w:val="0041394A"/>
    <w:rsid w:val="004139AA"/>
    <w:rsid w:val="00413C6B"/>
    <w:rsid w:val="00413CF3"/>
    <w:rsid w:val="00413DC6"/>
    <w:rsid w:val="00413FB7"/>
    <w:rsid w:val="0041403C"/>
    <w:rsid w:val="004140A2"/>
    <w:rsid w:val="00414230"/>
    <w:rsid w:val="00414254"/>
    <w:rsid w:val="0041426C"/>
    <w:rsid w:val="00414366"/>
    <w:rsid w:val="004144F2"/>
    <w:rsid w:val="00414545"/>
    <w:rsid w:val="0041459B"/>
    <w:rsid w:val="004146B5"/>
    <w:rsid w:val="004146DE"/>
    <w:rsid w:val="00414782"/>
    <w:rsid w:val="0041483D"/>
    <w:rsid w:val="00414BE8"/>
    <w:rsid w:val="00414DB2"/>
    <w:rsid w:val="00414DC8"/>
    <w:rsid w:val="00414DCD"/>
    <w:rsid w:val="00414EC6"/>
    <w:rsid w:val="00414F58"/>
    <w:rsid w:val="0041526F"/>
    <w:rsid w:val="00415368"/>
    <w:rsid w:val="00415391"/>
    <w:rsid w:val="0041598C"/>
    <w:rsid w:val="004159D5"/>
    <w:rsid w:val="00415AA6"/>
    <w:rsid w:val="00415D0A"/>
    <w:rsid w:val="00415EAF"/>
    <w:rsid w:val="00416008"/>
    <w:rsid w:val="00416092"/>
    <w:rsid w:val="004160BF"/>
    <w:rsid w:val="004161A0"/>
    <w:rsid w:val="00416213"/>
    <w:rsid w:val="00416387"/>
    <w:rsid w:val="00416495"/>
    <w:rsid w:val="00416723"/>
    <w:rsid w:val="004168F2"/>
    <w:rsid w:val="00416935"/>
    <w:rsid w:val="00416A48"/>
    <w:rsid w:val="00416AA2"/>
    <w:rsid w:val="00416C41"/>
    <w:rsid w:val="00416CE5"/>
    <w:rsid w:val="00416D1C"/>
    <w:rsid w:val="00416F4E"/>
    <w:rsid w:val="0041703D"/>
    <w:rsid w:val="00417067"/>
    <w:rsid w:val="004170A3"/>
    <w:rsid w:val="004171CC"/>
    <w:rsid w:val="00417203"/>
    <w:rsid w:val="00417228"/>
    <w:rsid w:val="00417250"/>
    <w:rsid w:val="004172E1"/>
    <w:rsid w:val="004174CC"/>
    <w:rsid w:val="00417666"/>
    <w:rsid w:val="004176F6"/>
    <w:rsid w:val="00417711"/>
    <w:rsid w:val="004178E5"/>
    <w:rsid w:val="00417905"/>
    <w:rsid w:val="00417921"/>
    <w:rsid w:val="00417973"/>
    <w:rsid w:val="004179A1"/>
    <w:rsid w:val="00417F64"/>
    <w:rsid w:val="0042003A"/>
    <w:rsid w:val="00420179"/>
    <w:rsid w:val="00420259"/>
    <w:rsid w:val="004202E7"/>
    <w:rsid w:val="00420336"/>
    <w:rsid w:val="00420381"/>
    <w:rsid w:val="00420407"/>
    <w:rsid w:val="00420565"/>
    <w:rsid w:val="004207D4"/>
    <w:rsid w:val="00420992"/>
    <w:rsid w:val="004209C1"/>
    <w:rsid w:val="00420B0A"/>
    <w:rsid w:val="00420B7E"/>
    <w:rsid w:val="00420BEF"/>
    <w:rsid w:val="00420C2E"/>
    <w:rsid w:val="00420CE3"/>
    <w:rsid w:val="00420D08"/>
    <w:rsid w:val="00420D27"/>
    <w:rsid w:val="00420F3A"/>
    <w:rsid w:val="00421027"/>
    <w:rsid w:val="00421212"/>
    <w:rsid w:val="00421222"/>
    <w:rsid w:val="00421265"/>
    <w:rsid w:val="00421309"/>
    <w:rsid w:val="00421485"/>
    <w:rsid w:val="00421C4F"/>
    <w:rsid w:val="00421F37"/>
    <w:rsid w:val="00421F7C"/>
    <w:rsid w:val="00422005"/>
    <w:rsid w:val="00422077"/>
    <w:rsid w:val="004220E3"/>
    <w:rsid w:val="0042232D"/>
    <w:rsid w:val="00422399"/>
    <w:rsid w:val="0042242C"/>
    <w:rsid w:val="004224E0"/>
    <w:rsid w:val="00422981"/>
    <w:rsid w:val="00422994"/>
    <w:rsid w:val="00422C08"/>
    <w:rsid w:val="00422D3A"/>
    <w:rsid w:val="004231DF"/>
    <w:rsid w:val="00423204"/>
    <w:rsid w:val="00423257"/>
    <w:rsid w:val="0042331C"/>
    <w:rsid w:val="00423481"/>
    <w:rsid w:val="0042360A"/>
    <w:rsid w:val="004236A1"/>
    <w:rsid w:val="004236AD"/>
    <w:rsid w:val="004237BE"/>
    <w:rsid w:val="0042387C"/>
    <w:rsid w:val="00423ADA"/>
    <w:rsid w:val="00423B1E"/>
    <w:rsid w:val="00423C6A"/>
    <w:rsid w:val="00423D48"/>
    <w:rsid w:val="00423FE2"/>
    <w:rsid w:val="00424070"/>
    <w:rsid w:val="0042408C"/>
    <w:rsid w:val="004240B6"/>
    <w:rsid w:val="00424130"/>
    <w:rsid w:val="00424628"/>
    <w:rsid w:val="004246D5"/>
    <w:rsid w:val="004247B2"/>
    <w:rsid w:val="004248F7"/>
    <w:rsid w:val="0042492A"/>
    <w:rsid w:val="00424C33"/>
    <w:rsid w:val="00424F6B"/>
    <w:rsid w:val="00424FD9"/>
    <w:rsid w:val="00425028"/>
    <w:rsid w:val="0042596B"/>
    <w:rsid w:val="00425A61"/>
    <w:rsid w:val="00425AB0"/>
    <w:rsid w:val="00425B8F"/>
    <w:rsid w:val="00425CD5"/>
    <w:rsid w:val="00425E38"/>
    <w:rsid w:val="00425EEB"/>
    <w:rsid w:val="00426093"/>
    <w:rsid w:val="00426109"/>
    <w:rsid w:val="00426165"/>
    <w:rsid w:val="004263CD"/>
    <w:rsid w:val="004263D4"/>
    <w:rsid w:val="00426410"/>
    <w:rsid w:val="00426531"/>
    <w:rsid w:val="004265F1"/>
    <w:rsid w:val="0042671B"/>
    <w:rsid w:val="00426726"/>
    <w:rsid w:val="00426823"/>
    <w:rsid w:val="00426AE0"/>
    <w:rsid w:val="00426D27"/>
    <w:rsid w:val="00426E5F"/>
    <w:rsid w:val="00426FCF"/>
    <w:rsid w:val="0042719A"/>
    <w:rsid w:val="004273AB"/>
    <w:rsid w:val="00427477"/>
    <w:rsid w:val="00427543"/>
    <w:rsid w:val="0042767D"/>
    <w:rsid w:val="0042777D"/>
    <w:rsid w:val="004279C0"/>
    <w:rsid w:val="00427A75"/>
    <w:rsid w:val="00427AB6"/>
    <w:rsid w:val="00427BB8"/>
    <w:rsid w:val="00427BD5"/>
    <w:rsid w:val="00427BD9"/>
    <w:rsid w:val="00427D9B"/>
    <w:rsid w:val="00427F94"/>
    <w:rsid w:val="004300ED"/>
    <w:rsid w:val="0043013D"/>
    <w:rsid w:val="0043043F"/>
    <w:rsid w:val="004305D9"/>
    <w:rsid w:val="004308DA"/>
    <w:rsid w:val="00430989"/>
    <w:rsid w:val="00430A36"/>
    <w:rsid w:val="00430C5F"/>
    <w:rsid w:val="00430EB0"/>
    <w:rsid w:val="00430FBE"/>
    <w:rsid w:val="0043102B"/>
    <w:rsid w:val="00431140"/>
    <w:rsid w:val="0043128E"/>
    <w:rsid w:val="004313BD"/>
    <w:rsid w:val="00431426"/>
    <w:rsid w:val="00431562"/>
    <w:rsid w:val="00431AB2"/>
    <w:rsid w:val="00431B0C"/>
    <w:rsid w:val="00431C3A"/>
    <w:rsid w:val="00431CFD"/>
    <w:rsid w:val="00431DDB"/>
    <w:rsid w:val="00431F2D"/>
    <w:rsid w:val="00432051"/>
    <w:rsid w:val="00432056"/>
    <w:rsid w:val="0043234D"/>
    <w:rsid w:val="004323B5"/>
    <w:rsid w:val="004323F0"/>
    <w:rsid w:val="004323F5"/>
    <w:rsid w:val="0043248E"/>
    <w:rsid w:val="00432496"/>
    <w:rsid w:val="004324EB"/>
    <w:rsid w:val="004326D9"/>
    <w:rsid w:val="00432829"/>
    <w:rsid w:val="0043296B"/>
    <w:rsid w:val="00432A7E"/>
    <w:rsid w:val="00432C42"/>
    <w:rsid w:val="00432D2B"/>
    <w:rsid w:val="00432E22"/>
    <w:rsid w:val="00432E85"/>
    <w:rsid w:val="00432E9C"/>
    <w:rsid w:val="0043301C"/>
    <w:rsid w:val="00433075"/>
    <w:rsid w:val="00433239"/>
    <w:rsid w:val="0043339D"/>
    <w:rsid w:val="004334D8"/>
    <w:rsid w:val="0043356A"/>
    <w:rsid w:val="004336D2"/>
    <w:rsid w:val="004337D5"/>
    <w:rsid w:val="004339C4"/>
    <w:rsid w:val="00433AB1"/>
    <w:rsid w:val="00433B53"/>
    <w:rsid w:val="00433BF8"/>
    <w:rsid w:val="00433F90"/>
    <w:rsid w:val="00433FA9"/>
    <w:rsid w:val="0043403C"/>
    <w:rsid w:val="00434051"/>
    <w:rsid w:val="00434103"/>
    <w:rsid w:val="00434156"/>
    <w:rsid w:val="004341DB"/>
    <w:rsid w:val="00434627"/>
    <w:rsid w:val="004347C4"/>
    <w:rsid w:val="004348E1"/>
    <w:rsid w:val="0043495B"/>
    <w:rsid w:val="00434A45"/>
    <w:rsid w:val="00435034"/>
    <w:rsid w:val="0043505F"/>
    <w:rsid w:val="0043506F"/>
    <w:rsid w:val="004350D2"/>
    <w:rsid w:val="0043517A"/>
    <w:rsid w:val="00435207"/>
    <w:rsid w:val="004352E5"/>
    <w:rsid w:val="00435589"/>
    <w:rsid w:val="00435858"/>
    <w:rsid w:val="00435992"/>
    <w:rsid w:val="004359BC"/>
    <w:rsid w:val="00435A12"/>
    <w:rsid w:val="00435A3B"/>
    <w:rsid w:val="00435D94"/>
    <w:rsid w:val="00435DFC"/>
    <w:rsid w:val="00435F83"/>
    <w:rsid w:val="00435FE0"/>
    <w:rsid w:val="00435FF4"/>
    <w:rsid w:val="0043601B"/>
    <w:rsid w:val="004360DB"/>
    <w:rsid w:val="00436117"/>
    <w:rsid w:val="004361FF"/>
    <w:rsid w:val="0043624E"/>
    <w:rsid w:val="0043643B"/>
    <w:rsid w:val="004365C7"/>
    <w:rsid w:val="00436630"/>
    <w:rsid w:val="00436714"/>
    <w:rsid w:val="004368EA"/>
    <w:rsid w:val="00436991"/>
    <w:rsid w:val="00436A62"/>
    <w:rsid w:val="00436BA1"/>
    <w:rsid w:val="00436C7E"/>
    <w:rsid w:val="00436EA1"/>
    <w:rsid w:val="00436EDE"/>
    <w:rsid w:val="00436F1A"/>
    <w:rsid w:val="00436F1F"/>
    <w:rsid w:val="00436F32"/>
    <w:rsid w:val="00437159"/>
    <w:rsid w:val="004371E5"/>
    <w:rsid w:val="00437361"/>
    <w:rsid w:val="00437433"/>
    <w:rsid w:val="0043743A"/>
    <w:rsid w:val="00437481"/>
    <w:rsid w:val="0043764A"/>
    <w:rsid w:val="00437740"/>
    <w:rsid w:val="004377CB"/>
    <w:rsid w:val="00437876"/>
    <w:rsid w:val="0043790D"/>
    <w:rsid w:val="00437932"/>
    <w:rsid w:val="00437986"/>
    <w:rsid w:val="00437AAE"/>
    <w:rsid w:val="00437AC3"/>
    <w:rsid w:val="00437AD4"/>
    <w:rsid w:val="00437B03"/>
    <w:rsid w:val="00437B53"/>
    <w:rsid w:val="00437B67"/>
    <w:rsid w:val="004400F6"/>
    <w:rsid w:val="0044011F"/>
    <w:rsid w:val="00440392"/>
    <w:rsid w:val="00440411"/>
    <w:rsid w:val="004404C0"/>
    <w:rsid w:val="00440531"/>
    <w:rsid w:val="004406FA"/>
    <w:rsid w:val="0044092D"/>
    <w:rsid w:val="00440983"/>
    <w:rsid w:val="004409A1"/>
    <w:rsid w:val="00440B29"/>
    <w:rsid w:val="00440C1F"/>
    <w:rsid w:val="00440CC9"/>
    <w:rsid w:val="00440D4F"/>
    <w:rsid w:val="00440E18"/>
    <w:rsid w:val="00440E54"/>
    <w:rsid w:val="00440F2C"/>
    <w:rsid w:val="00441041"/>
    <w:rsid w:val="004410E2"/>
    <w:rsid w:val="00441244"/>
    <w:rsid w:val="00441565"/>
    <w:rsid w:val="0044176B"/>
    <w:rsid w:val="00441826"/>
    <w:rsid w:val="004418D7"/>
    <w:rsid w:val="00441903"/>
    <w:rsid w:val="00441968"/>
    <w:rsid w:val="004419D7"/>
    <w:rsid w:val="00441B64"/>
    <w:rsid w:val="00441C75"/>
    <w:rsid w:val="00442106"/>
    <w:rsid w:val="004421DF"/>
    <w:rsid w:val="00442204"/>
    <w:rsid w:val="004423A1"/>
    <w:rsid w:val="004423B5"/>
    <w:rsid w:val="0044243F"/>
    <w:rsid w:val="0044244C"/>
    <w:rsid w:val="0044247E"/>
    <w:rsid w:val="004424C9"/>
    <w:rsid w:val="004426AF"/>
    <w:rsid w:val="00442741"/>
    <w:rsid w:val="004427B0"/>
    <w:rsid w:val="004427C0"/>
    <w:rsid w:val="0044291B"/>
    <w:rsid w:val="00442A40"/>
    <w:rsid w:val="00442C26"/>
    <w:rsid w:val="00442CE2"/>
    <w:rsid w:val="00443270"/>
    <w:rsid w:val="004433A9"/>
    <w:rsid w:val="00443493"/>
    <w:rsid w:val="0044368E"/>
    <w:rsid w:val="00443852"/>
    <w:rsid w:val="00443967"/>
    <w:rsid w:val="004439F1"/>
    <w:rsid w:val="00443B0A"/>
    <w:rsid w:val="00443BB1"/>
    <w:rsid w:val="00443BCC"/>
    <w:rsid w:val="00443D1B"/>
    <w:rsid w:val="00443EEB"/>
    <w:rsid w:val="00443F07"/>
    <w:rsid w:val="00443F96"/>
    <w:rsid w:val="00444445"/>
    <w:rsid w:val="00444488"/>
    <w:rsid w:val="00444828"/>
    <w:rsid w:val="00444833"/>
    <w:rsid w:val="00444873"/>
    <w:rsid w:val="0044494F"/>
    <w:rsid w:val="00444B54"/>
    <w:rsid w:val="00444E3C"/>
    <w:rsid w:val="00444EC5"/>
    <w:rsid w:val="00445015"/>
    <w:rsid w:val="004452DC"/>
    <w:rsid w:val="004452F6"/>
    <w:rsid w:val="0044531F"/>
    <w:rsid w:val="004453B0"/>
    <w:rsid w:val="00445537"/>
    <w:rsid w:val="00445831"/>
    <w:rsid w:val="00445857"/>
    <w:rsid w:val="00445D96"/>
    <w:rsid w:val="00445E46"/>
    <w:rsid w:val="00445F63"/>
    <w:rsid w:val="0044611E"/>
    <w:rsid w:val="004462CE"/>
    <w:rsid w:val="00446463"/>
    <w:rsid w:val="00446760"/>
    <w:rsid w:val="004468A4"/>
    <w:rsid w:val="00446A11"/>
    <w:rsid w:val="00446A64"/>
    <w:rsid w:val="00446A7F"/>
    <w:rsid w:val="00446C69"/>
    <w:rsid w:val="00446EBE"/>
    <w:rsid w:val="00446F3F"/>
    <w:rsid w:val="0044711E"/>
    <w:rsid w:val="00447484"/>
    <w:rsid w:val="004476F6"/>
    <w:rsid w:val="004477CD"/>
    <w:rsid w:val="004478EC"/>
    <w:rsid w:val="00447A85"/>
    <w:rsid w:val="00447A8F"/>
    <w:rsid w:val="00447CE1"/>
    <w:rsid w:val="00447EEA"/>
    <w:rsid w:val="00447F4B"/>
    <w:rsid w:val="004501F6"/>
    <w:rsid w:val="00450232"/>
    <w:rsid w:val="00450247"/>
    <w:rsid w:val="004502D7"/>
    <w:rsid w:val="00450495"/>
    <w:rsid w:val="004504AF"/>
    <w:rsid w:val="004504CE"/>
    <w:rsid w:val="0045091C"/>
    <w:rsid w:val="00450AE0"/>
    <w:rsid w:val="00450C1D"/>
    <w:rsid w:val="00450D86"/>
    <w:rsid w:val="00450E89"/>
    <w:rsid w:val="00450E9D"/>
    <w:rsid w:val="00450ECB"/>
    <w:rsid w:val="00450ED3"/>
    <w:rsid w:val="004510C4"/>
    <w:rsid w:val="0045117A"/>
    <w:rsid w:val="00451357"/>
    <w:rsid w:val="00451456"/>
    <w:rsid w:val="004515B7"/>
    <w:rsid w:val="0045179B"/>
    <w:rsid w:val="004517AA"/>
    <w:rsid w:val="0045181A"/>
    <w:rsid w:val="00451830"/>
    <w:rsid w:val="0045186A"/>
    <w:rsid w:val="004518E2"/>
    <w:rsid w:val="00451968"/>
    <w:rsid w:val="00451C8F"/>
    <w:rsid w:val="00451F68"/>
    <w:rsid w:val="00451FB8"/>
    <w:rsid w:val="004520B3"/>
    <w:rsid w:val="0045218D"/>
    <w:rsid w:val="004522D6"/>
    <w:rsid w:val="004523D7"/>
    <w:rsid w:val="004524F6"/>
    <w:rsid w:val="0045258F"/>
    <w:rsid w:val="0045279E"/>
    <w:rsid w:val="004528FB"/>
    <w:rsid w:val="00452A98"/>
    <w:rsid w:val="00452ABD"/>
    <w:rsid w:val="00452BDA"/>
    <w:rsid w:val="004530AE"/>
    <w:rsid w:val="0045310C"/>
    <w:rsid w:val="00453174"/>
    <w:rsid w:val="0045341C"/>
    <w:rsid w:val="004535F8"/>
    <w:rsid w:val="0045361F"/>
    <w:rsid w:val="004536C5"/>
    <w:rsid w:val="00453750"/>
    <w:rsid w:val="004537CF"/>
    <w:rsid w:val="0045397F"/>
    <w:rsid w:val="004539FC"/>
    <w:rsid w:val="00453AB9"/>
    <w:rsid w:val="00453AE2"/>
    <w:rsid w:val="00453FED"/>
    <w:rsid w:val="00454120"/>
    <w:rsid w:val="00454253"/>
    <w:rsid w:val="0045428B"/>
    <w:rsid w:val="004542ED"/>
    <w:rsid w:val="00454348"/>
    <w:rsid w:val="0045442F"/>
    <w:rsid w:val="00454577"/>
    <w:rsid w:val="0045461E"/>
    <w:rsid w:val="0045462E"/>
    <w:rsid w:val="004546E5"/>
    <w:rsid w:val="00454887"/>
    <w:rsid w:val="004548D9"/>
    <w:rsid w:val="004549B7"/>
    <w:rsid w:val="00454A28"/>
    <w:rsid w:val="00454B2F"/>
    <w:rsid w:val="00454C6A"/>
    <w:rsid w:val="00454D4A"/>
    <w:rsid w:val="0045503E"/>
    <w:rsid w:val="00455105"/>
    <w:rsid w:val="004551BC"/>
    <w:rsid w:val="00455228"/>
    <w:rsid w:val="00455273"/>
    <w:rsid w:val="0045542E"/>
    <w:rsid w:val="004554B7"/>
    <w:rsid w:val="004559C1"/>
    <w:rsid w:val="00455ACD"/>
    <w:rsid w:val="00455B3C"/>
    <w:rsid w:val="00455FE6"/>
    <w:rsid w:val="004560EA"/>
    <w:rsid w:val="0045619D"/>
    <w:rsid w:val="004563D8"/>
    <w:rsid w:val="00456555"/>
    <w:rsid w:val="0045674B"/>
    <w:rsid w:val="00456792"/>
    <w:rsid w:val="004568B8"/>
    <w:rsid w:val="004569F5"/>
    <w:rsid w:val="00456A4F"/>
    <w:rsid w:val="00456CA5"/>
    <w:rsid w:val="00456CE1"/>
    <w:rsid w:val="00456D72"/>
    <w:rsid w:val="00456EBC"/>
    <w:rsid w:val="00456F48"/>
    <w:rsid w:val="004570DB"/>
    <w:rsid w:val="00457170"/>
    <w:rsid w:val="00457228"/>
    <w:rsid w:val="004574CF"/>
    <w:rsid w:val="00457532"/>
    <w:rsid w:val="004575AB"/>
    <w:rsid w:val="004575DB"/>
    <w:rsid w:val="004575FB"/>
    <w:rsid w:val="0045762E"/>
    <w:rsid w:val="0045784A"/>
    <w:rsid w:val="004578D4"/>
    <w:rsid w:val="004579D3"/>
    <w:rsid w:val="00457E83"/>
    <w:rsid w:val="0046006A"/>
    <w:rsid w:val="004600F8"/>
    <w:rsid w:val="00460194"/>
    <w:rsid w:val="00460530"/>
    <w:rsid w:val="004609ED"/>
    <w:rsid w:val="00460AC3"/>
    <w:rsid w:val="00460B1A"/>
    <w:rsid w:val="00460B5A"/>
    <w:rsid w:val="00460C28"/>
    <w:rsid w:val="00460ECF"/>
    <w:rsid w:val="00461046"/>
    <w:rsid w:val="004610E3"/>
    <w:rsid w:val="004610F2"/>
    <w:rsid w:val="004614D7"/>
    <w:rsid w:val="00461525"/>
    <w:rsid w:val="004615C5"/>
    <w:rsid w:val="004615E2"/>
    <w:rsid w:val="00461609"/>
    <w:rsid w:val="00461684"/>
    <w:rsid w:val="004616E2"/>
    <w:rsid w:val="004617B7"/>
    <w:rsid w:val="004617DF"/>
    <w:rsid w:val="00461831"/>
    <w:rsid w:val="00461937"/>
    <w:rsid w:val="0046195A"/>
    <w:rsid w:val="00461B46"/>
    <w:rsid w:val="00461BC2"/>
    <w:rsid w:val="00461D8D"/>
    <w:rsid w:val="00461DF4"/>
    <w:rsid w:val="00461F7F"/>
    <w:rsid w:val="0046216C"/>
    <w:rsid w:val="00462241"/>
    <w:rsid w:val="0046234D"/>
    <w:rsid w:val="004623BF"/>
    <w:rsid w:val="00462456"/>
    <w:rsid w:val="004625A8"/>
    <w:rsid w:val="004626E3"/>
    <w:rsid w:val="004627EB"/>
    <w:rsid w:val="00462A25"/>
    <w:rsid w:val="00462A2C"/>
    <w:rsid w:val="00462AF2"/>
    <w:rsid w:val="00462BB2"/>
    <w:rsid w:val="00462C24"/>
    <w:rsid w:val="00462DB5"/>
    <w:rsid w:val="00462DB7"/>
    <w:rsid w:val="00462E0B"/>
    <w:rsid w:val="00462E4F"/>
    <w:rsid w:val="00462E8F"/>
    <w:rsid w:val="00462FFF"/>
    <w:rsid w:val="004630C0"/>
    <w:rsid w:val="00463210"/>
    <w:rsid w:val="00463670"/>
    <w:rsid w:val="00463820"/>
    <w:rsid w:val="00463827"/>
    <w:rsid w:val="004638DA"/>
    <w:rsid w:val="00463963"/>
    <w:rsid w:val="004639DE"/>
    <w:rsid w:val="00463A12"/>
    <w:rsid w:val="00463A24"/>
    <w:rsid w:val="00463BE3"/>
    <w:rsid w:val="004640B2"/>
    <w:rsid w:val="00464136"/>
    <w:rsid w:val="00464530"/>
    <w:rsid w:val="00464620"/>
    <w:rsid w:val="00464733"/>
    <w:rsid w:val="00464955"/>
    <w:rsid w:val="00464CC8"/>
    <w:rsid w:val="00464D05"/>
    <w:rsid w:val="00464F4F"/>
    <w:rsid w:val="00464FA2"/>
    <w:rsid w:val="00465222"/>
    <w:rsid w:val="00465425"/>
    <w:rsid w:val="00465447"/>
    <w:rsid w:val="004654F6"/>
    <w:rsid w:val="00465513"/>
    <w:rsid w:val="004658B8"/>
    <w:rsid w:val="00465B43"/>
    <w:rsid w:val="00465C06"/>
    <w:rsid w:val="00465DC4"/>
    <w:rsid w:val="00465E29"/>
    <w:rsid w:val="00465FA9"/>
    <w:rsid w:val="0046603B"/>
    <w:rsid w:val="0046633C"/>
    <w:rsid w:val="00466632"/>
    <w:rsid w:val="00466790"/>
    <w:rsid w:val="00466A67"/>
    <w:rsid w:val="00466D74"/>
    <w:rsid w:val="0046700B"/>
    <w:rsid w:val="00467385"/>
    <w:rsid w:val="0046784A"/>
    <w:rsid w:val="00467C77"/>
    <w:rsid w:val="00467F6B"/>
    <w:rsid w:val="00470041"/>
    <w:rsid w:val="0047026F"/>
    <w:rsid w:val="0047048A"/>
    <w:rsid w:val="00470D03"/>
    <w:rsid w:val="00470E37"/>
    <w:rsid w:val="00470E66"/>
    <w:rsid w:val="00470FA5"/>
    <w:rsid w:val="0047107E"/>
    <w:rsid w:val="004711B9"/>
    <w:rsid w:val="004712D6"/>
    <w:rsid w:val="00471446"/>
    <w:rsid w:val="00471517"/>
    <w:rsid w:val="004715E8"/>
    <w:rsid w:val="00471636"/>
    <w:rsid w:val="00471735"/>
    <w:rsid w:val="004717CF"/>
    <w:rsid w:val="00471A0B"/>
    <w:rsid w:val="00471A56"/>
    <w:rsid w:val="00471AB2"/>
    <w:rsid w:val="00471BB9"/>
    <w:rsid w:val="00471C33"/>
    <w:rsid w:val="00471C87"/>
    <w:rsid w:val="00471F7A"/>
    <w:rsid w:val="00471FD5"/>
    <w:rsid w:val="004720F7"/>
    <w:rsid w:val="004724BA"/>
    <w:rsid w:val="00472504"/>
    <w:rsid w:val="00472666"/>
    <w:rsid w:val="00472E37"/>
    <w:rsid w:val="00473053"/>
    <w:rsid w:val="00473105"/>
    <w:rsid w:val="00473498"/>
    <w:rsid w:val="004736F5"/>
    <w:rsid w:val="00473730"/>
    <w:rsid w:val="0047374E"/>
    <w:rsid w:val="00473798"/>
    <w:rsid w:val="00473885"/>
    <w:rsid w:val="004738F6"/>
    <w:rsid w:val="00473A01"/>
    <w:rsid w:val="00473A12"/>
    <w:rsid w:val="00473B68"/>
    <w:rsid w:val="00473C2E"/>
    <w:rsid w:val="00473DC0"/>
    <w:rsid w:val="00473E05"/>
    <w:rsid w:val="00474059"/>
    <w:rsid w:val="0047419C"/>
    <w:rsid w:val="0047435E"/>
    <w:rsid w:val="00474435"/>
    <w:rsid w:val="0047452E"/>
    <w:rsid w:val="004747E1"/>
    <w:rsid w:val="00474949"/>
    <w:rsid w:val="00474AE7"/>
    <w:rsid w:val="00474BB8"/>
    <w:rsid w:val="00474BC7"/>
    <w:rsid w:val="00474CC3"/>
    <w:rsid w:val="00474EE8"/>
    <w:rsid w:val="00474EF4"/>
    <w:rsid w:val="0047500A"/>
    <w:rsid w:val="0047503A"/>
    <w:rsid w:val="004750EE"/>
    <w:rsid w:val="004752D9"/>
    <w:rsid w:val="00475335"/>
    <w:rsid w:val="004753E7"/>
    <w:rsid w:val="0047560F"/>
    <w:rsid w:val="0047562C"/>
    <w:rsid w:val="00475637"/>
    <w:rsid w:val="004759B8"/>
    <w:rsid w:val="0047604C"/>
    <w:rsid w:val="004760B7"/>
    <w:rsid w:val="004762AB"/>
    <w:rsid w:val="00476448"/>
    <w:rsid w:val="004764C9"/>
    <w:rsid w:val="00476589"/>
    <w:rsid w:val="004766A3"/>
    <w:rsid w:val="004766B2"/>
    <w:rsid w:val="00476722"/>
    <w:rsid w:val="004767A1"/>
    <w:rsid w:val="004767BB"/>
    <w:rsid w:val="00476842"/>
    <w:rsid w:val="00476850"/>
    <w:rsid w:val="004769B1"/>
    <w:rsid w:val="004769BE"/>
    <w:rsid w:val="00476B38"/>
    <w:rsid w:val="00476E99"/>
    <w:rsid w:val="00476ECD"/>
    <w:rsid w:val="00476F0F"/>
    <w:rsid w:val="00476FF6"/>
    <w:rsid w:val="0047701F"/>
    <w:rsid w:val="0047706E"/>
    <w:rsid w:val="00477118"/>
    <w:rsid w:val="004772F0"/>
    <w:rsid w:val="0047735F"/>
    <w:rsid w:val="00477718"/>
    <w:rsid w:val="0047771A"/>
    <w:rsid w:val="00477847"/>
    <w:rsid w:val="0047791C"/>
    <w:rsid w:val="004779C6"/>
    <w:rsid w:val="00477A03"/>
    <w:rsid w:val="00477AC9"/>
    <w:rsid w:val="00477B09"/>
    <w:rsid w:val="00477E83"/>
    <w:rsid w:val="00477FD3"/>
    <w:rsid w:val="00477FE3"/>
    <w:rsid w:val="004800BF"/>
    <w:rsid w:val="00480159"/>
    <w:rsid w:val="004803B1"/>
    <w:rsid w:val="00480584"/>
    <w:rsid w:val="00480706"/>
    <w:rsid w:val="0048074A"/>
    <w:rsid w:val="004807E6"/>
    <w:rsid w:val="00480A77"/>
    <w:rsid w:val="00480ABE"/>
    <w:rsid w:val="00480B90"/>
    <w:rsid w:val="0048121A"/>
    <w:rsid w:val="004813F1"/>
    <w:rsid w:val="004814F3"/>
    <w:rsid w:val="00481908"/>
    <w:rsid w:val="0048196F"/>
    <w:rsid w:val="004819F0"/>
    <w:rsid w:val="00481D35"/>
    <w:rsid w:val="00481EAD"/>
    <w:rsid w:val="00481F79"/>
    <w:rsid w:val="00481FBB"/>
    <w:rsid w:val="004820C7"/>
    <w:rsid w:val="00482222"/>
    <w:rsid w:val="004824CF"/>
    <w:rsid w:val="004825B2"/>
    <w:rsid w:val="00482724"/>
    <w:rsid w:val="00482A6B"/>
    <w:rsid w:val="00482B81"/>
    <w:rsid w:val="00482E3C"/>
    <w:rsid w:val="00482E44"/>
    <w:rsid w:val="00482F1E"/>
    <w:rsid w:val="00483050"/>
    <w:rsid w:val="00483113"/>
    <w:rsid w:val="004834CD"/>
    <w:rsid w:val="00483577"/>
    <w:rsid w:val="004835E4"/>
    <w:rsid w:val="004837E8"/>
    <w:rsid w:val="00483929"/>
    <w:rsid w:val="00483A18"/>
    <w:rsid w:val="00483A6D"/>
    <w:rsid w:val="00483AD0"/>
    <w:rsid w:val="00483DDB"/>
    <w:rsid w:val="00483EFC"/>
    <w:rsid w:val="00483F13"/>
    <w:rsid w:val="00483FD7"/>
    <w:rsid w:val="00484181"/>
    <w:rsid w:val="00484225"/>
    <w:rsid w:val="004843E3"/>
    <w:rsid w:val="004843ED"/>
    <w:rsid w:val="004844DB"/>
    <w:rsid w:val="004844DF"/>
    <w:rsid w:val="004845A8"/>
    <w:rsid w:val="004845B4"/>
    <w:rsid w:val="00484929"/>
    <w:rsid w:val="00484974"/>
    <w:rsid w:val="00484A59"/>
    <w:rsid w:val="00484A61"/>
    <w:rsid w:val="00484A89"/>
    <w:rsid w:val="00484EFA"/>
    <w:rsid w:val="00484FD7"/>
    <w:rsid w:val="00484FE9"/>
    <w:rsid w:val="00485114"/>
    <w:rsid w:val="00485185"/>
    <w:rsid w:val="004853E5"/>
    <w:rsid w:val="004858DE"/>
    <w:rsid w:val="00485A0E"/>
    <w:rsid w:val="00485AC5"/>
    <w:rsid w:val="00485AE0"/>
    <w:rsid w:val="00485D70"/>
    <w:rsid w:val="00485D77"/>
    <w:rsid w:val="00485DC4"/>
    <w:rsid w:val="00485EFF"/>
    <w:rsid w:val="00486046"/>
    <w:rsid w:val="004860E3"/>
    <w:rsid w:val="0048631A"/>
    <w:rsid w:val="0048639E"/>
    <w:rsid w:val="00486447"/>
    <w:rsid w:val="0048648A"/>
    <w:rsid w:val="0048650A"/>
    <w:rsid w:val="004868E8"/>
    <w:rsid w:val="004869F9"/>
    <w:rsid w:val="00486A89"/>
    <w:rsid w:val="00486DE5"/>
    <w:rsid w:val="00486E55"/>
    <w:rsid w:val="00486EA7"/>
    <w:rsid w:val="00486EE7"/>
    <w:rsid w:val="004870C8"/>
    <w:rsid w:val="00487299"/>
    <w:rsid w:val="004872C8"/>
    <w:rsid w:val="00487386"/>
    <w:rsid w:val="00487409"/>
    <w:rsid w:val="004875A5"/>
    <w:rsid w:val="004875C4"/>
    <w:rsid w:val="0048773C"/>
    <w:rsid w:val="00487743"/>
    <w:rsid w:val="0048784C"/>
    <w:rsid w:val="00487A1F"/>
    <w:rsid w:val="00487BA4"/>
    <w:rsid w:val="00487BC5"/>
    <w:rsid w:val="00487DA2"/>
    <w:rsid w:val="0049001F"/>
    <w:rsid w:val="00490111"/>
    <w:rsid w:val="00490223"/>
    <w:rsid w:val="004902BE"/>
    <w:rsid w:val="00490573"/>
    <w:rsid w:val="00490707"/>
    <w:rsid w:val="004908E2"/>
    <w:rsid w:val="004908F6"/>
    <w:rsid w:val="0049099D"/>
    <w:rsid w:val="00490F5D"/>
    <w:rsid w:val="00490FF8"/>
    <w:rsid w:val="004911BB"/>
    <w:rsid w:val="004913A8"/>
    <w:rsid w:val="004913D3"/>
    <w:rsid w:val="0049152E"/>
    <w:rsid w:val="0049174E"/>
    <w:rsid w:val="00491886"/>
    <w:rsid w:val="00491985"/>
    <w:rsid w:val="00491DB8"/>
    <w:rsid w:val="00491F90"/>
    <w:rsid w:val="00492114"/>
    <w:rsid w:val="004921B5"/>
    <w:rsid w:val="004921C7"/>
    <w:rsid w:val="004922F1"/>
    <w:rsid w:val="00492331"/>
    <w:rsid w:val="0049256C"/>
    <w:rsid w:val="004929E7"/>
    <w:rsid w:val="00492A0E"/>
    <w:rsid w:val="00492C71"/>
    <w:rsid w:val="0049300D"/>
    <w:rsid w:val="004932C7"/>
    <w:rsid w:val="004933D5"/>
    <w:rsid w:val="004934D5"/>
    <w:rsid w:val="004935A9"/>
    <w:rsid w:val="00493698"/>
    <w:rsid w:val="0049385A"/>
    <w:rsid w:val="004938E9"/>
    <w:rsid w:val="00493A5F"/>
    <w:rsid w:val="00493A9E"/>
    <w:rsid w:val="00493B57"/>
    <w:rsid w:val="00493B8A"/>
    <w:rsid w:val="00493C51"/>
    <w:rsid w:val="00493C96"/>
    <w:rsid w:val="00493D03"/>
    <w:rsid w:val="00493D73"/>
    <w:rsid w:val="00493E29"/>
    <w:rsid w:val="00493EB7"/>
    <w:rsid w:val="0049405E"/>
    <w:rsid w:val="00494482"/>
    <w:rsid w:val="00494655"/>
    <w:rsid w:val="00494702"/>
    <w:rsid w:val="0049471D"/>
    <w:rsid w:val="004949FB"/>
    <w:rsid w:val="00494AC5"/>
    <w:rsid w:val="00494D47"/>
    <w:rsid w:val="00494D94"/>
    <w:rsid w:val="00495118"/>
    <w:rsid w:val="0049514D"/>
    <w:rsid w:val="004951A9"/>
    <w:rsid w:val="004953FE"/>
    <w:rsid w:val="0049553F"/>
    <w:rsid w:val="004955CE"/>
    <w:rsid w:val="00495917"/>
    <w:rsid w:val="00495F4B"/>
    <w:rsid w:val="00495F8B"/>
    <w:rsid w:val="00495FA4"/>
    <w:rsid w:val="00496247"/>
    <w:rsid w:val="00496250"/>
    <w:rsid w:val="0049632A"/>
    <w:rsid w:val="00496455"/>
    <w:rsid w:val="00496473"/>
    <w:rsid w:val="004965DB"/>
    <w:rsid w:val="00496788"/>
    <w:rsid w:val="00496891"/>
    <w:rsid w:val="00496975"/>
    <w:rsid w:val="00496C4B"/>
    <w:rsid w:val="00496D1D"/>
    <w:rsid w:val="00496DCE"/>
    <w:rsid w:val="00496E70"/>
    <w:rsid w:val="00497076"/>
    <w:rsid w:val="00497481"/>
    <w:rsid w:val="00497652"/>
    <w:rsid w:val="004976BE"/>
    <w:rsid w:val="00497792"/>
    <w:rsid w:val="004977A3"/>
    <w:rsid w:val="0049780D"/>
    <w:rsid w:val="004979D8"/>
    <w:rsid w:val="00497A53"/>
    <w:rsid w:val="00497B12"/>
    <w:rsid w:val="00497CCB"/>
    <w:rsid w:val="00497D63"/>
    <w:rsid w:val="004A00BC"/>
    <w:rsid w:val="004A0197"/>
    <w:rsid w:val="004A03D9"/>
    <w:rsid w:val="004A03FA"/>
    <w:rsid w:val="004A049E"/>
    <w:rsid w:val="004A04AD"/>
    <w:rsid w:val="004A05DA"/>
    <w:rsid w:val="004A0A48"/>
    <w:rsid w:val="004A0AAC"/>
    <w:rsid w:val="004A0B68"/>
    <w:rsid w:val="004A0C8E"/>
    <w:rsid w:val="004A0D57"/>
    <w:rsid w:val="004A0D7F"/>
    <w:rsid w:val="004A0DF4"/>
    <w:rsid w:val="004A0E72"/>
    <w:rsid w:val="004A0EF9"/>
    <w:rsid w:val="004A0F28"/>
    <w:rsid w:val="004A0F95"/>
    <w:rsid w:val="004A1133"/>
    <w:rsid w:val="004A1185"/>
    <w:rsid w:val="004A13DE"/>
    <w:rsid w:val="004A17BC"/>
    <w:rsid w:val="004A18E8"/>
    <w:rsid w:val="004A19C4"/>
    <w:rsid w:val="004A1B7D"/>
    <w:rsid w:val="004A1C34"/>
    <w:rsid w:val="004A1CD5"/>
    <w:rsid w:val="004A1DE1"/>
    <w:rsid w:val="004A1F38"/>
    <w:rsid w:val="004A1F85"/>
    <w:rsid w:val="004A1FB1"/>
    <w:rsid w:val="004A2045"/>
    <w:rsid w:val="004A208A"/>
    <w:rsid w:val="004A225F"/>
    <w:rsid w:val="004A22CC"/>
    <w:rsid w:val="004A2334"/>
    <w:rsid w:val="004A2354"/>
    <w:rsid w:val="004A24A1"/>
    <w:rsid w:val="004A24CE"/>
    <w:rsid w:val="004A2616"/>
    <w:rsid w:val="004A266A"/>
    <w:rsid w:val="004A2748"/>
    <w:rsid w:val="004A299E"/>
    <w:rsid w:val="004A29F7"/>
    <w:rsid w:val="004A2C21"/>
    <w:rsid w:val="004A2C2D"/>
    <w:rsid w:val="004A2CBF"/>
    <w:rsid w:val="004A2F6B"/>
    <w:rsid w:val="004A2FC5"/>
    <w:rsid w:val="004A30FB"/>
    <w:rsid w:val="004A3117"/>
    <w:rsid w:val="004A3199"/>
    <w:rsid w:val="004A319C"/>
    <w:rsid w:val="004A39AB"/>
    <w:rsid w:val="004A3BC9"/>
    <w:rsid w:val="004A3C59"/>
    <w:rsid w:val="004A3EB2"/>
    <w:rsid w:val="004A3F46"/>
    <w:rsid w:val="004A3F9B"/>
    <w:rsid w:val="004A404F"/>
    <w:rsid w:val="004A4187"/>
    <w:rsid w:val="004A4256"/>
    <w:rsid w:val="004A426C"/>
    <w:rsid w:val="004A42A2"/>
    <w:rsid w:val="004A4313"/>
    <w:rsid w:val="004A4382"/>
    <w:rsid w:val="004A44A4"/>
    <w:rsid w:val="004A44DB"/>
    <w:rsid w:val="004A4617"/>
    <w:rsid w:val="004A4627"/>
    <w:rsid w:val="004A465C"/>
    <w:rsid w:val="004A467C"/>
    <w:rsid w:val="004A4813"/>
    <w:rsid w:val="004A48B2"/>
    <w:rsid w:val="004A493E"/>
    <w:rsid w:val="004A4DA8"/>
    <w:rsid w:val="004A4DD9"/>
    <w:rsid w:val="004A51C1"/>
    <w:rsid w:val="004A52FE"/>
    <w:rsid w:val="004A5412"/>
    <w:rsid w:val="004A5494"/>
    <w:rsid w:val="004A58BC"/>
    <w:rsid w:val="004A5B96"/>
    <w:rsid w:val="004A5CDD"/>
    <w:rsid w:val="004A5D80"/>
    <w:rsid w:val="004A5DDF"/>
    <w:rsid w:val="004A5EFF"/>
    <w:rsid w:val="004A5F56"/>
    <w:rsid w:val="004A6084"/>
    <w:rsid w:val="004A6125"/>
    <w:rsid w:val="004A61C2"/>
    <w:rsid w:val="004A62A0"/>
    <w:rsid w:val="004A64E8"/>
    <w:rsid w:val="004A686E"/>
    <w:rsid w:val="004A68B5"/>
    <w:rsid w:val="004A68EB"/>
    <w:rsid w:val="004A69CA"/>
    <w:rsid w:val="004A6ADF"/>
    <w:rsid w:val="004A6B3F"/>
    <w:rsid w:val="004A6D18"/>
    <w:rsid w:val="004A6D24"/>
    <w:rsid w:val="004A6DBF"/>
    <w:rsid w:val="004A6F98"/>
    <w:rsid w:val="004A721A"/>
    <w:rsid w:val="004A7351"/>
    <w:rsid w:val="004A763D"/>
    <w:rsid w:val="004A7749"/>
    <w:rsid w:val="004A788E"/>
    <w:rsid w:val="004A78A2"/>
    <w:rsid w:val="004A7994"/>
    <w:rsid w:val="004A7AEB"/>
    <w:rsid w:val="004A7C9E"/>
    <w:rsid w:val="004B0022"/>
    <w:rsid w:val="004B030C"/>
    <w:rsid w:val="004B03E6"/>
    <w:rsid w:val="004B0419"/>
    <w:rsid w:val="004B0459"/>
    <w:rsid w:val="004B09F3"/>
    <w:rsid w:val="004B09FA"/>
    <w:rsid w:val="004B0A76"/>
    <w:rsid w:val="004B0D04"/>
    <w:rsid w:val="004B0E52"/>
    <w:rsid w:val="004B107F"/>
    <w:rsid w:val="004B1273"/>
    <w:rsid w:val="004B1294"/>
    <w:rsid w:val="004B13A7"/>
    <w:rsid w:val="004B148C"/>
    <w:rsid w:val="004B14F2"/>
    <w:rsid w:val="004B150C"/>
    <w:rsid w:val="004B153F"/>
    <w:rsid w:val="004B1551"/>
    <w:rsid w:val="004B15B2"/>
    <w:rsid w:val="004B1A3C"/>
    <w:rsid w:val="004B1C19"/>
    <w:rsid w:val="004B1D6A"/>
    <w:rsid w:val="004B1D7B"/>
    <w:rsid w:val="004B1E64"/>
    <w:rsid w:val="004B1EFF"/>
    <w:rsid w:val="004B1F2B"/>
    <w:rsid w:val="004B1FB4"/>
    <w:rsid w:val="004B223D"/>
    <w:rsid w:val="004B22C7"/>
    <w:rsid w:val="004B23FA"/>
    <w:rsid w:val="004B26DE"/>
    <w:rsid w:val="004B27E8"/>
    <w:rsid w:val="004B2A85"/>
    <w:rsid w:val="004B2AD8"/>
    <w:rsid w:val="004B2B1C"/>
    <w:rsid w:val="004B2B6C"/>
    <w:rsid w:val="004B2BD9"/>
    <w:rsid w:val="004B2C5D"/>
    <w:rsid w:val="004B2DE7"/>
    <w:rsid w:val="004B2E1E"/>
    <w:rsid w:val="004B3014"/>
    <w:rsid w:val="004B3159"/>
    <w:rsid w:val="004B3166"/>
    <w:rsid w:val="004B3351"/>
    <w:rsid w:val="004B33AB"/>
    <w:rsid w:val="004B356F"/>
    <w:rsid w:val="004B3644"/>
    <w:rsid w:val="004B366C"/>
    <w:rsid w:val="004B36C7"/>
    <w:rsid w:val="004B378F"/>
    <w:rsid w:val="004B38D6"/>
    <w:rsid w:val="004B39EC"/>
    <w:rsid w:val="004B3AEB"/>
    <w:rsid w:val="004B3CF0"/>
    <w:rsid w:val="004B3D05"/>
    <w:rsid w:val="004B3D32"/>
    <w:rsid w:val="004B3D84"/>
    <w:rsid w:val="004B3D98"/>
    <w:rsid w:val="004B3DFE"/>
    <w:rsid w:val="004B4043"/>
    <w:rsid w:val="004B4245"/>
    <w:rsid w:val="004B459C"/>
    <w:rsid w:val="004B469B"/>
    <w:rsid w:val="004B475A"/>
    <w:rsid w:val="004B47F7"/>
    <w:rsid w:val="004B4883"/>
    <w:rsid w:val="004B4A19"/>
    <w:rsid w:val="004B4A3F"/>
    <w:rsid w:val="004B4BD8"/>
    <w:rsid w:val="004B4E44"/>
    <w:rsid w:val="004B4ED8"/>
    <w:rsid w:val="004B4F68"/>
    <w:rsid w:val="004B4F80"/>
    <w:rsid w:val="004B506E"/>
    <w:rsid w:val="004B51ED"/>
    <w:rsid w:val="004B5356"/>
    <w:rsid w:val="004B53D6"/>
    <w:rsid w:val="004B5447"/>
    <w:rsid w:val="004B5499"/>
    <w:rsid w:val="004B5510"/>
    <w:rsid w:val="004B5611"/>
    <w:rsid w:val="004B5741"/>
    <w:rsid w:val="004B5929"/>
    <w:rsid w:val="004B5A5C"/>
    <w:rsid w:val="004B5B22"/>
    <w:rsid w:val="004B5C16"/>
    <w:rsid w:val="004B5CE6"/>
    <w:rsid w:val="004B5D93"/>
    <w:rsid w:val="004B5E22"/>
    <w:rsid w:val="004B5F1F"/>
    <w:rsid w:val="004B5F54"/>
    <w:rsid w:val="004B6082"/>
    <w:rsid w:val="004B60C7"/>
    <w:rsid w:val="004B60E0"/>
    <w:rsid w:val="004B6200"/>
    <w:rsid w:val="004B6252"/>
    <w:rsid w:val="004B6281"/>
    <w:rsid w:val="004B6374"/>
    <w:rsid w:val="004B6401"/>
    <w:rsid w:val="004B64C2"/>
    <w:rsid w:val="004B67F0"/>
    <w:rsid w:val="004B6A20"/>
    <w:rsid w:val="004B6AE2"/>
    <w:rsid w:val="004B6B85"/>
    <w:rsid w:val="004B6F6C"/>
    <w:rsid w:val="004B7172"/>
    <w:rsid w:val="004B71B0"/>
    <w:rsid w:val="004B71D5"/>
    <w:rsid w:val="004B71EB"/>
    <w:rsid w:val="004B727D"/>
    <w:rsid w:val="004B72DA"/>
    <w:rsid w:val="004B72EE"/>
    <w:rsid w:val="004B735D"/>
    <w:rsid w:val="004B7382"/>
    <w:rsid w:val="004B75DA"/>
    <w:rsid w:val="004B765C"/>
    <w:rsid w:val="004B7B0D"/>
    <w:rsid w:val="004B7F10"/>
    <w:rsid w:val="004C00D2"/>
    <w:rsid w:val="004C00DC"/>
    <w:rsid w:val="004C0109"/>
    <w:rsid w:val="004C0135"/>
    <w:rsid w:val="004C018C"/>
    <w:rsid w:val="004C03B8"/>
    <w:rsid w:val="004C086E"/>
    <w:rsid w:val="004C08DF"/>
    <w:rsid w:val="004C0934"/>
    <w:rsid w:val="004C0A67"/>
    <w:rsid w:val="004C0B20"/>
    <w:rsid w:val="004C0B81"/>
    <w:rsid w:val="004C0D3B"/>
    <w:rsid w:val="004C0E14"/>
    <w:rsid w:val="004C0F55"/>
    <w:rsid w:val="004C1158"/>
    <w:rsid w:val="004C1502"/>
    <w:rsid w:val="004C15C2"/>
    <w:rsid w:val="004C15E7"/>
    <w:rsid w:val="004C15ED"/>
    <w:rsid w:val="004C1671"/>
    <w:rsid w:val="004C17B7"/>
    <w:rsid w:val="004C1874"/>
    <w:rsid w:val="004C1984"/>
    <w:rsid w:val="004C1B8B"/>
    <w:rsid w:val="004C1CAB"/>
    <w:rsid w:val="004C1E78"/>
    <w:rsid w:val="004C1F0A"/>
    <w:rsid w:val="004C1FAB"/>
    <w:rsid w:val="004C20AE"/>
    <w:rsid w:val="004C20E3"/>
    <w:rsid w:val="004C22FD"/>
    <w:rsid w:val="004C231F"/>
    <w:rsid w:val="004C2528"/>
    <w:rsid w:val="004C2550"/>
    <w:rsid w:val="004C26C9"/>
    <w:rsid w:val="004C272E"/>
    <w:rsid w:val="004C27BC"/>
    <w:rsid w:val="004C291C"/>
    <w:rsid w:val="004C2956"/>
    <w:rsid w:val="004C2967"/>
    <w:rsid w:val="004C2C97"/>
    <w:rsid w:val="004C2D74"/>
    <w:rsid w:val="004C2E43"/>
    <w:rsid w:val="004C2EAB"/>
    <w:rsid w:val="004C2EC8"/>
    <w:rsid w:val="004C2FEF"/>
    <w:rsid w:val="004C315F"/>
    <w:rsid w:val="004C3236"/>
    <w:rsid w:val="004C330D"/>
    <w:rsid w:val="004C331B"/>
    <w:rsid w:val="004C33AA"/>
    <w:rsid w:val="004C33B3"/>
    <w:rsid w:val="004C353C"/>
    <w:rsid w:val="004C3556"/>
    <w:rsid w:val="004C35F1"/>
    <w:rsid w:val="004C3873"/>
    <w:rsid w:val="004C38BE"/>
    <w:rsid w:val="004C3C10"/>
    <w:rsid w:val="004C3E32"/>
    <w:rsid w:val="004C3ED0"/>
    <w:rsid w:val="004C4172"/>
    <w:rsid w:val="004C4234"/>
    <w:rsid w:val="004C4563"/>
    <w:rsid w:val="004C4568"/>
    <w:rsid w:val="004C469D"/>
    <w:rsid w:val="004C472C"/>
    <w:rsid w:val="004C472F"/>
    <w:rsid w:val="004C486E"/>
    <w:rsid w:val="004C4B5E"/>
    <w:rsid w:val="004C4EE6"/>
    <w:rsid w:val="004C4EF8"/>
    <w:rsid w:val="004C4FAB"/>
    <w:rsid w:val="004C50A5"/>
    <w:rsid w:val="004C50A6"/>
    <w:rsid w:val="004C50C1"/>
    <w:rsid w:val="004C51CD"/>
    <w:rsid w:val="004C552B"/>
    <w:rsid w:val="004C556B"/>
    <w:rsid w:val="004C55D3"/>
    <w:rsid w:val="004C55F7"/>
    <w:rsid w:val="004C567D"/>
    <w:rsid w:val="004C56F7"/>
    <w:rsid w:val="004C5812"/>
    <w:rsid w:val="004C58C0"/>
    <w:rsid w:val="004C590E"/>
    <w:rsid w:val="004C59E1"/>
    <w:rsid w:val="004C5AA3"/>
    <w:rsid w:val="004C5BE8"/>
    <w:rsid w:val="004C5C5B"/>
    <w:rsid w:val="004C5D17"/>
    <w:rsid w:val="004C5D52"/>
    <w:rsid w:val="004C5D61"/>
    <w:rsid w:val="004C5F10"/>
    <w:rsid w:val="004C6021"/>
    <w:rsid w:val="004C609B"/>
    <w:rsid w:val="004C61B7"/>
    <w:rsid w:val="004C6218"/>
    <w:rsid w:val="004C665A"/>
    <w:rsid w:val="004C6753"/>
    <w:rsid w:val="004C67B2"/>
    <w:rsid w:val="004C6C9D"/>
    <w:rsid w:val="004C6DDB"/>
    <w:rsid w:val="004C6EA4"/>
    <w:rsid w:val="004C6EC2"/>
    <w:rsid w:val="004C6FDC"/>
    <w:rsid w:val="004C7030"/>
    <w:rsid w:val="004C70A4"/>
    <w:rsid w:val="004C717D"/>
    <w:rsid w:val="004C71AC"/>
    <w:rsid w:val="004C7683"/>
    <w:rsid w:val="004C76EA"/>
    <w:rsid w:val="004C7700"/>
    <w:rsid w:val="004C7A9D"/>
    <w:rsid w:val="004C7D8D"/>
    <w:rsid w:val="004C7DE4"/>
    <w:rsid w:val="004C7F96"/>
    <w:rsid w:val="004D002D"/>
    <w:rsid w:val="004D00E8"/>
    <w:rsid w:val="004D0238"/>
    <w:rsid w:val="004D0253"/>
    <w:rsid w:val="004D0320"/>
    <w:rsid w:val="004D03D5"/>
    <w:rsid w:val="004D03E0"/>
    <w:rsid w:val="004D046B"/>
    <w:rsid w:val="004D0825"/>
    <w:rsid w:val="004D0898"/>
    <w:rsid w:val="004D08F6"/>
    <w:rsid w:val="004D0F41"/>
    <w:rsid w:val="004D0FA6"/>
    <w:rsid w:val="004D1080"/>
    <w:rsid w:val="004D11F7"/>
    <w:rsid w:val="004D1200"/>
    <w:rsid w:val="004D13FB"/>
    <w:rsid w:val="004D1586"/>
    <w:rsid w:val="004D16A5"/>
    <w:rsid w:val="004D16C0"/>
    <w:rsid w:val="004D175F"/>
    <w:rsid w:val="004D17D2"/>
    <w:rsid w:val="004D18DD"/>
    <w:rsid w:val="004D194E"/>
    <w:rsid w:val="004D19BA"/>
    <w:rsid w:val="004D1A4E"/>
    <w:rsid w:val="004D1AE2"/>
    <w:rsid w:val="004D1E5A"/>
    <w:rsid w:val="004D1F9B"/>
    <w:rsid w:val="004D215F"/>
    <w:rsid w:val="004D22C9"/>
    <w:rsid w:val="004D253C"/>
    <w:rsid w:val="004D2599"/>
    <w:rsid w:val="004D27A6"/>
    <w:rsid w:val="004D2846"/>
    <w:rsid w:val="004D2874"/>
    <w:rsid w:val="004D29FA"/>
    <w:rsid w:val="004D2AC0"/>
    <w:rsid w:val="004D2C01"/>
    <w:rsid w:val="004D2C76"/>
    <w:rsid w:val="004D2CD8"/>
    <w:rsid w:val="004D30C8"/>
    <w:rsid w:val="004D327E"/>
    <w:rsid w:val="004D33B3"/>
    <w:rsid w:val="004D3579"/>
    <w:rsid w:val="004D358D"/>
    <w:rsid w:val="004D37CA"/>
    <w:rsid w:val="004D39C6"/>
    <w:rsid w:val="004D3A35"/>
    <w:rsid w:val="004D3A98"/>
    <w:rsid w:val="004D3B51"/>
    <w:rsid w:val="004D3DD8"/>
    <w:rsid w:val="004D3E41"/>
    <w:rsid w:val="004D3EA7"/>
    <w:rsid w:val="004D3FE1"/>
    <w:rsid w:val="004D4135"/>
    <w:rsid w:val="004D4293"/>
    <w:rsid w:val="004D437D"/>
    <w:rsid w:val="004D4560"/>
    <w:rsid w:val="004D465B"/>
    <w:rsid w:val="004D47B8"/>
    <w:rsid w:val="004D4876"/>
    <w:rsid w:val="004D49AA"/>
    <w:rsid w:val="004D4AD6"/>
    <w:rsid w:val="004D4BF0"/>
    <w:rsid w:val="004D4CA5"/>
    <w:rsid w:val="004D4D20"/>
    <w:rsid w:val="004D4E66"/>
    <w:rsid w:val="004D4FD5"/>
    <w:rsid w:val="004D4FE0"/>
    <w:rsid w:val="004D504E"/>
    <w:rsid w:val="004D50AA"/>
    <w:rsid w:val="004D529B"/>
    <w:rsid w:val="004D53F2"/>
    <w:rsid w:val="004D5415"/>
    <w:rsid w:val="004D5458"/>
    <w:rsid w:val="004D54A5"/>
    <w:rsid w:val="004D5550"/>
    <w:rsid w:val="004D5599"/>
    <w:rsid w:val="004D57BF"/>
    <w:rsid w:val="004D5996"/>
    <w:rsid w:val="004D5AC3"/>
    <w:rsid w:val="004D5B41"/>
    <w:rsid w:val="004D5BD1"/>
    <w:rsid w:val="004D5C17"/>
    <w:rsid w:val="004D5F63"/>
    <w:rsid w:val="004D614B"/>
    <w:rsid w:val="004D618A"/>
    <w:rsid w:val="004D61BD"/>
    <w:rsid w:val="004D637F"/>
    <w:rsid w:val="004D6387"/>
    <w:rsid w:val="004D6538"/>
    <w:rsid w:val="004D69E1"/>
    <w:rsid w:val="004D69ED"/>
    <w:rsid w:val="004D6BEF"/>
    <w:rsid w:val="004D6C10"/>
    <w:rsid w:val="004D6DA5"/>
    <w:rsid w:val="004D704E"/>
    <w:rsid w:val="004D73B5"/>
    <w:rsid w:val="004D7516"/>
    <w:rsid w:val="004D75F9"/>
    <w:rsid w:val="004D7996"/>
    <w:rsid w:val="004D7B14"/>
    <w:rsid w:val="004D7B25"/>
    <w:rsid w:val="004D7B5F"/>
    <w:rsid w:val="004D7BC7"/>
    <w:rsid w:val="004D7D8A"/>
    <w:rsid w:val="004D7DC7"/>
    <w:rsid w:val="004D7F29"/>
    <w:rsid w:val="004D7F3B"/>
    <w:rsid w:val="004E01AE"/>
    <w:rsid w:val="004E01DD"/>
    <w:rsid w:val="004E02E5"/>
    <w:rsid w:val="004E03F5"/>
    <w:rsid w:val="004E05A5"/>
    <w:rsid w:val="004E0645"/>
    <w:rsid w:val="004E065F"/>
    <w:rsid w:val="004E06E1"/>
    <w:rsid w:val="004E070B"/>
    <w:rsid w:val="004E0A10"/>
    <w:rsid w:val="004E0B4C"/>
    <w:rsid w:val="004E0C62"/>
    <w:rsid w:val="004E0D92"/>
    <w:rsid w:val="004E1029"/>
    <w:rsid w:val="004E1054"/>
    <w:rsid w:val="004E12C7"/>
    <w:rsid w:val="004E1373"/>
    <w:rsid w:val="004E13D9"/>
    <w:rsid w:val="004E16BE"/>
    <w:rsid w:val="004E177B"/>
    <w:rsid w:val="004E1855"/>
    <w:rsid w:val="004E19AF"/>
    <w:rsid w:val="004E1B04"/>
    <w:rsid w:val="004E1B5F"/>
    <w:rsid w:val="004E1DF7"/>
    <w:rsid w:val="004E1EE1"/>
    <w:rsid w:val="004E1F10"/>
    <w:rsid w:val="004E2048"/>
    <w:rsid w:val="004E22D5"/>
    <w:rsid w:val="004E2542"/>
    <w:rsid w:val="004E2760"/>
    <w:rsid w:val="004E2A22"/>
    <w:rsid w:val="004E2A2D"/>
    <w:rsid w:val="004E2B00"/>
    <w:rsid w:val="004E2E67"/>
    <w:rsid w:val="004E2E81"/>
    <w:rsid w:val="004E3063"/>
    <w:rsid w:val="004E36A2"/>
    <w:rsid w:val="004E3873"/>
    <w:rsid w:val="004E3986"/>
    <w:rsid w:val="004E39DB"/>
    <w:rsid w:val="004E39EE"/>
    <w:rsid w:val="004E3C2E"/>
    <w:rsid w:val="004E3C3E"/>
    <w:rsid w:val="004E3C56"/>
    <w:rsid w:val="004E3EC2"/>
    <w:rsid w:val="004E3FAA"/>
    <w:rsid w:val="004E3FF2"/>
    <w:rsid w:val="004E405D"/>
    <w:rsid w:val="004E4081"/>
    <w:rsid w:val="004E4309"/>
    <w:rsid w:val="004E43E9"/>
    <w:rsid w:val="004E46E9"/>
    <w:rsid w:val="004E4742"/>
    <w:rsid w:val="004E48AE"/>
    <w:rsid w:val="004E4999"/>
    <w:rsid w:val="004E4D4F"/>
    <w:rsid w:val="004E4E09"/>
    <w:rsid w:val="004E500B"/>
    <w:rsid w:val="004E510E"/>
    <w:rsid w:val="004E51A8"/>
    <w:rsid w:val="004E5242"/>
    <w:rsid w:val="004E5310"/>
    <w:rsid w:val="004E546A"/>
    <w:rsid w:val="004E5648"/>
    <w:rsid w:val="004E5811"/>
    <w:rsid w:val="004E58D0"/>
    <w:rsid w:val="004E596A"/>
    <w:rsid w:val="004E59B2"/>
    <w:rsid w:val="004E5C87"/>
    <w:rsid w:val="004E5D06"/>
    <w:rsid w:val="004E5FC9"/>
    <w:rsid w:val="004E6043"/>
    <w:rsid w:val="004E6172"/>
    <w:rsid w:val="004E6372"/>
    <w:rsid w:val="004E6421"/>
    <w:rsid w:val="004E6573"/>
    <w:rsid w:val="004E6614"/>
    <w:rsid w:val="004E6655"/>
    <w:rsid w:val="004E666A"/>
    <w:rsid w:val="004E6693"/>
    <w:rsid w:val="004E67B7"/>
    <w:rsid w:val="004E681F"/>
    <w:rsid w:val="004E6824"/>
    <w:rsid w:val="004E6AE4"/>
    <w:rsid w:val="004E6DE1"/>
    <w:rsid w:val="004E6EC3"/>
    <w:rsid w:val="004E6F23"/>
    <w:rsid w:val="004E70C8"/>
    <w:rsid w:val="004E7242"/>
    <w:rsid w:val="004E758D"/>
    <w:rsid w:val="004E7595"/>
    <w:rsid w:val="004E76D6"/>
    <w:rsid w:val="004E7722"/>
    <w:rsid w:val="004E7732"/>
    <w:rsid w:val="004E773E"/>
    <w:rsid w:val="004E77C3"/>
    <w:rsid w:val="004E77DC"/>
    <w:rsid w:val="004E77DD"/>
    <w:rsid w:val="004E7886"/>
    <w:rsid w:val="004E7B1D"/>
    <w:rsid w:val="004E7B3C"/>
    <w:rsid w:val="004E7FA4"/>
    <w:rsid w:val="004F077B"/>
    <w:rsid w:val="004F0905"/>
    <w:rsid w:val="004F0A0B"/>
    <w:rsid w:val="004F0A54"/>
    <w:rsid w:val="004F0B35"/>
    <w:rsid w:val="004F0B77"/>
    <w:rsid w:val="004F0CC8"/>
    <w:rsid w:val="004F0CCF"/>
    <w:rsid w:val="004F0D42"/>
    <w:rsid w:val="004F0D8F"/>
    <w:rsid w:val="004F0ECB"/>
    <w:rsid w:val="004F0EFB"/>
    <w:rsid w:val="004F0F57"/>
    <w:rsid w:val="004F0F76"/>
    <w:rsid w:val="004F130C"/>
    <w:rsid w:val="004F130D"/>
    <w:rsid w:val="004F13AC"/>
    <w:rsid w:val="004F13C8"/>
    <w:rsid w:val="004F13E0"/>
    <w:rsid w:val="004F152E"/>
    <w:rsid w:val="004F1640"/>
    <w:rsid w:val="004F1717"/>
    <w:rsid w:val="004F17B2"/>
    <w:rsid w:val="004F17B7"/>
    <w:rsid w:val="004F1A0A"/>
    <w:rsid w:val="004F1C02"/>
    <w:rsid w:val="004F1DAF"/>
    <w:rsid w:val="004F1E2D"/>
    <w:rsid w:val="004F1EE9"/>
    <w:rsid w:val="004F1F66"/>
    <w:rsid w:val="004F1FF8"/>
    <w:rsid w:val="004F2123"/>
    <w:rsid w:val="004F2273"/>
    <w:rsid w:val="004F24BE"/>
    <w:rsid w:val="004F25B9"/>
    <w:rsid w:val="004F25DB"/>
    <w:rsid w:val="004F29EA"/>
    <w:rsid w:val="004F2A44"/>
    <w:rsid w:val="004F2B1B"/>
    <w:rsid w:val="004F2E2D"/>
    <w:rsid w:val="004F2E3D"/>
    <w:rsid w:val="004F2FA9"/>
    <w:rsid w:val="004F32C4"/>
    <w:rsid w:val="004F3359"/>
    <w:rsid w:val="004F3584"/>
    <w:rsid w:val="004F36D8"/>
    <w:rsid w:val="004F3742"/>
    <w:rsid w:val="004F3C10"/>
    <w:rsid w:val="004F3C17"/>
    <w:rsid w:val="004F3EA0"/>
    <w:rsid w:val="004F3FC8"/>
    <w:rsid w:val="004F4007"/>
    <w:rsid w:val="004F4226"/>
    <w:rsid w:val="004F43CC"/>
    <w:rsid w:val="004F4545"/>
    <w:rsid w:val="004F4712"/>
    <w:rsid w:val="004F473D"/>
    <w:rsid w:val="004F48D8"/>
    <w:rsid w:val="004F49EC"/>
    <w:rsid w:val="004F4ACB"/>
    <w:rsid w:val="004F4BE0"/>
    <w:rsid w:val="004F4C8D"/>
    <w:rsid w:val="004F4D2A"/>
    <w:rsid w:val="004F4F0F"/>
    <w:rsid w:val="004F4F85"/>
    <w:rsid w:val="004F5002"/>
    <w:rsid w:val="004F5363"/>
    <w:rsid w:val="004F54A5"/>
    <w:rsid w:val="004F5641"/>
    <w:rsid w:val="004F573C"/>
    <w:rsid w:val="004F5779"/>
    <w:rsid w:val="004F58CD"/>
    <w:rsid w:val="004F594E"/>
    <w:rsid w:val="004F5B03"/>
    <w:rsid w:val="004F5B89"/>
    <w:rsid w:val="004F5CA2"/>
    <w:rsid w:val="004F5E35"/>
    <w:rsid w:val="004F5F21"/>
    <w:rsid w:val="004F5F41"/>
    <w:rsid w:val="004F611D"/>
    <w:rsid w:val="004F6346"/>
    <w:rsid w:val="004F63FD"/>
    <w:rsid w:val="004F6537"/>
    <w:rsid w:val="004F656F"/>
    <w:rsid w:val="004F665D"/>
    <w:rsid w:val="004F677C"/>
    <w:rsid w:val="004F6FC4"/>
    <w:rsid w:val="004F6FF9"/>
    <w:rsid w:val="004F75ED"/>
    <w:rsid w:val="004F75F1"/>
    <w:rsid w:val="004F7608"/>
    <w:rsid w:val="004F77AF"/>
    <w:rsid w:val="004F7C7E"/>
    <w:rsid w:val="004F7D4D"/>
    <w:rsid w:val="004F7F2F"/>
    <w:rsid w:val="0050005F"/>
    <w:rsid w:val="00500252"/>
    <w:rsid w:val="005003F9"/>
    <w:rsid w:val="00500828"/>
    <w:rsid w:val="00500846"/>
    <w:rsid w:val="0050094D"/>
    <w:rsid w:val="00500A8B"/>
    <w:rsid w:val="00500B11"/>
    <w:rsid w:val="00500B57"/>
    <w:rsid w:val="00500B6C"/>
    <w:rsid w:val="00500D40"/>
    <w:rsid w:val="00500DB4"/>
    <w:rsid w:val="00500E8F"/>
    <w:rsid w:val="00500FEB"/>
    <w:rsid w:val="00501042"/>
    <w:rsid w:val="00501071"/>
    <w:rsid w:val="005011C1"/>
    <w:rsid w:val="00501226"/>
    <w:rsid w:val="00501230"/>
    <w:rsid w:val="005012D9"/>
    <w:rsid w:val="005013F8"/>
    <w:rsid w:val="00501406"/>
    <w:rsid w:val="005014FF"/>
    <w:rsid w:val="005015D7"/>
    <w:rsid w:val="0050178F"/>
    <w:rsid w:val="0050194A"/>
    <w:rsid w:val="0050194F"/>
    <w:rsid w:val="00501989"/>
    <w:rsid w:val="005019C3"/>
    <w:rsid w:val="00501ACD"/>
    <w:rsid w:val="00501B23"/>
    <w:rsid w:val="00501B55"/>
    <w:rsid w:val="00501BF7"/>
    <w:rsid w:val="00501CB0"/>
    <w:rsid w:val="00501D61"/>
    <w:rsid w:val="00501EB6"/>
    <w:rsid w:val="00501EC4"/>
    <w:rsid w:val="00501FDB"/>
    <w:rsid w:val="0050208A"/>
    <w:rsid w:val="00502193"/>
    <w:rsid w:val="005021A0"/>
    <w:rsid w:val="005024EA"/>
    <w:rsid w:val="005026E9"/>
    <w:rsid w:val="00502737"/>
    <w:rsid w:val="00502756"/>
    <w:rsid w:val="005028F9"/>
    <w:rsid w:val="00502ADC"/>
    <w:rsid w:val="00502BD7"/>
    <w:rsid w:val="00502C62"/>
    <w:rsid w:val="00502C98"/>
    <w:rsid w:val="00503063"/>
    <w:rsid w:val="0050319A"/>
    <w:rsid w:val="0050319C"/>
    <w:rsid w:val="0050321E"/>
    <w:rsid w:val="00503305"/>
    <w:rsid w:val="00503566"/>
    <w:rsid w:val="00503591"/>
    <w:rsid w:val="005038E8"/>
    <w:rsid w:val="00503AEF"/>
    <w:rsid w:val="00503BBA"/>
    <w:rsid w:val="00503EB7"/>
    <w:rsid w:val="00504052"/>
    <w:rsid w:val="00504060"/>
    <w:rsid w:val="00504210"/>
    <w:rsid w:val="00504360"/>
    <w:rsid w:val="005045A1"/>
    <w:rsid w:val="005047A7"/>
    <w:rsid w:val="005049A5"/>
    <w:rsid w:val="00504AF2"/>
    <w:rsid w:val="00504C50"/>
    <w:rsid w:val="00504EE8"/>
    <w:rsid w:val="00504FBD"/>
    <w:rsid w:val="005051BD"/>
    <w:rsid w:val="00505231"/>
    <w:rsid w:val="0050534B"/>
    <w:rsid w:val="00505421"/>
    <w:rsid w:val="005055DB"/>
    <w:rsid w:val="0050591D"/>
    <w:rsid w:val="00505934"/>
    <w:rsid w:val="00505A5E"/>
    <w:rsid w:val="00505AEB"/>
    <w:rsid w:val="00505C03"/>
    <w:rsid w:val="00505CCD"/>
    <w:rsid w:val="00505D7F"/>
    <w:rsid w:val="00505DA9"/>
    <w:rsid w:val="00505DF4"/>
    <w:rsid w:val="00505E6E"/>
    <w:rsid w:val="00505ECB"/>
    <w:rsid w:val="005060E7"/>
    <w:rsid w:val="00506169"/>
    <w:rsid w:val="005061F3"/>
    <w:rsid w:val="00506834"/>
    <w:rsid w:val="00506A78"/>
    <w:rsid w:val="00506B0B"/>
    <w:rsid w:val="00506BA2"/>
    <w:rsid w:val="00506BBA"/>
    <w:rsid w:val="00506C7D"/>
    <w:rsid w:val="00506EAC"/>
    <w:rsid w:val="00506ED6"/>
    <w:rsid w:val="00506EFF"/>
    <w:rsid w:val="00506F0E"/>
    <w:rsid w:val="00507344"/>
    <w:rsid w:val="005074B3"/>
    <w:rsid w:val="005074F1"/>
    <w:rsid w:val="005075BA"/>
    <w:rsid w:val="0050760E"/>
    <w:rsid w:val="00507867"/>
    <w:rsid w:val="005078FE"/>
    <w:rsid w:val="00507A88"/>
    <w:rsid w:val="00507AB7"/>
    <w:rsid w:val="00507C88"/>
    <w:rsid w:val="00507D8E"/>
    <w:rsid w:val="00507E4A"/>
    <w:rsid w:val="00507FB9"/>
    <w:rsid w:val="00510075"/>
    <w:rsid w:val="005101C2"/>
    <w:rsid w:val="005101DB"/>
    <w:rsid w:val="00510575"/>
    <w:rsid w:val="00510A35"/>
    <w:rsid w:val="00510B26"/>
    <w:rsid w:val="00510B5A"/>
    <w:rsid w:val="00510D14"/>
    <w:rsid w:val="00510F26"/>
    <w:rsid w:val="00510F42"/>
    <w:rsid w:val="0051102B"/>
    <w:rsid w:val="005110D3"/>
    <w:rsid w:val="005111A5"/>
    <w:rsid w:val="005113D4"/>
    <w:rsid w:val="0051147C"/>
    <w:rsid w:val="0051153C"/>
    <w:rsid w:val="0051157F"/>
    <w:rsid w:val="0051172F"/>
    <w:rsid w:val="005119FE"/>
    <w:rsid w:val="00511C47"/>
    <w:rsid w:val="00511CAF"/>
    <w:rsid w:val="00511CE4"/>
    <w:rsid w:val="00511E05"/>
    <w:rsid w:val="00511FFE"/>
    <w:rsid w:val="00512025"/>
    <w:rsid w:val="0051204E"/>
    <w:rsid w:val="00512199"/>
    <w:rsid w:val="0051224F"/>
    <w:rsid w:val="0051227F"/>
    <w:rsid w:val="00512523"/>
    <w:rsid w:val="00512756"/>
    <w:rsid w:val="00512787"/>
    <w:rsid w:val="005129DF"/>
    <w:rsid w:val="00512AEA"/>
    <w:rsid w:val="00512D11"/>
    <w:rsid w:val="00512D18"/>
    <w:rsid w:val="00512E31"/>
    <w:rsid w:val="00512E9D"/>
    <w:rsid w:val="00512F1D"/>
    <w:rsid w:val="00513194"/>
    <w:rsid w:val="00513279"/>
    <w:rsid w:val="005132AA"/>
    <w:rsid w:val="005133B5"/>
    <w:rsid w:val="005135BD"/>
    <w:rsid w:val="0051363A"/>
    <w:rsid w:val="00513733"/>
    <w:rsid w:val="005138A1"/>
    <w:rsid w:val="005138B6"/>
    <w:rsid w:val="005138F8"/>
    <w:rsid w:val="005138FF"/>
    <w:rsid w:val="00513B7D"/>
    <w:rsid w:val="00513D1A"/>
    <w:rsid w:val="00513D37"/>
    <w:rsid w:val="00513DBC"/>
    <w:rsid w:val="00513F90"/>
    <w:rsid w:val="005140AC"/>
    <w:rsid w:val="0051412F"/>
    <w:rsid w:val="005142BE"/>
    <w:rsid w:val="00514383"/>
    <w:rsid w:val="00514399"/>
    <w:rsid w:val="005145F4"/>
    <w:rsid w:val="00514664"/>
    <w:rsid w:val="005147DB"/>
    <w:rsid w:val="00514B8A"/>
    <w:rsid w:val="00514CC5"/>
    <w:rsid w:val="00514F40"/>
    <w:rsid w:val="005150A5"/>
    <w:rsid w:val="0051513E"/>
    <w:rsid w:val="0051527B"/>
    <w:rsid w:val="005152DB"/>
    <w:rsid w:val="00515320"/>
    <w:rsid w:val="00515380"/>
    <w:rsid w:val="0051544B"/>
    <w:rsid w:val="00515519"/>
    <w:rsid w:val="00515543"/>
    <w:rsid w:val="005155B4"/>
    <w:rsid w:val="005155FA"/>
    <w:rsid w:val="00515646"/>
    <w:rsid w:val="005158DD"/>
    <w:rsid w:val="00515AA5"/>
    <w:rsid w:val="00515C6A"/>
    <w:rsid w:val="00515C8D"/>
    <w:rsid w:val="00515EFB"/>
    <w:rsid w:val="00515F80"/>
    <w:rsid w:val="005160BB"/>
    <w:rsid w:val="0051621A"/>
    <w:rsid w:val="00516311"/>
    <w:rsid w:val="0051668F"/>
    <w:rsid w:val="005166EE"/>
    <w:rsid w:val="005167E5"/>
    <w:rsid w:val="00516821"/>
    <w:rsid w:val="00516B70"/>
    <w:rsid w:val="00516CB1"/>
    <w:rsid w:val="00516D8D"/>
    <w:rsid w:val="00516EE0"/>
    <w:rsid w:val="005170B2"/>
    <w:rsid w:val="005172D1"/>
    <w:rsid w:val="005172D6"/>
    <w:rsid w:val="005172FF"/>
    <w:rsid w:val="005174DC"/>
    <w:rsid w:val="00517571"/>
    <w:rsid w:val="00517687"/>
    <w:rsid w:val="00517845"/>
    <w:rsid w:val="00517893"/>
    <w:rsid w:val="005178AE"/>
    <w:rsid w:val="00517A4C"/>
    <w:rsid w:val="00517CBA"/>
    <w:rsid w:val="00517F6D"/>
    <w:rsid w:val="00517FBD"/>
    <w:rsid w:val="005202A4"/>
    <w:rsid w:val="005205B5"/>
    <w:rsid w:val="005205D0"/>
    <w:rsid w:val="0052067E"/>
    <w:rsid w:val="005206C1"/>
    <w:rsid w:val="00520779"/>
    <w:rsid w:val="00520A84"/>
    <w:rsid w:val="00520BE8"/>
    <w:rsid w:val="00520CCD"/>
    <w:rsid w:val="00520E50"/>
    <w:rsid w:val="00520F44"/>
    <w:rsid w:val="005210B8"/>
    <w:rsid w:val="00521240"/>
    <w:rsid w:val="0052125B"/>
    <w:rsid w:val="00521269"/>
    <w:rsid w:val="0052139F"/>
    <w:rsid w:val="005213AC"/>
    <w:rsid w:val="00521442"/>
    <w:rsid w:val="0052155D"/>
    <w:rsid w:val="005216BC"/>
    <w:rsid w:val="005217C0"/>
    <w:rsid w:val="005219DA"/>
    <w:rsid w:val="00521A46"/>
    <w:rsid w:val="00521DB8"/>
    <w:rsid w:val="005221B8"/>
    <w:rsid w:val="005221DE"/>
    <w:rsid w:val="0052248B"/>
    <w:rsid w:val="005227C3"/>
    <w:rsid w:val="0052295C"/>
    <w:rsid w:val="005229A6"/>
    <w:rsid w:val="00522A7E"/>
    <w:rsid w:val="00522B63"/>
    <w:rsid w:val="00522CB7"/>
    <w:rsid w:val="00522CFB"/>
    <w:rsid w:val="005230F3"/>
    <w:rsid w:val="00523102"/>
    <w:rsid w:val="00523616"/>
    <w:rsid w:val="005236C4"/>
    <w:rsid w:val="005237AB"/>
    <w:rsid w:val="005237AF"/>
    <w:rsid w:val="005238D3"/>
    <w:rsid w:val="0052390C"/>
    <w:rsid w:val="005239A5"/>
    <w:rsid w:val="005239AF"/>
    <w:rsid w:val="00523C36"/>
    <w:rsid w:val="00523D86"/>
    <w:rsid w:val="00523E4A"/>
    <w:rsid w:val="00523ECD"/>
    <w:rsid w:val="00523F34"/>
    <w:rsid w:val="005241C6"/>
    <w:rsid w:val="00524222"/>
    <w:rsid w:val="00524397"/>
    <w:rsid w:val="0052443E"/>
    <w:rsid w:val="005244CC"/>
    <w:rsid w:val="005245E5"/>
    <w:rsid w:val="00524852"/>
    <w:rsid w:val="00524B66"/>
    <w:rsid w:val="00524B6F"/>
    <w:rsid w:val="00525062"/>
    <w:rsid w:val="00525131"/>
    <w:rsid w:val="0052523A"/>
    <w:rsid w:val="005252C2"/>
    <w:rsid w:val="005254B5"/>
    <w:rsid w:val="0052550D"/>
    <w:rsid w:val="00525765"/>
    <w:rsid w:val="00525768"/>
    <w:rsid w:val="005257FC"/>
    <w:rsid w:val="0052590F"/>
    <w:rsid w:val="00525945"/>
    <w:rsid w:val="0052596C"/>
    <w:rsid w:val="00525992"/>
    <w:rsid w:val="00525A48"/>
    <w:rsid w:val="00525A5B"/>
    <w:rsid w:val="00525B04"/>
    <w:rsid w:val="00525B18"/>
    <w:rsid w:val="00525C10"/>
    <w:rsid w:val="00525D3D"/>
    <w:rsid w:val="00525D71"/>
    <w:rsid w:val="0052614A"/>
    <w:rsid w:val="00526189"/>
    <w:rsid w:val="005261C8"/>
    <w:rsid w:val="00526248"/>
    <w:rsid w:val="00526345"/>
    <w:rsid w:val="00526751"/>
    <w:rsid w:val="005268A5"/>
    <w:rsid w:val="00526B3A"/>
    <w:rsid w:val="00526B60"/>
    <w:rsid w:val="00526EA9"/>
    <w:rsid w:val="00526FFE"/>
    <w:rsid w:val="00527002"/>
    <w:rsid w:val="0052700E"/>
    <w:rsid w:val="0052708F"/>
    <w:rsid w:val="005270AD"/>
    <w:rsid w:val="005270BF"/>
    <w:rsid w:val="00527122"/>
    <w:rsid w:val="0052727F"/>
    <w:rsid w:val="005274CF"/>
    <w:rsid w:val="00527505"/>
    <w:rsid w:val="00527532"/>
    <w:rsid w:val="0052759C"/>
    <w:rsid w:val="005276E1"/>
    <w:rsid w:val="00527903"/>
    <w:rsid w:val="005279F9"/>
    <w:rsid w:val="00527C23"/>
    <w:rsid w:val="00527DDD"/>
    <w:rsid w:val="00527E33"/>
    <w:rsid w:val="00527F8F"/>
    <w:rsid w:val="00530014"/>
    <w:rsid w:val="005301C2"/>
    <w:rsid w:val="0053026C"/>
    <w:rsid w:val="00530326"/>
    <w:rsid w:val="0053033B"/>
    <w:rsid w:val="005303A6"/>
    <w:rsid w:val="005304CB"/>
    <w:rsid w:val="005304DB"/>
    <w:rsid w:val="005305DC"/>
    <w:rsid w:val="0053064B"/>
    <w:rsid w:val="005306CC"/>
    <w:rsid w:val="00530707"/>
    <w:rsid w:val="005307DC"/>
    <w:rsid w:val="00530D54"/>
    <w:rsid w:val="00530D64"/>
    <w:rsid w:val="00530E60"/>
    <w:rsid w:val="00530FB8"/>
    <w:rsid w:val="00530FF8"/>
    <w:rsid w:val="005310D6"/>
    <w:rsid w:val="005311AB"/>
    <w:rsid w:val="0053137F"/>
    <w:rsid w:val="00531420"/>
    <w:rsid w:val="00531508"/>
    <w:rsid w:val="00531570"/>
    <w:rsid w:val="005315B8"/>
    <w:rsid w:val="00531734"/>
    <w:rsid w:val="0053197B"/>
    <w:rsid w:val="005319B7"/>
    <w:rsid w:val="00531A84"/>
    <w:rsid w:val="00531C94"/>
    <w:rsid w:val="00531F23"/>
    <w:rsid w:val="00531FD8"/>
    <w:rsid w:val="005321F0"/>
    <w:rsid w:val="00532473"/>
    <w:rsid w:val="005325CC"/>
    <w:rsid w:val="0053262A"/>
    <w:rsid w:val="00532759"/>
    <w:rsid w:val="00532818"/>
    <w:rsid w:val="00532A7C"/>
    <w:rsid w:val="00532ADC"/>
    <w:rsid w:val="00532C7C"/>
    <w:rsid w:val="00532F5E"/>
    <w:rsid w:val="00532F6C"/>
    <w:rsid w:val="0053319A"/>
    <w:rsid w:val="00533242"/>
    <w:rsid w:val="005332C0"/>
    <w:rsid w:val="005332DA"/>
    <w:rsid w:val="00533888"/>
    <w:rsid w:val="005339C4"/>
    <w:rsid w:val="00533C45"/>
    <w:rsid w:val="00533E01"/>
    <w:rsid w:val="005340EF"/>
    <w:rsid w:val="0053418A"/>
    <w:rsid w:val="00534239"/>
    <w:rsid w:val="005342FA"/>
    <w:rsid w:val="005345D8"/>
    <w:rsid w:val="005345D9"/>
    <w:rsid w:val="0053487F"/>
    <w:rsid w:val="005349D6"/>
    <w:rsid w:val="005349F6"/>
    <w:rsid w:val="00534A63"/>
    <w:rsid w:val="00534F3B"/>
    <w:rsid w:val="00535148"/>
    <w:rsid w:val="0053541F"/>
    <w:rsid w:val="00535437"/>
    <w:rsid w:val="00535456"/>
    <w:rsid w:val="00535497"/>
    <w:rsid w:val="005354B8"/>
    <w:rsid w:val="005355D7"/>
    <w:rsid w:val="005357C7"/>
    <w:rsid w:val="005359D5"/>
    <w:rsid w:val="005359D7"/>
    <w:rsid w:val="00535AA5"/>
    <w:rsid w:val="00535C67"/>
    <w:rsid w:val="00535D9E"/>
    <w:rsid w:val="00535F56"/>
    <w:rsid w:val="00536238"/>
    <w:rsid w:val="00536684"/>
    <w:rsid w:val="005366AF"/>
    <w:rsid w:val="005366C7"/>
    <w:rsid w:val="00536914"/>
    <w:rsid w:val="00536CDF"/>
    <w:rsid w:val="00536E76"/>
    <w:rsid w:val="0053727B"/>
    <w:rsid w:val="00537379"/>
    <w:rsid w:val="00537480"/>
    <w:rsid w:val="00537737"/>
    <w:rsid w:val="005377E0"/>
    <w:rsid w:val="0053787F"/>
    <w:rsid w:val="0053795B"/>
    <w:rsid w:val="00537A72"/>
    <w:rsid w:val="00537C2A"/>
    <w:rsid w:val="00537C7D"/>
    <w:rsid w:val="00537CF2"/>
    <w:rsid w:val="00537DDA"/>
    <w:rsid w:val="00537E2F"/>
    <w:rsid w:val="00537E38"/>
    <w:rsid w:val="00537F5F"/>
    <w:rsid w:val="00537F76"/>
    <w:rsid w:val="0054009D"/>
    <w:rsid w:val="005402E6"/>
    <w:rsid w:val="005402F0"/>
    <w:rsid w:val="00540356"/>
    <w:rsid w:val="00540428"/>
    <w:rsid w:val="0054048B"/>
    <w:rsid w:val="005407B5"/>
    <w:rsid w:val="005407CD"/>
    <w:rsid w:val="0054081E"/>
    <w:rsid w:val="005409A9"/>
    <w:rsid w:val="00540AAE"/>
    <w:rsid w:val="00540AE8"/>
    <w:rsid w:val="00540B00"/>
    <w:rsid w:val="00540BA5"/>
    <w:rsid w:val="00540BD7"/>
    <w:rsid w:val="00540C10"/>
    <w:rsid w:val="00540C27"/>
    <w:rsid w:val="00540E6F"/>
    <w:rsid w:val="00540F84"/>
    <w:rsid w:val="00540F93"/>
    <w:rsid w:val="0054117B"/>
    <w:rsid w:val="0054129C"/>
    <w:rsid w:val="005416F5"/>
    <w:rsid w:val="005417AD"/>
    <w:rsid w:val="00541844"/>
    <w:rsid w:val="00541851"/>
    <w:rsid w:val="005419DE"/>
    <w:rsid w:val="00541A81"/>
    <w:rsid w:val="00541BD3"/>
    <w:rsid w:val="00541C26"/>
    <w:rsid w:val="00541CE6"/>
    <w:rsid w:val="00541D2B"/>
    <w:rsid w:val="00541DE4"/>
    <w:rsid w:val="00541F5A"/>
    <w:rsid w:val="00541FB0"/>
    <w:rsid w:val="00541FC6"/>
    <w:rsid w:val="005425B6"/>
    <w:rsid w:val="005425F9"/>
    <w:rsid w:val="005426A8"/>
    <w:rsid w:val="00542853"/>
    <w:rsid w:val="00542DA1"/>
    <w:rsid w:val="00542E96"/>
    <w:rsid w:val="00542EC0"/>
    <w:rsid w:val="0054300E"/>
    <w:rsid w:val="0054302B"/>
    <w:rsid w:val="005430F9"/>
    <w:rsid w:val="00543211"/>
    <w:rsid w:val="0054363B"/>
    <w:rsid w:val="00543741"/>
    <w:rsid w:val="00543785"/>
    <w:rsid w:val="005438B1"/>
    <w:rsid w:val="00543967"/>
    <w:rsid w:val="00543A6E"/>
    <w:rsid w:val="00543B15"/>
    <w:rsid w:val="00543CAA"/>
    <w:rsid w:val="00543D1D"/>
    <w:rsid w:val="00543D62"/>
    <w:rsid w:val="00543FDE"/>
    <w:rsid w:val="0054404B"/>
    <w:rsid w:val="0054409E"/>
    <w:rsid w:val="005440E7"/>
    <w:rsid w:val="00544126"/>
    <w:rsid w:val="00544584"/>
    <w:rsid w:val="00544615"/>
    <w:rsid w:val="00544675"/>
    <w:rsid w:val="005447B9"/>
    <w:rsid w:val="0054480F"/>
    <w:rsid w:val="0054482D"/>
    <w:rsid w:val="005448E6"/>
    <w:rsid w:val="00544AE8"/>
    <w:rsid w:val="00544EB9"/>
    <w:rsid w:val="00544EBA"/>
    <w:rsid w:val="0054501A"/>
    <w:rsid w:val="005450D1"/>
    <w:rsid w:val="00545175"/>
    <w:rsid w:val="005452A3"/>
    <w:rsid w:val="00545333"/>
    <w:rsid w:val="00545614"/>
    <w:rsid w:val="00545835"/>
    <w:rsid w:val="00545AFC"/>
    <w:rsid w:val="00545EE4"/>
    <w:rsid w:val="00545F95"/>
    <w:rsid w:val="00545FB2"/>
    <w:rsid w:val="005460DF"/>
    <w:rsid w:val="00546234"/>
    <w:rsid w:val="00546320"/>
    <w:rsid w:val="0054639C"/>
    <w:rsid w:val="00546459"/>
    <w:rsid w:val="005465FF"/>
    <w:rsid w:val="00546699"/>
    <w:rsid w:val="00546B8E"/>
    <w:rsid w:val="00546CA7"/>
    <w:rsid w:val="00546E18"/>
    <w:rsid w:val="00546EC2"/>
    <w:rsid w:val="00546F06"/>
    <w:rsid w:val="00546F55"/>
    <w:rsid w:val="00546FA6"/>
    <w:rsid w:val="00547060"/>
    <w:rsid w:val="005470B7"/>
    <w:rsid w:val="005472C4"/>
    <w:rsid w:val="005472E0"/>
    <w:rsid w:val="0054741D"/>
    <w:rsid w:val="00547649"/>
    <w:rsid w:val="005476AB"/>
    <w:rsid w:val="0054772F"/>
    <w:rsid w:val="00547874"/>
    <w:rsid w:val="00547987"/>
    <w:rsid w:val="00547A1A"/>
    <w:rsid w:val="00547B75"/>
    <w:rsid w:val="00547C59"/>
    <w:rsid w:val="00547D33"/>
    <w:rsid w:val="005500FB"/>
    <w:rsid w:val="005501E9"/>
    <w:rsid w:val="005502DC"/>
    <w:rsid w:val="0055049C"/>
    <w:rsid w:val="00550633"/>
    <w:rsid w:val="00550729"/>
    <w:rsid w:val="00550768"/>
    <w:rsid w:val="00550A74"/>
    <w:rsid w:val="00550B10"/>
    <w:rsid w:val="00550B17"/>
    <w:rsid w:val="00550D96"/>
    <w:rsid w:val="00550EEA"/>
    <w:rsid w:val="00550FA5"/>
    <w:rsid w:val="0055107F"/>
    <w:rsid w:val="0055127F"/>
    <w:rsid w:val="00551730"/>
    <w:rsid w:val="00551928"/>
    <w:rsid w:val="00551BF1"/>
    <w:rsid w:val="00551CCE"/>
    <w:rsid w:val="00551E5B"/>
    <w:rsid w:val="00551F0B"/>
    <w:rsid w:val="005521AB"/>
    <w:rsid w:val="0055229C"/>
    <w:rsid w:val="005522EE"/>
    <w:rsid w:val="0055248B"/>
    <w:rsid w:val="005527ED"/>
    <w:rsid w:val="0055281E"/>
    <w:rsid w:val="005529E0"/>
    <w:rsid w:val="00552A2E"/>
    <w:rsid w:val="00552AD3"/>
    <w:rsid w:val="00552B1B"/>
    <w:rsid w:val="00552C55"/>
    <w:rsid w:val="00552CA5"/>
    <w:rsid w:val="00552D06"/>
    <w:rsid w:val="00552D49"/>
    <w:rsid w:val="00552F3D"/>
    <w:rsid w:val="005531F2"/>
    <w:rsid w:val="005535BD"/>
    <w:rsid w:val="00553792"/>
    <w:rsid w:val="00553860"/>
    <w:rsid w:val="005538F0"/>
    <w:rsid w:val="00553A1A"/>
    <w:rsid w:val="00553CE0"/>
    <w:rsid w:val="00553D3E"/>
    <w:rsid w:val="00553DCE"/>
    <w:rsid w:val="00553E64"/>
    <w:rsid w:val="00553FD5"/>
    <w:rsid w:val="00554033"/>
    <w:rsid w:val="00554083"/>
    <w:rsid w:val="005542C7"/>
    <w:rsid w:val="00554866"/>
    <w:rsid w:val="005548C5"/>
    <w:rsid w:val="00554BE3"/>
    <w:rsid w:val="00554CDB"/>
    <w:rsid w:val="00554D17"/>
    <w:rsid w:val="00554F5B"/>
    <w:rsid w:val="00554FE2"/>
    <w:rsid w:val="00554FE9"/>
    <w:rsid w:val="005550B3"/>
    <w:rsid w:val="005550EB"/>
    <w:rsid w:val="00555279"/>
    <w:rsid w:val="00555388"/>
    <w:rsid w:val="005554AD"/>
    <w:rsid w:val="00555780"/>
    <w:rsid w:val="005559A4"/>
    <w:rsid w:val="00555A5B"/>
    <w:rsid w:val="00555E0D"/>
    <w:rsid w:val="00555F23"/>
    <w:rsid w:val="00556443"/>
    <w:rsid w:val="00556494"/>
    <w:rsid w:val="0055687B"/>
    <w:rsid w:val="005568E0"/>
    <w:rsid w:val="00556A9B"/>
    <w:rsid w:val="00556C1D"/>
    <w:rsid w:val="00556C2E"/>
    <w:rsid w:val="00556CC3"/>
    <w:rsid w:val="00556D79"/>
    <w:rsid w:val="00556E5F"/>
    <w:rsid w:val="0055710D"/>
    <w:rsid w:val="0055747F"/>
    <w:rsid w:val="005574F0"/>
    <w:rsid w:val="005575BB"/>
    <w:rsid w:val="005575CD"/>
    <w:rsid w:val="00557BFB"/>
    <w:rsid w:val="00557CE6"/>
    <w:rsid w:val="00557D64"/>
    <w:rsid w:val="00557E7C"/>
    <w:rsid w:val="0056008A"/>
    <w:rsid w:val="005600AA"/>
    <w:rsid w:val="00560263"/>
    <w:rsid w:val="005602A3"/>
    <w:rsid w:val="005604D7"/>
    <w:rsid w:val="00560618"/>
    <w:rsid w:val="0056062D"/>
    <w:rsid w:val="00560669"/>
    <w:rsid w:val="005606A1"/>
    <w:rsid w:val="005606F2"/>
    <w:rsid w:val="005606FD"/>
    <w:rsid w:val="00560750"/>
    <w:rsid w:val="00560946"/>
    <w:rsid w:val="005609F8"/>
    <w:rsid w:val="005609FE"/>
    <w:rsid w:val="00560A57"/>
    <w:rsid w:val="00560B96"/>
    <w:rsid w:val="00560C04"/>
    <w:rsid w:val="00560C3D"/>
    <w:rsid w:val="00560C86"/>
    <w:rsid w:val="00560F88"/>
    <w:rsid w:val="00561015"/>
    <w:rsid w:val="005611BB"/>
    <w:rsid w:val="00561286"/>
    <w:rsid w:val="0056135A"/>
    <w:rsid w:val="00561373"/>
    <w:rsid w:val="00561764"/>
    <w:rsid w:val="0056188F"/>
    <w:rsid w:val="005618A3"/>
    <w:rsid w:val="00561A59"/>
    <w:rsid w:val="00561C96"/>
    <w:rsid w:val="00561CDA"/>
    <w:rsid w:val="00561E37"/>
    <w:rsid w:val="00561ED1"/>
    <w:rsid w:val="00561FD6"/>
    <w:rsid w:val="005620E6"/>
    <w:rsid w:val="005622B5"/>
    <w:rsid w:val="005623E0"/>
    <w:rsid w:val="00562460"/>
    <w:rsid w:val="0056284B"/>
    <w:rsid w:val="00562A3B"/>
    <w:rsid w:val="00562BED"/>
    <w:rsid w:val="00562CC3"/>
    <w:rsid w:val="00562D87"/>
    <w:rsid w:val="00562E13"/>
    <w:rsid w:val="00562EB9"/>
    <w:rsid w:val="00562F0E"/>
    <w:rsid w:val="00562F79"/>
    <w:rsid w:val="00562FF6"/>
    <w:rsid w:val="0056331F"/>
    <w:rsid w:val="0056372F"/>
    <w:rsid w:val="0056379C"/>
    <w:rsid w:val="005637D1"/>
    <w:rsid w:val="005638F2"/>
    <w:rsid w:val="005639A2"/>
    <w:rsid w:val="005639C1"/>
    <w:rsid w:val="00563D96"/>
    <w:rsid w:val="00563F1D"/>
    <w:rsid w:val="00563FD7"/>
    <w:rsid w:val="005641E2"/>
    <w:rsid w:val="0056435F"/>
    <w:rsid w:val="005645C5"/>
    <w:rsid w:val="005645EC"/>
    <w:rsid w:val="005649E7"/>
    <w:rsid w:val="00564BB8"/>
    <w:rsid w:val="00564C87"/>
    <w:rsid w:val="00564C96"/>
    <w:rsid w:val="00564D97"/>
    <w:rsid w:val="00564E55"/>
    <w:rsid w:val="0056504F"/>
    <w:rsid w:val="0056532B"/>
    <w:rsid w:val="0056550E"/>
    <w:rsid w:val="00565567"/>
    <w:rsid w:val="005656B0"/>
    <w:rsid w:val="00565872"/>
    <w:rsid w:val="005658C9"/>
    <w:rsid w:val="00565916"/>
    <w:rsid w:val="00565CDA"/>
    <w:rsid w:val="00565E62"/>
    <w:rsid w:val="00566092"/>
    <w:rsid w:val="0056609A"/>
    <w:rsid w:val="00566320"/>
    <w:rsid w:val="00566354"/>
    <w:rsid w:val="0056649F"/>
    <w:rsid w:val="005666C9"/>
    <w:rsid w:val="00566A29"/>
    <w:rsid w:val="00566A7A"/>
    <w:rsid w:val="00566C04"/>
    <w:rsid w:val="00566C2D"/>
    <w:rsid w:val="00566DF3"/>
    <w:rsid w:val="00566E68"/>
    <w:rsid w:val="00566E8A"/>
    <w:rsid w:val="00566F4A"/>
    <w:rsid w:val="00566FDC"/>
    <w:rsid w:val="005670A4"/>
    <w:rsid w:val="005673BE"/>
    <w:rsid w:val="00567520"/>
    <w:rsid w:val="0056753C"/>
    <w:rsid w:val="005675F9"/>
    <w:rsid w:val="00567644"/>
    <w:rsid w:val="0056782D"/>
    <w:rsid w:val="00567A81"/>
    <w:rsid w:val="00567D0B"/>
    <w:rsid w:val="00567D85"/>
    <w:rsid w:val="00567D91"/>
    <w:rsid w:val="005700CD"/>
    <w:rsid w:val="005705D8"/>
    <w:rsid w:val="00570680"/>
    <w:rsid w:val="00570693"/>
    <w:rsid w:val="00570724"/>
    <w:rsid w:val="00570784"/>
    <w:rsid w:val="00570821"/>
    <w:rsid w:val="0057088C"/>
    <w:rsid w:val="00570954"/>
    <w:rsid w:val="00570965"/>
    <w:rsid w:val="00570A35"/>
    <w:rsid w:val="00570B24"/>
    <w:rsid w:val="00570B59"/>
    <w:rsid w:val="00570CB4"/>
    <w:rsid w:val="00570E24"/>
    <w:rsid w:val="00570E47"/>
    <w:rsid w:val="00570F1C"/>
    <w:rsid w:val="00570F44"/>
    <w:rsid w:val="00570FA2"/>
    <w:rsid w:val="005711E2"/>
    <w:rsid w:val="0057140E"/>
    <w:rsid w:val="0057158F"/>
    <w:rsid w:val="0057166B"/>
    <w:rsid w:val="005717F6"/>
    <w:rsid w:val="005718FC"/>
    <w:rsid w:val="0057196F"/>
    <w:rsid w:val="00571978"/>
    <w:rsid w:val="00571BD1"/>
    <w:rsid w:val="00571C0F"/>
    <w:rsid w:val="00571DBF"/>
    <w:rsid w:val="00571E20"/>
    <w:rsid w:val="00571E86"/>
    <w:rsid w:val="00571EB8"/>
    <w:rsid w:val="005720B9"/>
    <w:rsid w:val="00572128"/>
    <w:rsid w:val="005721C6"/>
    <w:rsid w:val="005722FF"/>
    <w:rsid w:val="00572545"/>
    <w:rsid w:val="00572987"/>
    <w:rsid w:val="00572BF5"/>
    <w:rsid w:val="00572C34"/>
    <w:rsid w:val="005730FF"/>
    <w:rsid w:val="00573212"/>
    <w:rsid w:val="0057326B"/>
    <w:rsid w:val="005732B1"/>
    <w:rsid w:val="005732C7"/>
    <w:rsid w:val="0057332C"/>
    <w:rsid w:val="0057352B"/>
    <w:rsid w:val="0057366C"/>
    <w:rsid w:val="00573891"/>
    <w:rsid w:val="00573B34"/>
    <w:rsid w:val="00573ED2"/>
    <w:rsid w:val="00573F98"/>
    <w:rsid w:val="00574003"/>
    <w:rsid w:val="00574011"/>
    <w:rsid w:val="005740EF"/>
    <w:rsid w:val="005742AB"/>
    <w:rsid w:val="005742D6"/>
    <w:rsid w:val="00574405"/>
    <w:rsid w:val="0057445B"/>
    <w:rsid w:val="00574495"/>
    <w:rsid w:val="0057453D"/>
    <w:rsid w:val="005746BD"/>
    <w:rsid w:val="0057470B"/>
    <w:rsid w:val="005748A7"/>
    <w:rsid w:val="00574903"/>
    <w:rsid w:val="00574A33"/>
    <w:rsid w:val="00574BB5"/>
    <w:rsid w:val="00574C0D"/>
    <w:rsid w:val="00574EFF"/>
    <w:rsid w:val="00574FB2"/>
    <w:rsid w:val="0057507A"/>
    <w:rsid w:val="005750EB"/>
    <w:rsid w:val="0057513F"/>
    <w:rsid w:val="00575374"/>
    <w:rsid w:val="00575495"/>
    <w:rsid w:val="0057558D"/>
    <w:rsid w:val="00575628"/>
    <w:rsid w:val="00575982"/>
    <w:rsid w:val="005759BD"/>
    <w:rsid w:val="005759D9"/>
    <w:rsid w:val="00575A52"/>
    <w:rsid w:val="00575AA3"/>
    <w:rsid w:val="00575CFD"/>
    <w:rsid w:val="00575D2D"/>
    <w:rsid w:val="00575F29"/>
    <w:rsid w:val="00575FB7"/>
    <w:rsid w:val="0057602A"/>
    <w:rsid w:val="0057610E"/>
    <w:rsid w:val="00576245"/>
    <w:rsid w:val="005762B9"/>
    <w:rsid w:val="0057639D"/>
    <w:rsid w:val="00576615"/>
    <w:rsid w:val="00576660"/>
    <w:rsid w:val="0057666E"/>
    <w:rsid w:val="005767F9"/>
    <w:rsid w:val="00576AAF"/>
    <w:rsid w:val="00576B30"/>
    <w:rsid w:val="00576BFC"/>
    <w:rsid w:val="00576CC1"/>
    <w:rsid w:val="00576DE1"/>
    <w:rsid w:val="00576F4A"/>
    <w:rsid w:val="00576F76"/>
    <w:rsid w:val="00576F7B"/>
    <w:rsid w:val="00577011"/>
    <w:rsid w:val="00577014"/>
    <w:rsid w:val="005771B0"/>
    <w:rsid w:val="005772A3"/>
    <w:rsid w:val="0057736E"/>
    <w:rsid w:val="005773E5"/>
    <w:rsid w:val="00577548"/>
    <w:rsid w:val="005775AF"/>
    <w:rsid w:val="0057777C"/>
    <w:rsid w:val="00577797"/>
    <w:rsid w:val="005777DC"/>
    <w:rsid w:val="005777FC"/>
    <w:rsid w:val="00577ADC"/>
    <w:rsid w:val="00577B63"/>
    <w:rsid w:val="005800F2"/>
    <w:rsid w:val="0058012A"/>
    <w:rsid w:val="0058026F"/>
    <w:rsid w:val="00580615"/>
    <w:rsid w:val="005806DA"/>
    <w:rsid w:val="005806F1"/>
    <w:rsid w:val="00580762"/>
    <w:rsid w:val="00580820"/>
    <w:rsid w:val="005808D0"/>
    <w:rsid w:val="0058094A"/>
    <w:rsid w:val="00580AFD"/>
    <w:rsid w:val="00580EFF"/>
    <w:rsid w:val="0058123A"/>
    <w:rsid w:val="0058123F"/>
    <w:rsid w:val="00581398"/>
    <w:rsid w:val="005816A8"/>
    <w:rsid w:val="005816EF"/>
    <w:rsid w:val="005817BA"/>
    <w:rsid w:val="005819BD"/>
    <w:rsid w:val="00581A3E"/>
    <w:rsid w:val="00581B24"/>
    <w:rsid w:val="00581B61"/>
    <w:rsid w:val="00581DE3"/>
    <w:rsid w:val="00581F2B"/>
    <w:rsid w:val="00582173"/>
    <w:rsid w:val="005821C7"/>
    <w:rsid w:val="0058229E"/>
    <w:rsid w:val="005823C8"/>
    <w:rsid w:val="005823DA"/>
    <w:rsid w:val="005824EE"/>
    <w:rsid w:val="00582574"/>
    <w:rsid w:val="005827E4"/>
    <w:rsid w:val="005828EE"/>
    <w:rsid w:val="0058291A"/>
    <w:rsid w:val="00582ADB"/>
    <w:rsid w:val="00582B72"/>
    <w:rsid w:val="00582E80"/>
    <w:rsid w:val="00583081"/>
    <w:rsid w:val="005830F8"/>
    <w:rsid w:val="005832FE"/>
    <w:rsid w:val="00583418"/>
    <w:rsid w:val="0058351F"/>
    <w:rsid w:val="00583551"/>
    <w:rsid w:val="00583736"/>
    <w:rsid w:val="005837A1"/>
    <w:rsid w:val="0058386E"/>
    <w:rsid w:val="005838CE"/>
    <w:rsid w:val="00583908"/>
    <w:rsid w:val="00583960"/>
    <w:rsid w:val="00583AE5"/>
    <w:rsid w:val="00583BAC"/>
    <w:rsid w:val="00583C20"/>
    <w:rsid w:val="00583DC0"/>
    <w:rsid w:val="00583E5E"/>
    <w:rsid w:val="00583F80"/>
    <w:rsid w:val="00584313"/>
    <w:rsid w:val="00584673"/>
    <w:rsid w:val="00584893"/>
    <w:rsid w:val="0058490A"/>
    <w:rsid w:val="00584A61"/>
    <w:rsid w:val="00584AA9"/>
    <w:rsid w:val="00584D18"/>
    <w:rsid w:val="00584D30"/>
    <w:rsid w:val="00584D6B"/>
    <w:rsid w:val="00584E8C"/>
    <w:rsid w:val="00584FB6"/>
    <w:rsid w:val="0058516D"/>
    <w:rsid w:val="0058547C"/>
    <w:rsid w:val="005855DF"/>
    <w:rsid w:val="005856A5"/>
    <w:rsid w:val="00585707"/>
    <w:rsid w:val="00585787"/>
    <w:rsid w:val="00585928"/>
    <w:rsid w:val="0058595F"/>
    <w:rsid w:val="00585988"/>
    <w:rsid w:val="00585A4B"/>
    <w:rsid w:val="00585DDB"/>
    <w:rsid w:val="00585E5F"/>
    <w:rsid w:val="00586098"/>
    <w:rsid w:val="00586102"/>
    <w:rsid w:val="00586117"/>
    <w:rsid w:val="00586162"/>
    <w:rsid w:val="00586233"/>
    <w:rsid w:val="005864FA"/>
    <w:rsid w:val="005865A9"/>
    <w:rsid w:val="00586773"/>
    <w:rsid w:val="00586807"/>
    <w:rsid w:val="0058687A"/>
    <w:rsid w:val="005868F8"/>
    <w:rsid w:val="005869D9"/>
    <w:rsid w:val="00586B42"/>
    <w:rsid w:val="00586ED4"/>
    <w:rsid w:val="00587047"/>
    <w:rsid w:val="005870BE"/>
    <w:rsid w:val="005873AB"/>
    <w:rsid w:val="00587544"/>
    <w:rsid w:val="00587565"/>
    <w:rsid w:val="005875E0"/>
    <w:rsid w:val="005875F1"/>
    <w:rsid w:val="0058764C"/>
    <w:rsid w:val="0058781C"/>
    <w:rsid w:val="0058782D"/>
    <w:rsid w:val="00587996"/>
    <w:rsid w:val="00587A57"/>
    <w:rsid w:val="00587BCC"/>
    <w:rsid w:val="00587C39"/>
    <w:rsid w:val="00587D7F"/>
    <w:rsid w:val="00587DBF"/>
    <w:rsid w:val="00587E84"/>
    <w:rsid w:val="00587F9D"/>
    <w:rsid w:val="005900CD"/>
    <w:rsid w:val="0059010D"/>
    <w:rsid w:val="00590122"/>
    <w:rsid w:val="005901B1"/>
    <w:rsid w:val="0059037D"/>
    <w:rsid w:val="005903A0"/>
    <w:rsid w:val="00590461"/>
    <w:rsid w:val="005905FB"/>
    <w:rsid w:val="0059060A"/>
    <w:rsid w:val="00590685"/>
    <w:rsid w:val="0059090F"/>
    <w:rsid w:val="00590A26"/>
    <w:rsid w:val="00590B2C"/>
    <w:rsid w:val="00590C8D"/>
    <w:rsid w:val="00590CC0"/>
    <w:rsid w:val="00590CD0"/>
    <w:rsid w:val="00590E09"/>
    <w:rsid w:val="00590E7C"/>
    <w:rsid w:val="00591303"/>
    <w:rsid w:val="005913CC"/>
    <w:rsid w:val="00591769"/>
    <w:rsid w:val="0059196E"/>
    <w:rsid w:val="00591BB0"/>
    <w:rsid w:val="00591C01"/>
    <w:rsid w:val="00591F3A"/>
    <w:rsid w:val="00592032"/>
    <w:rsid w:val="0059207A"/>
    <w:rsid w:val="005922C0"/>
    <w:rsid w:val="00592335"/>
    <w:rsid w:val="005924B8"/>
    <w:rsid w:val="005924E0"/>
    <w:rsid w:val="0059250B"/>
    <w:rsid w:val="0059287C"/>
    <w:rsid w:val="00592940"/>
    <w:rsid w:val="00592ADF"/>
    <w:rsid w:val="00592B66"/>
    <w:rsid w:val="00592C26"/>
    <w:rsid w:val="00592CB1"/>
    <w:rsid w:val="00592D2B"/>
    <w:rsid w:val="00592D83"/>
    <w:rsid w:val="00592ECC"/>
    <w:rsid w:val="00592EE4"/>
    <w:rsid w:val="00592FBF"/>
    <w:rsid w:val="0059315C"/>
    <w:rsid w:val="00593432"/>
    <w:rsid w:val="00593632"/>
    <w:rsid w:val="00593768"/>
    <w:rsid w:val="005939FD"/>
    <w:rsid w:val="00593A13"/>
    <w:rsid w:val="00593AF9"/>
    <w:rsid w:val="00593F7D"/>
    <w:rsid w:val="00594162"/>
    <w:rsid w:val="00594196"/>
    <w:rsid w:val="00594269"/>
    <w:rsid w:val="00594396"/>
    <w:rsid w:val="005943F6"/>
    <w:rsid w:val="00594586"/>
    <w:rsid w:val="0059463B"/>
    <w:rsid w:val="0059471C"/>
    <w:rsid w:val="00594AE0"/>
    <w:rsid w:val="00594B07"/>
    <w:rsid w:val="00594B30"/>
    <w:rsid w:val="00594C15"/>
    <w:rsid w:val="00594C3A"/>
    <w:rsid w:val="0059501F"/>
    <w:rsid w:val="00595194"/>
    <w:rsid w:val="005952A6"/>
    <w:rsid w:val="005953B7"/>
    <w:rsid w:val="00595949"/>
    <w:rsid w:val="005959D1"/>
    <w:rsid w:val="00595A24"/>
    <w:rsid w:val="00595A92"/>
    <w:rsid w:val="00595B01"/>
    <w:rsid w:val="00595D85"/>
    <w:rsid w:val="00595F6D"/>
    <w:rsid w:val="0059606A"/>
    <w:rsid w:val="005960C9"/>
    <w:rsid w:val="005961BF"/>
    <w:rsid w:val="005964EA"/>
    <w:rsid w:val="00596612"/>
    <w:rsid w:val="00596956"/>
    <w:rsid w:val="00596A38"/>
    <w:rsid w:val="00596AB8"/>
    <w:rsid w:val="00596B3C"/>
    <w:rsid w:val="00596C6C"/>
    <w:rsid w:val="00596D40"/>
    <w:rsid w:val="00596EB5"/>
    <w:rsid w:val="00596ECC"/>
    <w:rsid w:val="005970DC"/>
    <w:rsid w:val="00597266"/>
    <w:rsid w:val="00597280"/>
    <w:rsid w:val="005974A9"/>
    <w:rsid w:val="0059760A"/>
    <w:rsid w:val="0059780D"/>
    <w:rsid w:val="00597BCF"/>
    <w:rsid w:val="00597D08"/>
    <w:rsid w:val="00597F16"/>
    <w:rsid w:val="00597FBB"/>
    <w:rsid w:val="00597FE9"/>
    <w:rsid w:val="005A0010"/>
    <w:rsid w:val="005A0031"/>
    <w:rsid w:val="005A0171"/>
    <w:rsid w:val="005A01EF"/>
    <w:rsid w:val="005A024A"/>
    <w:rsid w:val="005A0324"/>
    <w:rsid w:val="005A0342"/>
    <w:rsid w:val="005A04BE"/>
    <w:rsid w:val="005A0544"/>
    <w:rsid w:val="005A0694"/>
    <w:rsid w:val="005A06B1"/>
    <w:rsid w:val="005A06EC"/>
    <w:rsid w:val="005A06F7"/>
    <w:rsid w:val="005A0735"/>
    <w:rsid w:val="005A0744"/>
    <w:rsid w:val="005A098D"/>
    <w:rsid w:val="005A0AA3"/>
    <w:rsid w:val="005A0C78"/>
    <w:rsid w:val="005A0D15"/>
    <w:rsid w:val="005A0D5E"/>
    <w:rsid w:val="005A0EF1"/>
    <w:rsid w:val="005A1041"/>
    <w:rsid w:val="005A10BC"/>
    <w:rsid w:val="005A1167"/>
    <w:rsid w:val="005A1207"/>
    <w:rsid w:val="005A13E7"/>
    <w:rsid w:val="005A143C"/>
    <w:rsid w:val="005A1504"/>
    <w:rsid w:val="005A1537"/>
    <w:rsid w:val="005A1646"/>
    <w:rsid w:val="005A167D"/>
    <w:rsid w:val="005A169E"/>
    <w:rsid w:val="005A171A"/>
    <w:rsid w:val="005A1779"/>
    <w:rsid w:val="005A1819"/>
    <w:rsid w:val="005A18B4"/>
    <w:rsid w:val="005A1A56"/>
    <w:rsid w:val="005A1B88"/>
    <w:rsid w:val="005A1BEF"/>
    <w:rsid w:val="005A1C8E"/>
    <w:rsid w:val="005A1EB8"/>
    <w:rsid w:val="005A1F01"/>
    <w:rsid w:val="005A2097"/>
    <w:rsid w:val="005A20E4"/>
    <w:rsid w:val="005A2142"/>
    <w:rsid w:val="005A2295"/>
    <w:rsid w:val="005A23F7"/>
    <w:rsid w:val="005A249B"/>
    <w:rsid w:val="005A2618"/>
    <w:rsid w:val="005A2772"/>
    <w:rsid w:val="005A27C1"/>
    <w:rsid w:val="005A2879"/>
    <w:rsid w:val="005A28E2"/>
    <w:rsid w:val="005A2992"/>
    <w:rsid w:val="005A2A95"/>
    <w:rsid w:val="005A2A9A"/>
    <w:rsid w:val="005A2AC6"/>
    <w:rsid w:val="005A2AFC"/>
    <w:rsid w:val="005A2B02"/>
    <w:rsid w:val="005A2C06"/>
    <w:rsid w:val="005A2D60"/>
    <w:rsid w:val="005A2D92"/>
    <w:rsid w:val="005A2DFA"/>
    <w:rsid w:val="005A2F02"/>
    <w:rsid w:val="005A3208"/>
    <w:rsid w:val="005A337F"/>
    <w:rsid w:val="005A3555"/>
    <w:rsid w:val="005A3625"/>
    <w:rsid w:val="005A38F4"/>
    <w:rsid w:val="005A38FD"/>
    <w:rsid w:val="005A3947"/>
    <w:rsid w:val="005A3A05"/>
    <w:rsid w:val="005A3AA3"/>
    <w:rsid w:val="005A3BD2"/>
    <w:rsid w:val="005A444D"/>
    <w:rsid w:val="005A457F"/>
    <w:rsid w:val="005A47F0"/>
    <w:rsid w:val="005A4801"/>
    <w:rsid w:val="005A4804"/>
    <w:rsid w:val="005A48A1"/>
    <w:rsid w:val="005A4AAA"/>
    <w:rsid w:val="005A4BB7"/>
    <w:rsid w:val="005A4D57"/>
    <w:rsid w:val="005A52EA"/>
    <w:rsid w:val="005A52F1"/>
    <w:rsid w:val="005A5602"/>
    <w:rsid w:val="005A56C7"/>
    <w:rsid w:val="005A581E"/>
    <w:rsid w:val="005A5A75"/>
    <w:rsid w:val="005A5A7F"/>
    <w:rsid w:val="005A5AF0"/>
    <w:rsid w:val="005A5AF7"/>
    <w:rsid w:val="005A5B91"/>
    <w:rsid w:val="005A5DF9"/>
    <w:rsid w:val="005A5E88"/>
    <w:rsid w:val="005A5FE1"/>
    <w:rsid w:val="005A616B"/>
    <w:rsid w:val="005A61B9"/>
    <w:rsid w:val="005A63CE"/>
    <w:rsid w:val="005A663C"/>
    <w:rsid w:val="005A6732"/>
    <w:rsid w:val="005A677E"/>
    <w:rsid w:val="005A6864"/>
    <w:rsid w:val="005A68E8"/>
    <w:rsid w:val="005A6B05"/>
    <w:rsid w:val="005A6B10"/>
    <w:rsid w:val="005A6FA3"/>
    <w:rsid w:val="005A7091"/>
    <w:rsid w:val="005A70EE"/>
    <w:rsid w:val="005A7421"/>
    <w:rsid w:val="005A751A"/>
    <w:rsid w:val="005A75A4"/>
    <w:rsid w:val="005A7782"/>
    <w:rsid w:val="005A77A2"/>
    <w:rsid w:val="005A78BA"/>
    <w:rsid w:val="005A78FC"/>
    <w:rsid w:val="005A7C6C"/>
    <w:rsid w:val="005A7C6E"/>
    <w:rsid w:val="005B0190"/>
    <w:rsid w:val="005B04E0"/>
    <w:rsid w:val="005B0588"/>
    <w:rsid w:val="005B073A"/>
    <w:rsid w:val="005B083D"/>
    <w:rsid w:val="005B0911"/>
    <w:rsid w:val="005B0A30"/>
    <w:rsid w:val="005B0C18"/>
    <w:rsid w:val="005B0C78"/>
    <w:rsid w:val="005B0D6B"/>
    <w:rsid w:val="005B0E8A"/>
    <w:rsid w:val="005B0EAC"/>
    <w:rsid w:val="005B0EB2"/>
    <w:rsid w:val="005B141D"/>
    <w:rsid w:val="005B175A"/>
    <w:rsid w:val="005B1916"/>
    <w:rsid w:val="005B1999"/>
    <w:rsid w:val="005B1B39"/>
    <w:rsid w:val="005B1EB0"/>
    <w:rsid w:val="005B1F3A"/>
    <w:rsid w:val="005B1F69"/>
    <w:rsid w:val="005B1FBF"/>
    <w:rsid w:val="005B235D"/>
    <w:rsid w:val="005B24AA"/>
    <w:rsid w:val="005B2515"/>
    <w:rsid w:val="005B2516"/>
    <w:rsid w:val="005B25E7"/>
    <w:rsid w:val="005B265A"/>
    <w:rsid w:val="005B27D5"/>
    <w:rsid w:val="005B2870"/>
    <w:rsid w:val="005B2882"/>
    <w:rsid w:val="005B2933"/>
    <w:rsid w:val="005B2A14"/>
    <w:rsid w:val="005B2AE5"/>
    <w:rsid w:val="005B2B02"/>
    <w:rsid w:val="005B2B69"/>
    <w:rsid w:val="005B2C9F"/>
    <w:rsid w:val="005B2D34"/>
    <w:rsid w:val="005B2D4D"/>
    <w:rsid w:val="005B2F7D"/>
    <w:rsid w:val="005B2FD5"/>
    <w:rsid w:val="005B3001"/>
    <w:rsid w:val="005B300B"/>
    <w:rsid w:val="005B3146"/>
    <w:rsid w:val="005B31C4"/>
    <w:rsid w:val="005B325E"/>
    <w:rsid w:val="005B3370"/>
    <w:rsid w:val="005B3504"/>
    <w:rsid w:val="005B35CC"/>
    <w:rsid w:val="005B363B"/>
    <w:rsid w:val="005B3660"/>
    <w:rsid w:val="005B389B"/>
    <w:rsid w:val="005B38B5"/>
    <w:rsid w:val="005B3A28"/>
    <w:rsid w:val="005B3A51"/>
    <w:rsid w:val="005B3B82"/>
    <w:rsid w:val="005B3B9D"/>
    <w:rsid w:val="005B3BE8"/>
    <w:rsid w:val="005B3C78"/>
    <w:rsid w:val="005B3D21"/>
    <w:rsid w:val="005B3DCC"/>
    <w:rsid w:val="005B3E1E"/>
    <w:rsid w:val="005B404F"/>
    <w:rsid w:val="005B406E"/>
    <w:rsid w:val="005B40A5"/>
    <w:rsid w:val="005B4417"/>
    <w:rsid w:val="005B44AF"/>
    <w:rsid w:val="005B46CB"/>
    <w:rsid w:val="005B46D2"/>
    <w:rsid w:val="005B4743"/>
    <w:rsid w:val="005B4916"/>
    <w:rsid w:val="005B4988"/>
    <w:rsid w:val="005B4A51"/>
    <w:rsid w:val="005B4B7F"/>
    <w:rsid w:val="005B4CA6"/>
    <w:rsid w:val="005B4E2E"/>
    <w:rsid w:val="005B4EB9"/>
    <w:rsid w:val="005B4EEC"/>
    <w:rsid w:val="005B5068"/>
    <w:rsid w:val="005B5074"/>
    <w:rsid w:val="005B509C"/>
    <w:rsid w:val="005B51B8"/>
    <w:rsid w:val="005B549A"/>
    <w:rsid w:val="005B5547"/>
    <w:rsid w:val="005B5572"/>
    <w:rsid w:val="005B55F5"/>
    <w:rsid w:val="005B55F6"/>
    <w:rsid w:val="005B563E"/>
    <w:rsid w:val="005B5822"/>
    <w:rsid w:val="005B5A63"/>
    <w:rsid w:val="005B5AB7"/>
    <w:rsid w:val="005B5AC2"/>
    <w:rsid w:val="005B5E81"/>
    <w:rsid w:val="005B5EDC"/>
    <w:rsid w:val="005B60AA"/>
    <w:rsid w:val="005B63B7"/>
    <w:rsid w:val="005B640D"/>
    <w:rsid w:val="005B650A"/>
    <w:rsid w:val="005B665A"/>
    <w:rsid w:val="005B684E"/>
    <w:rsid w:val="005B6927"/>
    <w:rsid w:val="005B694D"/>
    <w:rsid w:val="005B6DD2"/>
    <w:rsid w:val="005B6E70"/>
    <w:rsid w:val="005B6E88"/>
    <w:rsid w:val="005B6F44"/>
    <w:rsid w:val="005B6FDE"/>
    <w:rsid w:val="005B70C7"/>
    <w:rsid w:val="005B75D2"/>
    <w:rsid w:val="005B7704"/>
    <w:rsid w:val="005B772E"/>
    <w:rsid w:val="005B776C"/>
    <w:rsid w:val="005B77A0"/>
    <w:rsid w:val="005B79A8"/>
    <w:rsid w:val="005B7A89"/>
    <w:rsid w:val="005B7AC5"/>
    <w:rsid w:val="005B7BD7"/>
    <w:rsid w:val="005B7C0F"/>
    <w:rsid w:val="005B7D2C"/>
    <w:rsid w:val="005B7DAA"/>
    <w:rsid w:val="005B7E09"/>
    <w:rsid w:val="005B7EE3"/>
    <w:rsid w:val="005B7F16"/>
    <w:rsid w:val="005B7F18"/>
    <w:rsid w:val="005C0023"/>
    <w:rsid w:val="005C00F4"/>
    <w:rsid w:val="005C0160"/>
    <w:rsid w:val="005C01A2"/>
    <w:rsid w:val="005C01D4"/>
    <w:rsid w:val="005C0246"/>
    <w:rsid w:val="005C02E3"/>
    <w:rsid w:val="005C02F0"/>
    <w:rsid w:val="005C03F5"/>
    <w:rsid w:val="005C06AD"/>
    <w:rsid w:val="005C06B4"/>
    <w:rsid w:val="005C077D"/>
    <w:rsid w:val="005C07BD"/>
    <w:rsid w:val="005C0849"/>
    <w:rsid w:val="005C09A6"/>
    <w:rsid w:val="005C0A5A"/>
    <w:rsid w:val="005C0BF0"/>
    <w:rsid w:val="005C0DF2"/>
    <w:rsid w:val="005C0E08"/>
    <w:rsid w:val="005C0E71"/>
    <w:rsid w:val="005C0F01"/>
    <w:rsid w:val="005C0FBC"/>
    <w:rsid w:val="005C10C2"/>
    <w:rsid w:val="005C11E1"/>
    <w:rsid w:val="005C12EE"/>
    <w:rsid w:val="005C148E"/>
    <w:rsid w:val="005C15F3"/>
    <w:rsid w:val="005C18C4"/>
    <w:rsid w:val="005C1C44"/>
    <w:rsid w:val="005C1C73"/>
    <w:rsid w:val="005C1E15"/>
    <w:rsid w:val="005C1F2B"/>
    <w:rsid w:val="005C1F57"/>
    <w:rsid w:val="005C2027"/>
    <w:rsid w:val="005C21A9"/>
    <w:rsid w:val="005C22E4"/>
    <w:rsid w:val="005C24B2"/>
    <w:rsid w:val="005C2526"/>
    <w:rsid w:val="005C254D"/>
    <w:rsid w:val="005C2615"/>
    <w:rsid w:val="005C2767"/>
    <w:rsid w:val="005C29DF"/>
    <w:rsid w:val="005C2B20"/>
    <w:rsid w:val="005C2F1E"/>
    <w:rsid w:val="005C30C0"/>
    <w:rsid w:val="005C325A"/>
    <w:rsid w:val="005C343E"/>
    <w:rsid w:val="005C361F"/>
    <w:rsid w:val="005C384E"/>
    <w:rsid w:val="005C3BD8"/>
    <w:rsid w:val="005C3C17"/>
    <w:rsid w:val="005C3CF7"/>
    <w:rsid w:val="005C3DFA"/>
    <w:rsid w:val="005C3E77"/>
    <w:rsid w:val="005C3ED6"/>
    <w:rsid w:val="005C4013"/>
    <w:rsid w:val="005C40CA"/>
    <w:rsid w:val="005C425D"/>
    <w:rsid w:val="005C4379"/>
    <w:rsid w:val="005C43B8"/>
    <w:rsid w:val="005C4540"/>
    <w:rsid w:val="005C4563"/>
    <w:rsid w:val="005C45C1"/>
    <w:rsid w:val="005C4645"/>
    <w:rsid w:val="005C4660"/>
    <w:rsid w:val="005C4A08"/>
    <w:rsid w:val="005C4ACB"/>
    <w:rsid w:val="005C4C4E"/>
    <w:rsid w:val="005C4C60"/>
    <w:rsid w:val="005C4DFE"/>
    <w:rsid w:val="005C4E47"/>
    <w:rsid w:val="005C4F01"/>
    <w:rsid w:val="005C51C2"/>
    <w:rsid w:val="005C5336"/>
    <w:rsid w:val="005C53A5"/>
    <w:rsid w:val="005C554B"/>
    <w:rsid w:val="005C569F"/>
    <w:rsid w:val="005C572C"/>
    <w:rsid w:val="005C5880"/>
    <w:rsid w:val="005C58BD"/>
    <w:rsid w:val="005C59CF"/>
    <w:rsid w:val="005C5A1C"/>
    <w:rsid w:val="005C5A5E"/>
    <w:rsid w:val="005C5AB3"/>
    <w:rsid w:val="005C5B07"/>
    <w:rsid w:val="005C5CB7"/>
    <w:rsid w:val="005C5EAE"/>
    <w:rsid w:val="005C6167"/>
    <w:rsid w:val="005C6170"/>
    <w:rsid w:val="005C6241"/>
    <w:rsid w:val="005C6450"/>
    <w:rsid w:val="005C64D2"/>
    <w:rsid w:val="005C6679"/>
    <w:rsid w:val="005C692D"/>
    <w:rsid w:val="005C6AB4"/>
    <w:rsid w:val="005C6E65"/>
    <w:rsid w:val="005C6F9E"/>
    <w:rsid w:val="005C6FAB"/>
    <w:rsid w:val="005C6FE3"/>
    <w:rsid w:val="005C7218"/>
    <w:rsid w:val="005C732F"/>
    <w:rsid w:val="005C7449"/>
    <w:rsid w:val="005C7563"/>
    <w:rsid w:val="005C7570"/>
    <w:rsid w:val="005C7586"/>
    <w:rsid w:val="005C7763"/>
    <w:rsid w:val="005C7785"/>
    <w:rsid w:val="005C7A22"/>
    <w:rsid w:val="005C7A64"/>
    <w:rsid w:val="005C7BF3"/>
    <w:rsid w:val="005D007D"/>
    <w:rsid w:val="005D03CC"/>
    <w:rsid w:val="005D052F"/>
    <w:rsid w:val="005D0702"/>
    <w:rsid w:val="005D077B"/>
    <w:rsid w:val="005D0783"/>
    <w:rsid w:val="005D08D5"/>
    <w:rsid w:val="005D0948"/>
    <w:rsid w:val="005D0959"/>
    <w:rsid w:val="005D0A2E"/>
    <w:rsid w:val="005D0A48"/>
    <w:rsid w:val="005D0D52"/>
    <w:rsid w:val="005D0E33"/>
    <w:rsid w:val="005D0F7D"/>
    <w:rsid w:val="005D0FB1"/>
    <w:rsid w:val="005D0FC8"/>
    <w:rsid w:val="005D1471"/>
    <w:rsid w:val="005D1526"/>
    <w:rsid w:val="005D1659"/>
    <w:rsid w:val="005D16A9"/>
    <w:rsid w:val="005D1B7B"/>
    <w:rsid w:val="005D1C51"/>
    <w:rsid w:val="005D1C5B"/>
    <w:rsid w:val="005D1C8C"/>
    <w:rsid w:val="005D1CDA"/>
    <w:rsid w:val="005D1D8E"/>
    <w:rsid w:val="005D1FF0"/>
    <w:rsid w:val="005D20F8"/>
    <w:rsid w:val="005D22EF"/>
    <w:rsid w:val="005D2381"/>
    <w:rsid w:val="005D254D"/>
    <w:rsid w:val="005D2569"/>
    <w:rsid w:val="005D26D5"/>
    <w:rsid w:val="005D27DE"/>
    <w:rsid w:val="005D2900"/>
    <w:rsid w:val="005D2C43"/>
    <w:rsid w:val="005D2D7A"/>
    <w:rsid w:val="005D2EAA"/>
    <w:rsid w:val="005D2EFE"/>
    <w:rsid w:val="005D3030"/>
    <w:rsid w:val="005D30D5"/>
    <w:rsid w:val="005D3129"/>
    <w:rsid w:val="005D3398"/>
    <w:rsid w:val="005D34B4"/>
    <w:rsid w:val="005D387D"/>
    <w:rsid w:val="005D3A90"/>
    <w:rsid w:val="005D3AAC"/>
    <w:rsid w:val="005D3ACB"/>
    <w:rsid w:val="005D3B22"/>
    <w:rsid w:val="005D3CA1"/>
    <w:rsid w:val="005D3D59"/>
    <w:rsid w:val="005D3DE2"/>
    <w:rsid w:val="005D3E64"/>
    <w:rsid w:val="005D3FBC"/>
    <w:rsid w:val="005D40C0"/>
    <w:rsid w:val="005D40D2"/>
    <w:rsid w:val="005D423D"/>
    <w:rsid w:val="005D433D"/>
    <w:rsid w:val="005D449A"/>
    <w:rsid w:val="005D499B"/>
    <w:rsid w:val="005D4E51"/>
    <w:rsid w:val="005D4F39"/>
    <w:rsid w:val="005D5036"/>
    <w:rsid w:val="005D529E"/>
    <w:rsid w:val="005D536B"/>
    <w:rsid w:val="005D55AB"/>
    <w:rsid w:val="005D571B"/>
    <w:rsid w:val="005D5B34"/>
    <w:rsid w:val="005D5BB6"/>
    <w:rsid w:val="005D5BE5"/>
    <w:rsid w:val="005D5C54"/>
    <w:rsid w:val="005D5C7E"/>
    <w:rsid w:val="005D5D7D"/>
    <w:rsid w:val="005D5EE9"/>
    <w:rsid w:val="005D60F2"/>
    <w:rsid w:val="005D63EA"/>
    <w:rsid w:val="005D640D"/>
    <w:rsid w:val="005D6492"/>
    <w:rsid w:val="005D66A4"/>
    <w:rsid w:val="005D6B25"/>
    <w:rsid w:val="005D6CFD"/>
    <w:rsid w:val="005D6DA2"/>
    <w:rsid w:val="005D6EBF"/>
    <w:rsid w:val="005D7064"/>
    <w:rsid w:val="005D73A5"/>
    <w:rsid w:val="005D7747"/>
    <w:rsid w:val="005D7795"/>
    <w:rsid w:val="005D77B0"/>
    <w:rsid w:val="005D782A"/>
    <w:rsid w:val="005D78AB"/>
    <w:rsid w:val="005D7E78"/>
    <w:rsid w:val="005E0028"/>
    <w:rsid w:val="005E01AA"/>
    <w:rsid w:val="005E03A8"/>
    <w:rsid w:val="005E060C"/>
    <w:rsid w:val="005E0755"/>
    <w:rsid w:val="005E08BB"/>
    <w:rsid w:val="005E093D"/>
    <w:rsid w:val="005E09E3"/>
    <w:rsid w:val="005E0A60"/>
    <w:rsid w:val="005E0C89"/>
    <w:rsid w:val="005E0CA4"/>
    <w:rsid w:val="005E0F43"/>
    <w:rsid w:val="005E0F60"/>
    <w:rsid w:val="005E10F5"/>
    <w:rsid w:val="005E11A7"/>
    <w:rsid w:val="005E135B"/>
    <w:rsid w:val="005E1398"/>
    <w:rsid w:val="005E162A"/>
    <w:rsid w:val="005E17B6"/>
    <w:rsid w:val="005E17E2"/>
    <w:rsid w:val="005E1BAA"/>
    <w:rsid w:val="005E1BB1"/>
    <w:rsid w:val="005E1C11"/>
    <w:rsid w:val="005E1C2C"/>
    <w:rsid w:val="005E1CC4"/>
    <w:rsid w:val="005E1D29"/>
    <w:rsid w:val="005E1DD0"/>
    <w:rsid w:val="005E1EF3"/>
    <w:rsid w:val="005E1F0E"/>
    <w:rsid w:val="005E1F24"/>
    <w:rsid w:val="005E1F62"/>
    <w:rsid w:val="005E1FB4"/>
    <w:rsid w:val="005E1FBC"/>
    <w:rsid w:val="005E1FFF"/>
    <w:rsid w:val="005E205B"/>
    <w:rsid w:val="005E20A1"/>
    <w:rsid w:val="005E20ED"/>
    <w:rsid w:val="005E2507"/>
    <w:rsid w:val="005E266F"/>
    <w:rsid w:val="005E2726"/>
    <w:rsid w:val="005E293D"/>
    <w:rsid w:val="005E2B89"/>
    <w:rsid w:val="005E2DF0"/>
    <w:rsid w:val="005E2E10"/>
    <w:rsid w:val="005E2E3C"/>
    <w:rsid w:val="005E2F2A"/>
    <w:rsid w:val="005E33D6"/>
    <w:rsid w:val="005E342F"/>
    <w:rsid w:val="005E3502"/>
    <w:rsid w:val="005E3716"/>
    <w:rsid w:val="005E3734"/>
    <w:rsid w:val="005E382D"/>
    <w:rsid w:val="005E38B2"/>
    <w:rsid w:val="005E3988"/>
    <w:rsid w:val="005E3CD1"/>
    <w:rsid w:val="005E3D5B"/>
    <w:rsid w:val="005E3D90"/>
    <w:rsid w:val="005E3E59"/>
    <w:rsid w:val="005E3F8E"/>
    <w:rsid w:val="005E3FF5"/>
    <w:rsid w:val="005E4069"/>
    <w:rsid w:val="005E40A6"/>
    <w:rsid w:val="005E4215"/>
    <w:rsid w:val="005E43F7"/>
    <w:rsid w:val="005E44FB"/>
    <w:rsid w:val="005E4605"/>
    <w:rsid w:val="005E4625"/>
    <w:rsid w:val="005E477A"/>
    <w:rsid w:val="005E4912"/>
    <w:rsid w:val="005E49F2"/>
    <w:rsid w:val="005E4B14"/>
    <w:rsid w:val="005E4BD6"/>
    <w:rsid w:val="005E4E49"/>
    <w:rsid w:val="005E4E74"/>
    <w:rsid w:val="005E4F6B"/>
    <w:rsid w:val="005E4FA2"/>
    <w:rsid w:val="005E5061"/>
    <w:rsid w:val="005E5155"/>
    <w:rsid w:val="005E533C"/>
    <w:rsid w:val="005E53D0"/>
    <w:rsid w:val="005E5405"/>
    <w:rsid w:val="005E5576"/>
    <w:rsid w:val="005E5727"/>
    <w:rsid w:val="005E579D"/>
    <w:rsid w:val="005E57CC"/>
    <w:rsid w:val="005E58CC"/>
    <w:rsid w:val="005E5990"/>
    <w:rsid w:val="005E59B7"/>
    <w:rsid w:val="005E5A8C"/>
    <w:rsid w:val="005E5C0D"/>
    <w:rsid w:val="005E5D5B"/>
    <w:rsid w:val="005E5F39"/>
    <w:rsid w:val="005E6242"/>
    <w:rsid w:val="005E6460"/>
    <w:rsid w:val="005E647D"/>
    <w:rsid w:val="005E65A6"/>
    <w:rsid w:val="005E660C"/>
    <w:rsid w:val="005E677D"/>
    <w:rsid w:val="005E68C2"/>
    <w:rsid w:val="005E68F6"/>
    <w:rsid w:val="005E6B4D"/>
    <w:rsid w:val="005E6C3E"/>
    <w:rsid w:val="005E6D0C"/>
    <w:rsid w:val="005E7240"/>
    <w:rsid w:val="005E72A2"/>
    <w:rsid w:val="005E736A"/>
    <w:rsid w:val="005E77CF"/>
    <w:rsid w:val="005E788B"/>
    <w:rsid w:val="005E78A8"/>
    <w:rsid w:val="005E792A"/>
    <w:rsid w:val="005E7BB1"/>
    <w:rsid w:val="005E7C1C"/>
    <w:rsid w:val="005F028F"/>
    <w:rsid w:val="005F0340"/>
    <w:rsid w:val="005F034F"/>
    <w:rsid w:val="005F054A"/>
    <w:rsid w:val="005F0696"/>
    <w:rsid w:val="005F06D7"/>
    <w:rsid w:val="005F087F"/>
    <w:rsid w:val="005F0891"/>
    <w:rsid w:val="005F0941"/>
    <w:rsid w:val="005F0A51"/>
    <w:rsid w:val="005F0BEC"/>
    <w:rsid w:val="005F0CE3"/>
    <w:rsid w:val="005F1023"/>
    <w:rsid w:val="005F112A"/>
    <w:rsid w:val="005F12B7"/>
    <w:rsid w:val="005F138E"/>
    <w:rsid w:val="005F13C5"/>
    <w:rsid w:val="005F142A"/>
    <w:rsid w:val="005F14F6"/>
    <w:rsid w:val="005F1632"/>
    <w:rsid w:val="005F1679"/>
    <w:rsid w:val="005F1750"/>
    <w:rsid w:val="005F18F5"/>
    <w:rsid w:val="005F1906"/>
    <w:rsid w:val="005F199C"/>
    <w:rsid w:val="005F2121"/>
    <w:rsid w:val="005F212D"/>
    <w:rsid w:val="005F2242"/>
    <w:rsid w:val="005F238F"/>
    <w:rsid w:val="005F23F0"/>
    <w:rsid w:val="005F2709"/>
    <w:rsid w:val="005F270A"/>
    <w:rsid w:val="005F27DB"/>
    <w:rsid w:val="005F293A"/>
    <w:rsid w:val="005F2A92"/>
    <w:rsid w:val="005F2B25"/>
    <w:rsid w:val="005F2B52"/>
    <w:rsid w:val="005F2B55"/>
    <w:rsid w:val="005F2B72"/>
    <w:rsid w:val="005F2DAD"/>
    <w:rsid w:val="005F2E16"/>
    <w:rsid w:val="005F2F7C"/>
    <w:rsid w:val="005F2FBF"/>
    <w:rsid w:val="005F3095"/>
    <w:rsid w:val="005F30DE"/>
    <w:rsid w:val="005F3144"/>
    <w:rsid w:val="005F3145"/>
    <w:rsid w:val="005F3216"/>
    <w:rsid w:val="005F32DD"/>
    <w:rsid w:val="005F33C9"/>
    <w:rsid w:val="005F34C6"/>
    <w:rsid w:val="005F378F"/>
    <w:rsid w:val="005F3849"/>
    <w:rsid w:val="005F390D"/>
    <w:rsid w:val="005F39BE"/>
    <w:rsid w:val="005F3A3A"/>
    <w:rsid w:val="005F3AEE"/>
    <w:rsid w:val="005F3C93"/>
    <w:rsid w:val="005F3D5F"/>
    <w:rsid w:val="005F3DA3"/>
    <w:rsid w:val="005F3DD6"/>
    <w:rsid w:val="005F3FCA"/>
    <w:rsid w:val="005F4337"/>
    <w:rsid w:val="005F44F0"/>
    <w:rsid w:val="005F46D6"/>
    <w:rsid w:val="005F471D"/>
    <w:rsid w:val="005F49FE"/>
    <w:rsid w:val="005F4A08"/>
    <w:rsid w:val="005F4A0D"/>
    <w:rsid w:val="005F4ADC"/>
    <w:rsid w:val="005F4D6E"/>
    <w:rsid w:val="005F4E34"/>
    <w:rsid w:val="005F4F2D"/>
    <w:rsid w:val="005F5069"/>
    <w:rsid w:val="005F50EE"/>
    <w:rsid w:val="005F524F"/>
    <w:rsid w:val="005F53C1"/>
    <w:rsid w:val="005F55DD"/>
    <w:rsid w:val="005F57FB"/>
    <w:rsid w:val="005F5941"/>
    <w:rsid w:val="005F5B5C"/>
    <w:rsid w:val="005F6029"/>
    <w:rsid w:val="005F60E7"/>
    <w:rsid w:val="005F6378"/>
    <w:rsid w:val="005F63BC"/>
    <w:rsid w:val="005F6717"/>
    <w:rsid w:val="005F6A1E"/>
    <w:rsid w:val="005F6A3B"/>
    <w:rsid w:val="005F6B1F"/>
    <w:rsid w:val="005F6B42"/>
    <w:rsid w:val="005F6BE3"/>
    <w:rsid w:val="005F6FEF"/>
    <w:rsid w:val="005F71CB"/>
    <w:rsid w:val="005F7299"/>
    <w:rsid w:val="005F7443"/>
    <w:rsid w:val="005F7732"/>
    <w:rsid w:val="005F7949"/>
    <w:rsid w:val="005F7973"/>
    <w:rsid w:val="006000B5"/>
    <w:rsid w:val="0060018E"/>
    <w:rsid w:val="00600323"/>
    <w:rsid w:val="006004A0"/>
    <w:rsid w:val="00600563"/>
    <w:rsid w:val="006006E3"/>
    <w:rsid w:val="00600771"/>
    <w:rsid w:val="006007BB"/>
    <w:rsid w:val="00600903"/>
    <w:rsid w:val="00600C64"/>
    <w:rsid w:val="00600C74"/>
    <w:rsid w:val="00600DF5"/>
    <w:rsid w:val="00600E99"/>
    <w:rsid w:val="00600F73"/>
    <w:rsid w:val="00600F81"/>
    <w:rsid w:val="00600FE3"/>
    <w:rsid w:val="006012A4"/>
    <w:rsid w:val="0060131A"/>
    <w:rsid w:val="00601402"/>
    <w:rsid w:val="006014A7"/>
    <w:rsid w:val="00601546"/>
    <w:rsid w:val="006016CA"/>
    <w:rsid w:val="00601850"/>
    <w:rsid w:val="00601928"/>
    <w:rsid w:val="00601B55"/>
    <w:rsid w:val="00601E05"/>
    <w:rsid w:val="00601F82"/>
    <w:rsid w:val="00602058"/>
    <w:rsid w:val="006021A2"/>
    <w:rsid w:val="0060242E"/>
    <w:rsid w:val="00602483"/>
    <w:rsid w:val="006026E1"/>
    <w:rsid w:val="00602835"/>
    <w:rsid w:val="00602867"/>
    <w:rsid w:val="00602A83"/>
    <w:rsid w:val="00602AB2"/>
    <w:rsid w:val="00602B5A"/>
    <w:rsid w:val="00602BFD"/>
    <w:rsid w:val="00602D15"/>
    <w:rsid w:val="00602D5A"/>
    <w:rsid w:val="00603036"/>
    <w:rsid w:val="006030B9"/>
    <w:rsid w:val="0060335B"/>
    <w:rsid w:val="006035B7"/>
    <w:rsid w:val="0060366F"/>
    <w:rsid w:val="006037CF"/>
    <w:rsid w:val="006037D8"/>
    <w:rsid w:val="00603857"/>
    <w:rsid w:val="006038C3"/>
    <w:rsid w:val="00603A00"/>
    <w:rsid w:val="00603D1F"/>
    <w:rsid w:val="00603D37"/>
    <w:rsid w:val="00603D3E"/>
    <w:rsid w:val="00603D3F"/>
    <w:rsid w:val="00603FEB"/>
    <w:rsid w:val="006040C8"/>
    <w:rsid w:val="00604217"/>
    <w:rsid w:val="0060421A"/>
    <w:rsid w:val="006042B5"/>
    <w:rsid w:val="00604378"/>
    <w:rsid w:val="006043D0"/>
    <w:rsid w:val="00604451"/>
    <w:rsid w:val="0060451F"/>
    <w:rsid w:val="00604523"/>
    <w:rsid w:val="006045C6"/>
    <w:rsid w:val="006046E6"/>
    <w:rsid w:val="006048F5"/>
    <w:rsid w:val="00604916"/>
    <w:rsid w:val="00604973"/>
    <w:rsid w:val="006049AC"/>
    <w:rsid w:val="00604A51"/>
    <w:rsid w:val="00604AA5"/>
    <w:rsid w:val="00604BE4"/>
    <w:rsid w:val="00604C52"/>
    <w:rsid w:val="00604DEA"/>
    <w:rsid w:val="00604E30"/>
    <w:rsid w:val="00604FE9"/>
    <w:rsid w:val="00605035"/>
    <w:rsid w:val="006050E7"/>
    <w:rsid w:val="006052B0"/>
    <w:rsid w:val="006052D6"/>
    <w:rsid w:val="006053E8"/>
    <w:rsid w:val="0060550F"/>
    <w:rsid w:val="0060552E"/>
    <w:rsid w:val="00605664"/>
    <w:rsid w:val="00605953"/>
    <w:rsid w:val="00605BC4"/>
    <w:rsid w:val="00605BD1"/>
    <w:rsid w:val="00605C03"/>
    <w:rsid w:val="00605D35"/>
    <w:rsid w:val="00605E4F"/>
    <w:rsid w:val="00605E5E"/>
    <w:rsid w:val="006060D5"/>
    <w:rsid w:val="006061E5"/>
    <w:rsid w:val="006061F2"/>
    <w:rsid w:val="00606244"/>
    <w:rsid w:val="006063BA"/>
    <w:rsid w:val="00606867"/>
    <w:rsid w:val="00606B67"/>
    <w:rsid w:val="00606CB3"/>
    <w:rsid w:val="00606CFC"/>
    <w:rsid w:val="00606E78"/>
    <w:rsid w:val="006070D2"/>
    <w:rsid w:val="0060734F"/>
    <w:rsid w:val="0060754E"/>
    <w:rsid w:val="006077C5"/>
    <w:rsid w:val="00607836"/>
    <w:rsid w:val="0060784D"/>
    <w:rsid w:val="00607939"/>
    <w:rsid w:val="00607A5F"/>
    <w:rsid w:val="00607DD2"/>
    <w:rsid w:val="00607DF4"/>
    <w:rsid w:val="00607E9B"/>
    <w:rsid w:val="00607F89"/>
    <w:rsid w:val="0061004C"/>
    <w:rsid w:val="0061010C"/>
    <w:rsid w:val="0061018E"/>
    <w:rsid w:val="0061025B"/>
    <w:rsid w:val="0061026F"/>
    <w:rsid w:val="006102CC"/>
    <w:rsid w:val="00610438"/>
    <w:rsid w:val="00610702"/>
    <w:rsid w:val="0061099C"/>
    <w:rsid w:val="00610B2F"/>
    <w:rsid w:val="00610B39"/>
    <w:rsid w:val="00610FD8"/>
    <w:rsid w:val="006110FC"/>
    <w:rsid w:val="006111E0"/>
    <w:rsid w:val="00611342"/>
    <w:rsid w:val="00611481"/>
    <w:rsid w:val="00611694"/>
    <w:rsid w:val="006116C2"/>
    <w:rsid w:val="0061188E"/>
    <w:rsid w:val="00611A0A"/>
    <w:rsid w:val="00611ADC"/>
    <w:rsid w:val="00611B56"/>
    <w:rsid w:val="00611ED4"/>
    <w:rsid w:val="0061201C"/>
    <w:rsid w:val="00612343"/>
    <w:rsid w:val="00612415"/>
    <w:rsid w:val="0061248E"/>
    <w:rsid w:val="00612527"/>
    <w:rsid w:val="00612801"/>
    <w:rsid w:val="00612964"/>
    <w:rsid w:val="00612D64"/>
    <w:rsid w:val="0061306C"/>
    <w:rsid w:val="006130FD"/>
    <w:rsid w:val="0061322C"/>
    <w:rsid w:val="00613274"/>
    <w:rsid w:val="0061338C"/>
    <w:rsid w:val="0061339E"/>
    <w:rsid w:val="00613466"/>
    <w:rsid w:val="00613531"/>
    <w:rsid w:val="00613765"/>
    <w:rsid w:val="006138D7"/>
    <w:rsid w:val="00613A0F"/>
    <w:rsid w:val="00613B99"/>
    <w:rsid w:val="00613BA9"/>
    <w:rsid w:val="00613DC9"/>
    <w:rsid w:val="00613DCD"/>
    <w:rsid w:val="006140E8"/>
    <w:rsid w:val="00614120"/>
    <w:rsid w:val="00614173"/>
    <w:rsid w:val="00614265"/>
    <w:rsid w:val="006142DD"/>
    <w:rsid w:val="00614320"/>
    <w:rsid w:val="00614365"/>
    <w:rsid w:val="006144D8"/>
    <w:rsid w:val="00614552"/>
    <w:rsid w:val="0061457A"/>
    <w:rsid w:val="006148A5"/>
    <w:rsid w:val="00614942"/>
    <w:rsid w:val="0061494F"/>
    <w:rsid w:val="006149A4"/>
    <w:rsid w:val="00614A53"/>
    <w:rsid w:val="00614BE5"/>
    <w:rsid w:val="00614C31"/>
    <w:rsid w:val="00614C74"/>
    <w:rsid w:val="00614D12"/>
    <w:rsid w:val="00614D9A"/>
    <w:rsid w:val="00614E74"/>
    <w:rsid w:val="00614FDD"/>
    <w:rsid w:val="00615007"/>
    <w:rsid w:val="006153DC"/>
    <w:rsid w:val="0061554D"/>
    <w:rsid w:val="00615759"/>
    <w:rsid w:val="006157B4"/>
    <w:rsid w:val="00615E8B"/>
    <w:rsid w:val="00615EBF"/>
    <w:rsid w:val="00616548"/>
    <w:rsid w:val="006165BB"/>
    <w:rsid w:val="0061696E"/>
    <w:rsid w:val="00616995"/>
    <w:rsid w:val="00616AC3"/>
    <w:rsid w:val="00616CB4"/>
    <w:rsid w:val="00616D5C"/>
    <w:rsid w:val="00616D76"/>
    <w:rsid w:val="00616F20"/>
    <w:rsid w:val="00616F75"/>
    <w:rsid w:val="0061703E"/>
    <w:rsid w:val="00617098"/>
    <w:rsid w:val="00617147"/>
    <w:rsid w:val="006171A2"/>
    <w:rsid w:val="006172C5"/>
    <w:rsid w:val="006172DE"/>
    <w:rsid w:val="006172F6"/>
    <w:rsid w:val="00617393"/>
    <w:rsid w:val="0061755E"/>
    <w:rsid w:val="00617688"/>
    <w:rsid w:val="006177D2"/>
    <w:rsid w:val="0061793A"/>
    <w:rsid w:val="006179F8"/>
    <w:rsid w:val="00617A02"/>
    <w:rsid w:val="00617A14"/>
    <w:rsid w:val="00617B18"/>
    <w:rsid w:val="00617BD0"/>
    <w:rsid w:val="00617BD3"/>
    <w:rsid w:val="00617C53"/>
    <w:rsid w:val="00617FE9"/>
    <w:rsid w:val="0062001F"/>
    <w:rsid w:val="00620044"/>
    <w:rsid w:val="00620263"/>
    <w:rsid w:val="00620283"/>
    <w:rsid w:val="006204B2"/>
    <w:rsid w:val="006204D9"/>
    <w:rsid w:val="006204FE"/>
    <w:rsid w:val="00620583"/>
    <w:rsid w:val="00620590"/>
    <w:rsid w:val="00620680"/>
    <w:rsid w:val="00620A6B"/>
    <w:rsid w:val="00620C13"/>
    <w:rsid w:val="00620C1C"/>
    <w:rsid w:val="00620C25"/>
    <w:rsid w:val="00620DA8"/>
    <w:rsid w:val="00620DE3"/>
    <w:rsid w:val="00620E95"/>
    <w:rsid w:val="006212A2"/>
    <w:rsid w:val="0062152A"/>
    <w:rsid w:val="0062166B"/>
    <w:rsid w:val="006218E5"/>
    <w:rsid w:val="0062193A"/>
    <w:rsid w:val="00621944"/>
    <w:rsid w:val="00621990"/>
    <w:rsid w:val="006219BF"/>
    <w:rsid w:val="00621C65"/>
    <w:rsid w:val="00621DAF"/>
    <w:rsid w:val="00622101"/>
    <w:rsid w:val="00622201"/>
    <w:rsid w:val="00622231"/>
    <w:rsid w:val="0062224A"/>
    <w:rsid w:val="00622383"/>
    <w:rsid w:val="006223B3"/>
    <w:rsid w:val="006223DB"/>
    <w:rsid w:val="006229E7"/>
    <w:rsid w:val="006229EF"/>
    <w:rsid w:val="00622DC2"/>
    <w:rsid w:val="00622FC3"/>
    <w:rsid w:val="00623047"/>
    <w:rsid w:val="00623240"/>
    <w:rsid w:val="00623588"/>
    <w:rsid w:val="00623640"/>
    <w:rsid w:val="00623655"/>
    <w:rsid w:val="006236D2"/>
    <w:rsid w:val="0062377E"/>
    <w:rsid w:val="0062383F"/>
    <w:rsid w:val="00623878"/>
    <w:rsid w:val="006238F8"/>
    <w:rsid w:val="0062394D"/>
    <w:rsid w:val="00623BAA"/>
    <w:rsid w:val="00623BBC"/>
    <w:rsid w:val="00623DF7"/>
    <w:rsid w:val="00623F83"/>
    <w:rsid w:val="0062405C"/>
    <w:rsid w:val="0062405E"/>
    <w:rsid w:val="00624115"/>
    <w:rsid w:val="006241B5"/>
    <w:rsid w:val="006243CC"/>
    <w:rsid w:val="0062466D"/>
    <w:rsid w:val="006247C4"/>
    <w:rsid w:val="00624890"/>
    <w:rsid w:val="006248E4"/>
    <w:rsid w:val="00624A69"/>
    <w:rsid w:val="00624CBB"/>
    <w:rsid w:val="00624EFE"/>
    <w:rsid w:val="00624F68"/>
    <w:rsid w:val="00625040"/>
    <w:rsid w:val="0062529E"/>
    <w:rsid w:val="00625545"/>
    <w:rsid w:val="00625A69"/>
    <w:rsid w:val="00625B01"/>
    <w:rsid w:val="00625B31"/>
    <w:rsid w:val="00625CC4"/>
    <w:rsid w:val="00625DEA"/>
    <w:rsid w:val="00625EF0"/>
    <w:rsid w:val="00625F33"/>
    <w:rsid w:val="00626239"/>
    <w:rsid w:val="00626323"/>
    <w:rsid w:val="006263E0"/>
    <w:rsid w:val="00626654"/>
    <w:rsid w:val="0062688A"/>
    <w:rsid w:val="00626DDC"/>
    <w:rsid w:val="00626EAC"/>
    <w:rsid w:val="00626F4D"/>
    <w:rsid w:val="00627042"/>
    <w:rsid w:val="006271A4"/>
    <w:rsid w:val="006272DF"/>
    <w:rsid w:val="006273C4"/>
    <w:rsid w:val="00627721"/>
    <w:rsid w:val="0062773C"/>
    <w:rsid w:val="00627773"/>
    <w:rsid w:val="006278F6"/>
    <w:rsid w:val="00627939"/>
    <w:rsid w:val="00627941"/>
    <w:rsid w:val="00627975"/>
    <w:rsid w:val="00627AD9"/>
    <w:rsid w:val="00627CAE"/>
    <w:rsid w:val="00627D12"/>
    <w:rsid w:val="00627D5C"/>
    <w:rsid w:val="00627D64"/>
    <w:rsid w:val="00627D77"/>
    <w:rsid w:val="00627EA4"/>
    <w:rsid w:val="00627F81"/>
    <w:rsid w:val="00627F87"/>
    <w:rsid w:val="00630082"/>
    <w:rsid w:val="006300BE"/>
    <w:rsid w:val="006301FC"/>
    <w:rsid w:val="00630249"/>
    <w:rsid w:val="006302F0"/>
    <w:rsid w:val="0063043A"/>
    <w:rsid w:val="00630482"/>
    <w:rsid w:val="0063064F"/>
    <w:rsid w:val="00630940"/>
    <w:rsid w:val="006309B9"/>
    <w:rsid w:val="00630A36"/>
    <w:rsid w:val="00630C22"/>
    <w:rsid w:val="00630CAF"/>
    <w:rsid w:val="00630DCA"/>
    <w:rsid w:val="00631045"/>
    <w:rsid w:val="00631184"/>
    <w:rsid w:val="00631286"/>
    <w:rsid w:val="0063135D"/>
    <w:rsid w:val="00631451"/>
    <w:rsid w:val="0063153E"/>
    <w:rsid w:val="006315F7"/>
    <w:rsid w:val="006318F0"/>
    <w:rsid w:val="006319EB"/>
    <w:rsid w:val="00631A11"/>
    <w:rsid w:val="00631A32"/>
    <w:rsid w:val="00631A91"/>
    <w:rsid w:val="00631AAB"/>
    <w:rsid w:val="00631E57"/>
    <w:rsid w:val="00631F66"/>
    <w:rsid w:val="00631FEA"/>
    <w:rsid w:val="00632060"/>
    <w:rsid w:val="00632148"/>
    <w:rsid w:val="006327E5"/>
    <w:rsid w:val="006328D1"/>
    <w:rsid w:val="006329A0"/>
    <w:rsid w:val="00632A67"/>
    <w:rsid w:val="00632ABF"/>
    <w:rsid w:val="00632C46"/>
    <w:rsid w:val="00632CA2"/>
    <w:rsid w:val="00632CAA"/>
    <w:rsid w:val="00632F51"/>
    <w:rsid w:val="00632FF0"/>
    <w:rsid w:val="0063303D"/>
    <w:rsid w:val="006332F7"/>
    <w:rsid w:val="0063332D"/>
    <w:rsid w:val="00633344"/>
    <w:rsid w:val="0063337F"/>
    <w:rsid w:val="006333E2"/>
    <w:rsid w:val="006334D1"/>
    <w:rsid w:val="006335F6"/>
    <w:rsid w:val="0063381B"/>
    <w:rsid w:val="0063386C"/>
    <w:rsid w:val="00633AB1"/>
    <w:rsid w:val="00633C06"/>
    <w:rsid w:val="00633EF5"/>
    <w:rsid w:val="00633FE2"/>
    <w:rsid w:val="0063406D"/>
    <w:rsid w:val="006341F3"/>
    <w:rsid w:val="0063435E"/>
    <w:rsid w:val="00634398"/>
    <w:rsid w:val="0063439B"/>
    <w:rsid w:val="00634442"/>
    <w:rsid w:val="006344AB"/>
    <w:rsid w:val="006344D1"/>
    <w:rsid w:val="00634705"/>
    <w:rsid w:val="00634B13"/>
    <w:rsid w:val="00634CAD"/>
    <w:rsid w:val="00634D42"/>
    <w:rsid w:val="00634E70"/>
    <w:rsid w:val="00634FE0"/>
    <w:rsid w:val="0063503E"/>
    <w:rsid w:val="006350EE"/>
    <w:rsid w:val="00635446"/>
    <w:rsid w:val="00635774"/>
    <w:rsid w:val="00635B8C"/>
    <w:rsid w:val="00635BA4"/>
    <w:rsid w:val="00635CEA"/>
    <w:rsid w:val="00635CFC"/>
    <w:rsid w:val="00635F9A"/>
    <w:rsid w:val="006362B6"/>
    <w:rsid w:val="00636344"/>
    <w:rsid w:val="00636428"/>
    <w:rsid w:val="00636515"/>
    <w:rsid w:val="00636612"/>
    <w:rsid w:val="006367A3"/>
    <w:rsid w:val="00636BCC"/>
    <w:rsid w:val="00636DF5"/>
    <w:rsid w:val="00636E9C"/>
    <w:rsid w:val="006371AE"/>
    <w:rsid w:val="00637210"/>
    <w:rsid w:val="00637456"/>
    <w:rsid w:val="00637750"/>
    <w:rsid w:val="0063793E"/>
    <w:rsid w:val="00637C58"/>
    <w:rsid w:val="00637D77"/>
    <w:rsid w:val="00637E02"/>
    <w:rsid w:val="00637F3F"/>
    <w:rsid w:val="00637FF5"/>
    <w:rsid w:val="00640007"/>
    <w:rsid w:val="006402FF"/>
    <w:rsid w:val="00640372"/>
    <w:rsid w:val="006404C1"/>
    <w:rsid w:val="0064077C"/>
    <w:rsid w:val="00640894"/>
    <w:rsid w:val="00640B79"/>
    <w:rsid w:val="00640EBD"/>
    <w:rsid w:val="0064100C"/>
    <w:rsid w:val="00641078"/>
    <w:rsid w:val="0064128F"/>
    <w:rsid w:val="00641406"/>
    <w:rsid w:val="0064182B"/>
    <w:rsid w:val="00641949"/>
    <w:rsid w:val="00641A48"/>
    <w:rsid w:val="00641AA7"/>
    <w:rsid w:val="00641BFE"/>
    <w:rsid w:val="00641BFF"/>
    <w:rsid w:val="00641D61"/>
    <w:rsid w:val="00641D7F"/>
    <w:rsid w:val="00641E64"/>
    <w:rsid w:val="00642056"/>
    <w:rsid w:val="0064226C"/>
    <w:rsid w:val="00642323"/>
    <w:rsid w:val="00642886"/>
    <w:rsid w:val="00642892"/>
    <w:rsid w:val="006429D9"/>
    <w:rsid w:val="00642C84"/>
    <w:rsid w:val="00642D9F"/>
    <w:rsid w:val="00642E9A"/>
    <w:rsid w:val="0064305F"/>
    <w:rsid w:val="0064335F"/>
    <w:rsid w:val="0064336B"/>
    <w:rsid w:val="006435AB"/>
    <w:rsid w:val="00643649"/>
    <w:rsid w:val="00643692"/>
    <w:rsid w:val="00643745"/>
    <w:rsid w:val="006437CC"/>
    <w:rsid w:val="00643907"/>
    <w:rsid w:val="0064391A"/>
    <w:rsid w:val="006439FC"/>
    <w:rsid w:val="00643B26"/>
    <w:rsid w:val="00643B87"/>
    <w:rsid w:val="00643C8B"/>
    <w:rsid w:val="00643D10"/>
    <w:rsid w:val="00643E6B"/>
    <w:rsid w:val="00643ED3"/>
    <w:rsid w:val="00643F49"/>
    <w:rsid w:val="00644281"/>
    <w:rsid w:val="006444B3"/>
    <w:rsid w:val="0064450C"/>
    <w:rsid w:val="00644971"/>
    <w:rsid w:val="006449EC"/>
    <w:rsid w:val="00644DE8"/>
    <w:rsid w:val="00644F55"/>
    <w:rsid w:val="00645240"/>
    <w:rsid w:val="006452B0"/>
    <w:rsid w:val="00645344"/>
    <w:rsid w:val="00645685"/>
    <w:rsid w:val="00645975"/>
    <w:rsid w:val="00645C6B"/>
    <w:rsid w:val="00645CB1"/>
    <w:rsid w:val="00645CBC"/>
    <w:rsid w:val="00645DF7"/>
    <w:rsid w:val="00645E1D"/>
    <w:rsid w:val="00645E6A"/>
    <w:rsid w:val="00645EC9"/>
    <w:rsid w:val="00645FF5"/>
    <w:rsid w:val="00646126"/>
    <w:rsid w:val="00646214"/>
    <w:rsid w:val="00646298"/>
    <w:rsid w:val="00646313"/>
    <w:rsid w:val="00646358"/>
    <w:rsid w:val="00646386"/>
    <w:rsid w:val="0064643A"/>
    <w:rsid w:val="0064644A"/>
    <w:rsid w:val="0064650A"/>
    <w:rsid w:val="0064659B"/>
    <w:rsid w:val="006465C8"/>
    <w:rsid w:val="00646800"/>
    <w:rsid w:val="00646B75"/>
    <w:rsid w:val="00646B93"/>
    <w:rsid w:val="00646CCB"/>
    <w:rsid w:val="00646D10"/>
    <w:rsid w:val="00646DB7"/>
    <w:rsid w:val="00646E73"/>
    <w:rsid w:val="00647183"/>
    <w:rsid w:val="0064719D"/>
    <w:rsid w:val="006471BD"/>
    <w:rsid w:val="00647273"/>
    <w:rsid w:val="0064744D"/>
    <w:rsid w:val="00647568"/>
    <w:rsid w:val="00647620"/>
    <w:rsid w:val="00647653"/>
    <w:rsid w:val="00647837"/>
    <w:rsid w:val="006478B8"/>
    <w:rsid w:val="0064793E"/>
    <w:rsid w:val="00647940"/>
    <w:rsid w:val="00647950"/>
    <w:rsid w:val="00647AC6"/>
    <w:rsid w:val="00647BDA"/>
    <w:rsid w:val="00647C8C"/>
    <w:rsid w:val="006504DD"/>
    <w:rsid w:val="00650515"/>
    <w:rsid w:val="0065062C"/>
    <w:rsid w:val="00650650"/>
    <w:rsid w:val="00650B44"/>
    <w:rsid w:val="00650B48"/>
    <w:rsid w:val="00650CAD"/>
    <w:rsid w:val="00650D3F"/>
    <w:rsid w:val="00650E14"/>
    <w:rsid w:val="006510E8"/>
    <w:rsid w:val="0065112E"/>
    <w:rsid w:val="00651312"/>
    <w:rsid w:val="00651433"/>
    <w:rsid w:val="006515A1"/>
    <w:rsid w:val="006516A4"/>
    <w:rsid w:val="006516DF"/>
    <w:rsid w:val="006517C8"/>
    <w:rsid w:val="00651A1E"/>
    <w:rsid w:val="00651BA3"/>
    <w:rsid w:val="00651DDE"/>
    <w:rsid w:val="00651E4A"/>
    <w:rsid w:val="00651E8A"/>
    <w:rsid w:val="00651EF4"/>
    <w:rsid w:val="00651FF8"/>
    <w:rsid w:val="00651FFD"/>
    <w:rsid w:val="0065217B"/>
    <w:rsid w:val="0065232D"/>
    <w:rsid w:val="006523EA"/>
    <w:rsid w:val="00652434"/>
    <w:rsid w:val="006524D0"/>
    <w:rsid w:val="006525C8"/>
    <w:rsid w:val="006525D2"/>
    <w:rsid w:val="006526E2"/>
    <w:rsid w:val="0065270F"/>
    <w:rsid w:val="0065274A"/>
    <w:rsid w:val="00652825"/>
    <w:rsid w:val="00652922"/>
    <w:rsid w:val="00652BAF"/>
    <w:rsid w:val="00652D4E"/>
    <w:rsid w:val="00652E0A"/>
    <w:rsid w:val="00652F80"/>
    <w:rsid w:val="006530BD"/>
    <w:rsid w:val="00653207"/>
    <w:rsid w:val="00653294"/>
    <w:rsid w:val="00653445"/>
    <w:rsid w:val="006535DF"/>
    <w:rsid w:val="006536F7"/>
    <w:rsid w:val="00653873"/>
    <w:rsid w:val="00653935"/>
    <w:rsid w:val="00653AD4"/>
    <w:rsid w:val="00653B3F"/>
    <w:rsid w:val="00653B7E"/>
    <w:rsid w:val="00653BCE"/>
    <w:rsid w:val="00653F83"/>
    <w:rsid w:val="00654100"/>
    <w:rsid w:val="00654140"/>
    <w:rsid w:val="00654218"/>
    <w:rsid w:val="00654238"/>
    <w:rsid w:val="00654428"/>
    <w:rsid w:val="006544AF"/>
    <w:rsid w:val="00654524"/>
    <w:rsid w:val="0065457D"/>
    <w:rsid w:val="00654737"/>
    <w:rsid w:val="00654851"/>
    <w:rsid w:val="00654923"/>
    <w:rsid w:val="0065493A"/>
    <w:rsid w:val="00654A26"/>
    <w:rsid w:val="00654A97"/>
    <w:rsid w:val="00654BB8"/>
    <w:rsid w:val="00654BC3"/>
    <w:rsid w:val="00654CF7"/>
    <w:rsid w:val="00654F04"/>
    <w:rsid w:val="00654FCD"/>
    <w:rsid w:val="006550F2"/>
    <w:rsid w:val="006553A0"/>
    <w:rsid w:val="00655439"/>
    <w:rsid w:val="00655492"/>
    <w:rsid w:val="00655569"/>
    <w:rsid w:val="00655872"/>
    <w:rsid w:val="00655A0B"/>
    <w:rsid w:val="00655B3E"/>
    <w:rsid w:val="00655B73"/>
    <w:rsid w:val="00655B86"/>
    <w:rsid w:val="00655E28"/>
    <w:rsid w:val="00655E72"/>
    <w:rsid w:val="0065625D"/>
    <w:rsid w:val="0065631D"/>
    <w:rsid w:val="006563DA"/>
    <w:rsid w:val="006563EF"/>
    <w:rsid w:val="00656490"/>
    <w:rsid w:val="0065654E"/>
    <w:rsid w:val="00656562"/>
    <w:rsid w:val="006565A0"/>
    <w:rsid w:val="006568E8"/>
    <w:rsid w:val="006568F5"/>
    <w:rsid w:val="00656917"/>
    <w:rsid w:val="00656B68"/>
    <w:rsid w:val="00656B8A"/>
    <w:rsid w:val="00656D35"/>
    <w:rsid w:val="00656DA4"/>
    <w:rsid w:val="00656EC6"/>
    <w:rsid w:val="00656FBD"/>
    <w:rsid w:val="00657043"/>
    <w:rsid w:val="006571F8"/>
    <w:rsid w:val="00657305"/>
    <w:rsid w:val="0065736C"/>
    <w:rsid w:val="00657411"/>
    <w:rsid w:val="00657424"/>
    <w:rsid w:val="00657526"/>
    <w:rsid w:val="00657534"/>
    <w:rsid w:val="0065780D"/>
    <w:rsid w:val="006578ED"/>
    <w:rsid w:val="00657933"/>
    <w:rsid w:val="00657AFD"/>
    <w:rsid w:val="00657CFA"/>
    <w:rsid w:val="00657D33"/>
    <w:rsid w:val="00657D94"/>
    <w:rsid w:val="00657E0A"/>
    <w:rsid w:val="00657F12"/>
    <w:rsid w:val="00660081"/>
    <w:rsid w:val="0066031E"/>
    <w:rsid w:val="00660415"/>
    <w:rsid w:val="00660482"/>
    <w:rsid w:val="00660814"/>
    <w:rsid w:val="006608E8"/>
    <w:rsid w:val="00660B3C"/>
    <w:rsid w:val="00660B69"/>
    <w:rsid w:val="00660C61"/>
    <w:rsid w:val="00660CD1"/>
    <w:rsid w:val="00660DB6"/>
    <w:rsid w:val="00660E07"/>
    <w:rsid w:val="00660EC8"/>
    <w:rsid w:val="00661105"/>
    <w:rsid w:val="006613F3"/>
    <w:rsid w:val="00661971"/>
    <w:rsid w:val="00661ACF"/>
    <w:rsid w:val="00661AD4"/>
    <w:rsid w:val="00661CC1"/>
    <w:rsid w:val="00661F04"/>
    <w:rsid w:val="00661F9C"/>
    <w:rsid w:val="006620CE"/>
    <w:rsid w:val="00662158"/>
    <w:rsid w:val="0066223C"/>
    <w:rsid w:val="00662248"/>
    <w:rsid w:val="006622CE"/>
    <w:rsid w:val="00662478"/>
    <w:rsid w:val="00662684"/>
    <w:rsid w:val="006629B5"/>
    <w:rsid w:val="00662A92"/>
    <w:rsid w:val="00662C41"/>
    <w:rsid w:val="00662D2D"/>
    <w:rsid w:val="00662D65"/>
    <w:rsid w:val="00662EA6"/>
    <w:rsid w:val="00662EE7"/>
    <w:rsid w:val="00662F27"/>
    <w:rsid w:val="006631C6"/>
    <w:rsid w:val="006632E5"/>
    <w:rsid w:val="00663353"/>
    <w:rsid w:val="0066369C"/>
    <w:rsid w:val="0066377F"/>
    <w:rsid w:val="006637D6"/>
    <w:rsid w:val="006639BD"/>
    <w:rsid w:val="00663DBB"/>
    <w:rsid w:val="00663DDF"/>
    <w:rsid w:val="00664060"/>
    <w:rsid w:val="00664084"/>
    <w:rsid w:val="00664097"/>
    <w:rsid w:val="00664239"/>
    <w:rsid w:val="00664393"/>
    <w:rsid w:val="00664819"/>
    <w:rsid w:val="006648C8"/>
    <w:rsid w:val="00664910"/>
    <w:rsid w:val="00664985"/>
    <w:rsid w:val="00664A36"/>
    <w:rsid w:val="00664B2B"/>
    <w:rsid w:val="00664E13"/>
    <w:rsid w:val="00664EFC"/>
    <w:rsid w:val="00665106"/>
    <w:rsid w:val="00665240"/>
    <w:rsid w:val="00665352"/>
    <w:rsid w:val="00665408"/>
    <w:rsid w:val="0066546B"/>
    <w:rsid w:val="00665536"/>
    <w:rsid w:val="0066555D"/>
    <w:rsid w:val="00665562"/>
    <w:rsid w:val="00665615"/>
    <w:rsid w:val="006657C9"/>
    <w:rsid w:val="006657D2"/>
    <w:rsid w:val="00665825"/>
    <w:rsid w:val="00665873"/>
    <w:rsid w:val="00665973"/>
    <w:rsid w:val="00665BC8"/>
    <w:rsid w:val="00665BDA"/>
    <w:rsid w:val="00665E64"/>
    <w:rsid w:val="0066637A"/>
    <w:rsid w:val="006663B5"/>
    <w:rsid w:val="0066648E"/>
    <w:rsid w:val="006665F1"/>
    <w:rsid w:val="006666A8"/>
    <w:rsid w:val="006668E9"/>
    <w:rsid w:val="006668F0"/>
    <w:rsid w:val="006668F1"/>
    <w:rsid w:val="00666B61"/>
    <w:rsid w:val="00666D19"/>
    <w:rsid w:val="00666E20"/>
    <w:rsid w:val="00666FD4"/>
    <w:rsid w:val="00667134"/>
    <w:rsid w:val="0066724A"/>
    <w:rsid w:val="00667288"/>
    <w:rsid w:val="00667429"/>
    <w:rsid w:val="006674C9"/>
    <w:rsid w:val="00667515"/>
    <w:rsid w:val="006676D8"/>
    <w:rsid w:val="00667703"/>
    <w:rsid w:val="006679EC"/>
    <w:rsid w:val="00667BD3"/>
    <w:rsid w:val="00667C5C"/>
    <w:rsid w:val="00667F7C"/>
    <w:rsid w:val="0067001B"/>
    <w:rsid w:val="0067006E"/>
    <w:rsid w:val="006701B5"/>
    <w:rsid w:val="0067042D"/>
    <w:rsid w:val="00670585"/>
    <w:rsid w:val="006705BE"/>
    <w:rsid w:val="00670651"/>
    <w:rsid w:val="006709A0"/>
    <w:rsid w:val="00670A59"/>
    <w:rsid w:val="00670A96"/>
    <w:rsid w:val="00670C56"/>
    <w:rsid w:val="00670F1E"/>
    <w:rsid w:val="00670F66"/>
    <w:rsid w:val="00671026"/>
    <w:rsid w:val="00671098"/>
    <w:rsid w:val="006710FA"/>
    <w:rsid w:val="006710FF"/>
    <w:rsid w:val="00671221"/>
    <w:rsid w:val="0067176A"/>
    <w:rsid w:val="00671898"/>
    <w:rsid w:val="006718F8"/>
    <w:rsid w:val="00671A43"/>
    <w:rsid w:val="00671A59"/>
    <w:rsid w:val="00671AEB"/>
    <w:rsid w:val="00671B93"/>
    <w:rsid w:val="00671C9C"/>
    <w:rsid w:val="00672041"/>
    <w:rsid w:val="006720C0"/>
    <w:rsid w:val="00672109"/>
    <w:rsid w:val="00672114"/>
    <w:rsid w:val="00672242"/>
    <w:rsid w:val="00672339"/>
    <w:rsid w:val="00672344"/>
    <w:rsid w:val="006724E8"/>
    <w:rsid w:val="0067258F"/>
    <w:rsid w:val="00672634"/>
    <w:rsid w:val="0067274F"/>
    <w:rsid w:val="006727A1"/>
    <w:rsid w:val="00672852"/>
    <w:rsid w:val="00672AE2"/>
    <w:rsid w:val="00672BB2"/>
    <w:rsid w:val="00672C19"/>
    <w:rsid w:val="00672DDB"/>
    <w:rsid w:val="00672F64"/>
    <w:rsid w:val="00672F7C"/>
    <w:rsid w:val="00673156"/>
    <w:rsid w:val="0067316D"/>
    <w:rsid w:val="00673366"/>
    <w:rsid w:val="00673790"/>
    <w:rsid w:val="0067380D"/>
    <w:rsid w:val="00673874"/>
    <w:rsid w:val="00673880"/>
    <w:rsid w:val="006738F3"/>
    <w:rsid w:val="00673A5F"/>
    <w:rsid w:val="00673A6C"/>
    <w:rsid w:val="00673A83"/>
    <w:rsid w:val="00673C77"/>
    <w:rsid w:val="00673F15"/>
    <w:rsid w:val="00673F8F"/>
    <w:rsid w:val="0067402F"/>
    <w:rsid w:val="0067408F"/>
    <w:rsid w:val="006740C4"/>
    <w:rsid w:val="00674120"/>
    <w:rsid w:val="00674165"/>
    <w:rsid w:val="006744A9"/>
    <w:rsid w:val="00674600"/>
    <w:rsid w:val="0067460B"/>
    <w:rsid w:val="006747A4"/>
    <w:rsid w:val="006748A8"/>
    <w:rsid w:val="006748BB"/>
    <w:rsid w:val="0067493C"/>
    <w:rsid w:val="00674AC4"/>
    <w:rsid w:val="00674AE2"/>
    <w:rsid w:val="00674DF2"/>
    <w:rsid w:val="00675048"/>
    <w:rsid w:val="00675328"/>
    <w:rsid w:val="00675942"/>
    <w:rsid w:val="006759A3"/>
    <w:rsid w:val="00675BE8"/>
    <w:rsid w:val="00675C2C"/>
    <w:rsid w:val="00675CB3"/>
    <w:rsid w:val="00675CCC"/>
    <w:rsid w:val="00675D61"/>
    <w:rsid w:val="00675E44"/>
    <w:rsid w:val="00675E8E"/>
    <w:rsid w:val="00675FF4"/>
    <w:rsid w:val="0067620A"/>
    <w:rsid w:val="006762F6"/>
    <w:rsid w:val="00676364"/>
    <w:rsid w:val="00676443"/>
    <w:rsid w:val="00676451"/>
    <w:rsid w:val="0067654E"/>
    <w:rsid w:val="0067669A"/>
    <w:rsid w:val="006766BE"/>
    <w:rsid w:val="006768CD"/>
    <w:rsid w:val="00676A21"/>
    <w:rsid w:val="00676A90"/>
    <w:rsid w:val="00676D12"/>
    <w:rsid w:val="00676D18"/>
    <w:rsid w:val="00677465"/>
    <w:rsid w:val="006774CA"/>
    <w:rsid w:val="006774E5"/>
    <w:rsid w:val="0067760C"/>
    <w:rsid w:val="0067768A"/>
    <w:rsid w:val="006777E1"/>
    <w:rsid w:val="0067781C"/>
    <w:rsid w:val="00677869"/>
    <w:rsid w:val="006778E0"/>
    <w:rsid w:val="00677AA1"/>
    <w:rsid w:val="00677BA6"/>
    <w:rsid w:val="00677C2E"/>
    <w:rsid w:val="00677C42"/>
    <w:rsid w:val="00677E5D"/>
    <w:rsid w:val="00677F05"/>
    <w:rsid w:val="00680042"/>
    <w:rsid w:val="006800B0"/>
    <w:rsid w:val="0068020C"/>
    <w:rsid w:val="0068025C"/>
    <w:rsid w:val="0068053C"/>
    <w:rsid w:val="0068062D"/>
    <w:rsid w:val="0068064C"/>
    <w:rsid w:val="00680661"/>
    <w:rsid w:val="0068066E"/>
    <w:rsid w:val="00680736"/>
    <w:rsid w:val="006807C5"/>
    <w:rsid w:val="0068082A"/>
    <w:rsid w:val="006809FA"/>
    <w:rsid w:val="00680CF2"/>
    <w:rsid w:val="00680D5C"/>
    <w:rsid w:val="00680D5D"/>
    <w:rsid w:val="00680E32"/>
    <w:rsid w:val="00680F1F"/>
    <w:rsid w:val="00680F94"/>
    <w:rsid w:val="00681327"/>
    <w:rsid w:val="0068141F"/>
    <w:rsid w:val="006816B6"/>
    <w:rsid w:val="00681789"/>
    <w:rsid w:val="00681923"/>
    <w:rsid w:val="00681BCB"/>
    <w:rsid w:val="00681BD3"/>
    <w:rsid w:val="00681EF6"/>
    <w:rsid w:val="00682027"/>
    <w:rsid w:val="006820C5"/>
    <w:rsid w:val="0068217C"/>
    <w:rsid w:val="006822C6"/>
    <w:rsid w:val="006823BE"/>
    <w:rsid w:val="00682569"/>
    <w:rsid w:val="006826C4"/>
    <w:rsid w:val="00682728"/>
    <w:rsid w:val="00682953"/>
    <w:rsid w:val="0068299D"/>
    <w:rsid w:val="00682B7E"/>
    <w:rsid w:val="00682BB1"/>
    <w:rsid w:val="00682C1E"/>
    <w:rsid w:val="00683146"/>
    <w:rsid w:val="006831C3"/>
    <w:rsid w:val="006833DC"/>
    <w:rsid w:val="00683453"/>
    <w:rsid w:val="00683731"/>
    <w:rsid w:val="0068376C"/>
    <w:rsid w:val="0068380C"/>
    <w:rsid w:val="0068382A"/>
    <w:rsid w:val="00683C3E"/>
    <w:rsid w:val="00683CB6"/>
    <w:rsid w:val="00683D50"/>
    <w:rsid w:val="00683DDD"/>
    <w:rsid w:val="00683E5B"/>
    <w:rsid w:val="00683E9F"/>
    <w:rsid w:val="00683FD1"/>
    <w:rsid w:val="006842C4"/>
    <w:rsid w:val="00684398"/>
    <w:rsid w:val="00684A91"/>
    <w:rsid w:val="00684ADC"/>
    <w:rsid w:val="00684EBC"/>
    <w:rsid w:val="00684FE7"/>
    <w:rsid w:val="00684FFE"/>
    <w:rsid w:val="0068525E"/>
    <w:rsid w:val="0068529A"/>
    <w:rsid w:val="00685345"/>
    <w:rsid w:val="0068547D"/>
    <w:rsid w:val="006855AF"/>
    <w:rsid w:val="0068581B"/>
    <w:rsid w:val="006858F3"/>
    <w:rsid w:val="00685984"/>
    <w:rsid w:val="00685A0F"/>
    <w:rsid w:val="00685CBA"/>
    <w:rsid w:val="00685EDD"/>
    <w:rsid w:val="00685FD7"/>
    <w:rsid w:val="006861F5"/>
    <w:rsid w:val="006861F7"/>
    <w:rsid w:val="0068622C"/>
    <w:rsid w:val="006862D2"/>
    <w:rsid w:val="0068634E"/>
    <w:rsid w:val="006863C5"/>
    <w:rsid w:val="00686473"/>
    <w:rsid w:val="006864C9"/>
    <w:rsid w:val="006864EB"/>
    <w:rsid w:val="006865B8"/>
    <w:rsid w:val="006869E4"/>
    <w:rsid w:val="00686A73"/>
    <w:rsid w:val="00686BFC"/>
    <w:rsid w:val="00686EB3"/>
    <w:rsid w:val="00686FB0"/>
    <w:rsid w:val="00687841"/>
    <w:rsid w:val="00687E24"/>
    <w:rsid w:val="00687E51"/>
    <w:rsid w:val="00687E79"/>
    <w:rsid w:val="00687EC0"/>
    <w:rsid w:val="00690217"/>
    <w:rsid w:val="0069029A"/>
    <w:rsid w:val="00690452"/>
    <w:rsid w:val="00690769"/>
    <w:rsid w:val="00690879"/>
    <w:rsid w:val="006908B4"/>
    <w:rsid w:val="006909C1"/>
    <w:rsid w:val="00690A8A"/>
    <w:rsid w:val="00690BE6"/>
    <w:rsid w:val="00690F29"/>
    <w:rsid w:val="00690FDF"/>
    <w:rsid w:val="00690FED"/>
    <w:rsid w:val="0069107D"/>
    <w:rsid w:val="00691390"/>
    <w:rsid w:val="0069184E"/>
    <w:rsid w:val="006919B4"/>
    <w:rsid w:val="00691A7C"/>
    <w:rsid w:val="00691CFE"/>
    <w:rsid w:val="00691DCE"/>
    <w:rsid w:val="0069214F"/>
    <w:rsid w:val="006921F2"/>
    <w:rsid w:val="00692287"/>
    <w:rsid w:val="00692289"/>
    <w:rsid w:val="006922C3"/>
    <w:rsid w:val="00692476"/>
    <w:rsid w:val="00692521"/>
    <w:rsid w:val="00692644"/>
    <w:rsid w:val="00692685"/>
    <w:rsid w:val="00692919"/>
    <w:rsid w:val="006929EB"/>
    <w:rsid w:val="00692C1C"/>
    <w:rsid w:val="00692F2E"/>
    <w:rsid w:val="00692F6A"/>
    <w:rsid w:val="00692FDB"/>
    <w:rsid w:val="00692FF9"/>
    <w:rsid w:val="00692FFF"/>
    <w:rsid w:val="0069308D"/>
    <w:rsid w:val="006930A1"/>
    <w:rsid w:val="00693127"/>
    <w:rsid w:val="00693145"/>
    <w:rsid w:val="00693298"/>
    <w:rsid w:val="00693303"/>
    <w:rsid w:val="006934F3"/>
    <w:rsid w:val="00693559"/>
    <w:rsid w:val="00693590"/>
    <w:rsid w:val="00693604"/>
    <w:rsid w:val="00693726"/>
    <w:rsid w:val="006937CF"/>
    <w:rsid w:val="00693809"/>
    <w:rsid w:val="00693972"/>
    <w:rsid w:val="006939D0"/>
    <w:rsid w:val="00693A72"/>
    <w:rsid w:val="00693AF8"/>
    <w:rsid w:val="00693BE6"/>
    <w:rsid w:val="00693BF2"/>
    <w:rsid w:val="00693CC9"/>
    <w:rsid w:val="00693E0E"/>
    <w:rsid w:val="00693E19"/>
    <w:rsid w:val="00693EA6"/>
    <w:rsid w:val="00693F18"/>
    <w:rsid w:val="00694059"/>
    <w:rsid w:val="0069416D"/>
    <w:rsid w:val="00694222"/>
    <w:rsid w:val="0069426A"/>
    <w:rsid w:val="0069435A"/>
    <w:rsid w:val="006943D6"/>
    <w:rsid w:val="006944DF"/>
    <w:rsid w:val="0069461E"/>
    <w:rsid w:val="00694655"/>
    <w:rsid w:val="0069477D"/>
    <w:rsid w:val="006948AF"/>
    <w:rsid w:val="00694BC3"/>
    <w:rsid w:val="00694BE6"/>
    <w:rsid w:val="00694CBC"/>
    <w:rsid w:val="00694D7D"/>
    <w:rsid w:val="00694DB0"/>
    <w:rsid w:val="00694DBD"/>
    <w:rsid w:val="00694EAA"/>
    <w:rsid w:val="00694FA8"/>
    <w:rsid w:val="006950C1"/>
    <w:rsid w:val="00695159"/>
    <w:rsid w:val="0069526A"/>
    <w:rsid w:val="006952A8"/>
    <w:rsid w:val="0069544A"/>
    <w:rsid w:val="006955BC"/>
    <w:rsid w:val="006956B6"/>
    <w:rsid w:val="006956EF"/>
    <w:rsid w:val="006957A7"/>
    <w:rsid w:val="0069584F"/>
    <w:rsid w:val="0069586D"/>
    <w:rsid w:val="00695A9C"/>
    <w:rsid w:val="00695B5F"/>
    <w:rsid w:val="00695BD7"/>
    <w:rsid w:val="00695C63"/>
    <w:rsid w:val="00695CE4"/>
    <w:rsid w:val="00695D59"/>
    <w:rsid w:val="00695D81"/>
    <w:rsid w:val="00695EA2"/>
    <w:rsid w:val="00695EAC"/>
    <w:rsid w:val="00695FB1"/>
    <w:rsid w:val="006960EA"/>
    <w:rsid w:val="006961FA"/>
    <w:rsid w:val="00696225"/>
    <w:rsid w:val="0069623F"/>
    <w:rsid w:val="006962DA"/>
    <w:rsid w:val="0069649F"/>
    <w:rsid w:val="00696660"/>
    <w:rsid w:val="0069668E"/>
    <w:rsid w:val="0069679A"/>
    <w:rsid w:val="00696986"/>
    <w:rsid w:val="00696AE3"/>
    <w:rsid w:val="00696E93"/>
    <w:rsid w:val="00697067"/>
    <w:rsid w:val="006970DF"/>
    <w:rsid w:val="00697231"/>
    <w:rsid w:val="00697331"/>
    <w:rsid w:val="006973AA"/>
    <w:rsid w:val="006973FA"/>
    <w:rsid w:val="0069750A"/>
    <w:rsid w:val="006976B6"/>
    <w:rsid w:val="00697700"/>
    <w:rsid w:val="0069795B"/>
    <w:rsid w:val="00697C2F"/>
    <w:rsid w:val="00697E0B"/>
    <w:rsid w:val="006A005C"/>
    <w:rsid w:val="006A027A"/>
    <w:rsid w:val="006A0280"/>
    <w:rsid w:val="006A0321"/>
    <w:rsid w:val="006A0549"/>
    <w:rsid w:val="006A0758"/>
    <w:rsid w:val="006A0AA7"/>
    <w:rsid w:val="006A0CDC"/>
    <w:rsid w:val="006A0DDF"/>
    <w:rsid w:val="006A0EC9"/>
    <w:rsid w:val="006A0F4F"/>
    <w:rsid w:val="006A0F63"/>
    <w:rsid w:val="006A0FC5"/>
    <w:rsid w:val="006A0FF9"/>
    <w:rsid w:val="006A1025"/>
    <w:rsid w:val="006A115D"/>
    <w:rsid w:val="006A1452"/>
    <w:rsid w:val="006A1571"/>
    <w:rsid w:val="006A15D5"/>
    <w:rsid w:val="006A1643"/>
    <w:rsid w:val="006A1647"/>
    <w:rsid w:val="006A16CE"/>
    <w:rsid w:val="006A1803"/>
    <w:rsid w:val="006A1955"/>
    <w:rsid w:val="006A19B3"/>
    <w:rsid w:val="006A1A1F"/>
    <w:rsid w:val="006A1B7D"/>
    <w:rsid w:val="006A1BEE"/>
    <w:rsid w:val="006A1C1F"/>
    <w:rsid w:val="006A1D40"/>
    <w:rsid w:val="006A1FF6"/>
    <w:rsid w:val="006A232F"/>
    <w:rsid w:val="006A25BE"/>
    <w:rsid w:val="006A261E"/>
    <w:rsid w:val="006A2628"/>
    <w:rsid w:val="006A2727"/>
    <w:rsid w:val="006A2A5C"/>
    <w:rsid w:val="006A2BE7"/>
    <w:rsid w:val="006A2C27"/>
    <w:rsid w:val="006A2C5D"/>
    <w:rsid w:val="006A2E5B"/>
    <w:rsid w:val="006A2E67"/>
    <w:rsid w:val="006A2FE1"/>
    <w:rsid w:val="006A302F"/>
    <w:rsid w:val="006A3074"/>
    <w:rsid w:val="006A30D3"/>
    <w:rsid w:val="006A3141"/>
    <w:rsid w:val="006A314E"/>
    <w:rsid w:val="006A330C"/>
    <w:rsid w:val="006A3324"/>
    <w:rsid w:val="006A3712"/>
    <w:rsid w:val="006A389B"/>
    <w:rsid w:val="006A38FC"/>
    <w:rsid w:val="006A3A46"/>
    <w:rsid w:val="006A3AA5"/>
    <w:rsid w:val="006A3D6C"/>
    <w:rsid w:val="006A3E0E"/>
    <w:rsid w:val="006A3E1F"/>
    <w:rsid w:val="006A3EDA"/>
    <w:rsid w:val="006A3F4C"/>
    <w:rsid w:val="006A3FAE"/>
    <w:rsid w:val="006A3FDE"/>
    <w:rsid w:val="006A421C"/>
    <w:rsid w:val="006A4307"/>
    <w:rsid w:val="006A4455"/>
    <w:rsid w:val="006A44F5"/>
    <w:rsid w:val="006A45DC"/>
    <w:rsid w:val="006A46D8"/>
    <w:rsid w:val="006A4712"/>
    <w:rsid w:val="006A4736"/>
    <w:rsid w:val="006A4D39"/>
    <w:rsid w:val="006A4E31"/>
    <w:rsid w:val="006A4E70"/>
    <w:rsid w:val="006A4E91"/>
    <w:rsid w:val="006A534B"/>
    <w:rsid w:val="006A5384"/>
    <w:rsid w:val="006A53F0"/>
    <w:rsid w:val="006A542E"/>
    <w:rsid w:val="006A546D"/>
    <w:rsid w:val="006A54D4"/>
    <w:rsid w:val="006A57E2"/>
    <w:rsid w:val="006A586B"/>
    <w:rsid w:val="006A5985"/>
    <w:rsid w:val="006A5A90"/>
    <w:rsid w:val="006A5B03"/>
    <w:rsid w:val="006A5CB8"/>
    <w:rsid w:val="006A5CBF"/>
    <w:rsid w:val="006A5E9D"/>
    <w:rsid w:val="006A5FA1"/>
    <w:rsid w:val="006A5FB9"/>
    <w:rsid w:val="006A5FBB"/>
    <w:rsid w:val="006A6230"/>
    <w:rsid w:val="006A623B"/>
    <w:rsid w:val="006A6409"/>
    <w:rsid w:val="006A6720"/>
    <w:rsid w:val="006A69C9"/>
    <w:rsid w:val="006A69F9"/>
    <w:rsid w:val="006A6A41"/>
    <w:rsid w:val="006A6C47"/>
    <w:rsid w:val="006A6FCA"/>
    <w:rsid w:val="006A721A"/>
    <w:rsid w:val="006A72D6"/>
    <w:rsid w:val="006A739B"/>
    <w:rsid w:val="006A74C3"/>
    <w:rsid w:val="006A7578"/>
    <w:rsid w:val="006A766F"/>
    <w:rsid w:val="006A7753"/>
    <w:rsid w:val="006A77BB"/>
    <w:rsid w:val="006A7839"/>
    <w:rsid w:val="006A78C6"/>
    <w:rsid w:val="006A7AE2"/>
    <w:rsid w:val="006A7E03"/>
    <w:rsid w:val="006A7F4E"/>
    <w:rsid w:val="006A7F6A"/>
    <w:rsid w:val="006B0757"/>
    <w:rsid w:val="006B0780"/>
    <w:rsid w:val="006B07AD"/>
    <w:rsid w:val="006B082C"/>
    <w:rsid w:val="006B111D"/>
    <w:rsid w:val="006B116D"/>
    <w:rsid w:val="006B118A"/>
    <w:rsid w:val="006B139D"/>
    <w:rsid w:val="006B13AD"/>
    <w:rsid w:val="006B1497"/>
    <w:rsid w:val="006B15FC"/>
    <w:rsid w:val="006B1735"/>
    <w:rsid w:val="006B179D"/>
    <w:rsid w:val="006B1B67"/>
    <w:rsid w:val="006B1BCF"/>
    <w:rsid w:val="006B1D49"/>
    <w:rsid w:val="006B21DA"/>
    <w:rsid w:val="006B21FB"/>
    <w:rsid w:val="006B2206"/>
    <w:rsid w:val="006B2251"/>
    <w:rsid w:val="006B2270"/>
    <w:rsid w:val="006B22B8"/>
    <w:rsid w:val="006B2319"/>
    <w:rsid w:val="006B23DE"/>
    <w:rsid w:val="006B247D"/>
    <w:rsid w:val="006B24DE"/>
    <w:rsid w:val="006B2513"/>
    <w:rsid w:val="006B25C6"/>
    <w:rsid w:val="006B2C8F"/>
    <w:rsid w:val="006B2C9F"/>
    <w:rsid w:val="006B2DE7"/>
    <w:rsid w:val="006B2E5C"/>
    <w:rsid w:val="006B2EB3"/>
    <w:rsid w:val="006B3144"/>
    <w:rsid w:val="006B315D"/>
    <w:rsid w:val="006B34DB"/>
    <w:rsid w:val="006B36AB"/>
    <w:rsid w:val="006B3708"/>
    <w:rsid w:val="006B3848"/>
    <w:rsid w:val="006B3B06"/>
    <w:rsid w:val="006B3BCF"/>
    <w:rsid w:val="006B3E64"/>
    <w:rsid w:val="006B4264"/>
    <w:rsid w:val="006B4525"/>
    <w:rsid w:val="006B4641"/>
    <w:rsid w:val="006B4696"/>
    <w:rsid w:val="006B47F9"/>
    <w:rsid w:val="006B486D"/>
    <w:rsid w:val="006B4A16"/>
    <w:rsid w:val="006B4AFE"/>
    <w:rsid w:val="006B4B9E"/>
    <w:rsid w:val="006B4BC8"/>
    <w:rsid w:val="006B4F22"/>
    <w:rsid w:val="006B4FFF"/>
    <w:rsid w:val="006B5036"/>
    <w:rsid w:val="006B5218"/>
    <w:rsid w:val="006B56A5"/>
    <w:rsid w:val="006B56BF"/>
    <w:rsid w:val="006B5A06"/>
    <w:rsid w:val="006B5AF5"/>
    <w:rsid w:val="006B5B2A"/>
    <w:rsid w:val="006B5BE5"/>
    <w:rsid w:val="006B6018"/>
    <w:rsid w:val="006B6104"/>
    <w:rsid w:val="006B6242"/>
    <w:rsid w:val="006B6628"/>
    <w:rsid w:val="006B66A2"/>
    <w:rsid w:val="006B6720"/>
    <w:rsid w:val="006B6918"/>
    <w:rsid w:val="006B6B7E"/>
    <w:rsid w:val="006B6BE6"/>
    <w:rsid w:val="006B6D93"/>
    <w:rsid w:val="006B6EA4"/>
    <w:rsid w:val="006B6F18"/>
    <w:rsid w:val="006B7023"/>
    <w:rsid w:val="006B7046"/>
    <w:rsid w:val="006B70C6"/>
    <w:rsid w:val="006B714D"/>
    <w:rsid w:val="006B7193"/>
    <w:rsid w:val="006B7253"/>
    <w:rsid w:val="006B7576"/>
    <w:rsid w:val="006B75AF"/>
    <w:rsid w:val="006B762B"/>
    <w:rsid w:val="006B766F"/>
    <w:rsid w:val="006B76E7"/>
    <w:rsid w:val="006B7854"/>
    <w:rsid w:val="006B7872"/>
    <w:rsid w:val="006B78A7"/>
    <w:rsid w:val="006B7953"/>
    <w:rsid w:val="006B79B0"/>
    <w:rsid w:val="006B79BE"/>
    <w:rsid w:val="006B79F4"/>
    <w:rsid w:val="006B7A0E"/>
    <w:rsid w:val="006B7A76"/>
    <w:rsid w:val="006B7BC9"/>
    <w:rsid w:val="006B7BF4"/>
    <w:rsid w:val="006B7C68"/>
    <w:rsid w:val="006B7D4A"/>
    <w:rsid w:val="006B7D6C"/>
    <w:rsid w:val="006B7E76"/>
    <w:rsid w:val="006C0006"/>
    <w:rsid w:val="006C0296"/>
    <w:rsid w:val="006C0433"/>
    <w:rsid w:val="006C0439"/>
    <w:rsid w:val="006C06AD"/>
    <w:rsid w:val="006C06BD"/>
    <w:rsid w:val="006C07AE"/>
    <w:rsid w:val="006C0849"/>
    <w:rsid w:val="006C08B2"/>
    <w:rsid w:val="006C09BB"/>
    <w:rsid w:val="006C0B8D"/>
    <w:rsid w:val="006C0C23"/>
    <w:rsid w:val="006C0C3B"/>
    <w:rsid w:val="006C0CBC"/>
    <w:rsid w:val="006C0E56"/>
    <w:rsid w:val="006C0EBB"/>
    <w:rsid w:val="006C0F1C"/>
    <w:rsid w:val="006C1255"/>
    <w:rsid w:val="006C16F0"/>
    <w:rsid w:val="006C17FC"/>
    <w:rsid w:val="006C181C"/>
    <w:rsid w:val="006C1958"/>
    <w:rsid w:val="006C1A14"/>
    <w:rsid w:val="006C1A1F"/>
    <w:rsid w:val="006C1BA9"/>
    <w:rsid w:val="006C1D8A"/>
    <w:rsid w:val="006C1DAD"/>
    <w:rsid w:val="006C2060"/>
    <w:rsid w:val="006C215C"/>
    <w:rsid w:val="006C2293"/>
    <w:rsid w:val="006C26CB"/>
    <w:rsid w:val="006C2B65"/>
    <w:rsid w:val="006C2CA2"/>
    <w:rsid w:val="006C2CE0"/>
    <w:rsid w:val="006C2D53"/>
    <w:rsid w:val="006C2E41"/>
    <w:rsid w:val="006C2E72"/>
    <w:rsid w:val="006C30BE"/>
    <w:rsid w:val="006C3168"/>
    <w:rsid w:val="006C3416"/>
    <w:rsid w:val="006C35B7"/>
    <w:rsid w:val="006C3605"/>
    <w:rsid w:val="006C3AE3"/>
    <w:rsid w:val="006C3C3F"/>
    <w:rsid w:val="006C3C6A"/>
    <w:rsid w:val="006C3E39"/>
    <w:rsid w:val="006C41A5"/>
    <w:rsid w:val="006C41AF"/>
    <w:rsid w:val="006C441F"/>
    <w:rsid w:val="006C4564"/>
    <w:rsid w:val="006C457E"/>
    <w:rsid w:val="006C47A0"/>
    <w:rsid w:val="006C47BA"/>
    <w:rsid w:val="006C4AE6"/>
    <w:rsid w:val="006C4B08"/>
    <w:rsid w:val="006C4B49"/>
    <w:rsid w:val="006C4D9A"/>
    <w:rsid w:val="006C4FEC"/>
    <w:rsid w:val="006C506E"/>
    <w:rsid w:val="006C5132"/>
    <w:rsid w:val="006C5201"/>
    <w:rsid w:val="006C548B"/>
    <w:rsid w:val="006C5546"/>
    <w:rsid w:val="006C58BA"/>
    <w:rsid w:val="006C5A90"/>
    <w:rsid w:val="006C5B58"/>
    <w:rsid w:val="006C5B71"/>
    <w:rsid w:val="006C5D97"/>
    <w:rsid w:val="006C5E60"/>
    <w:rsid w:val="006C5F66"/>
    <w:rsid w:val="006C6185"/>
    <w:rsid w:val="006C619B"/>
    <w:rsid w:val="006C61E9"/>
    <w:rsid w:val="006C6315"/>
    <w:rsid w:val="006C6353"/>
    <w:rsid w:val="006C6553"/>
    <w:rsid w:val="006C6798"/>
    <w:rsid w:val="006C6831"/>
    <w:rsid w:val="006C6A9E"/>
    <w:rsid w:val="006C6CB1"/>
    <w:rsid w:val="006C7098"/>
    <w:rsid w:val="006C70BD"/>
    <w:rsid w:val="006C734F"/>
    <w:rsid w:val="006C7A7D"/>
    <w:rsid w:val="006C7B1F"/>
    <w:rsid w:val="006C7BF4"/>
    <w:rsid w:val="006C7E6D"/>
    <w:rsid w:val="006C7FBC"/>
    <w:rsid w:val="006D0006"/>
    <w:rsid w:val="006D04B1"/>
    <w:rsid w:val="006D0648"/>
    <w:rsid w:val="006D065E"/>
    <w:rsid w:val="006D0AE9"/>
    <w:rsid w:val="006D0B87"/>
    <w:rsid w:val="006D0BAB"/>
    <w:rsid w:val="006D0BF2"/>
    <w:rsid w:val="006D0C25"/>
    <w:rsid w:val="006D0ED0"/>
    <w:rsid w:val="006D0EFE"/>
    <w:rsid w:val="006D1082"/>
    <w:rsid w:val="006D13A1"/>
    <w:rsid w:val="006D1434"/>
    <w:rsid w:val="006D15DC"/>
    <w:rsid w:val="006D1621"/>
    <w:rsid w:val="006D1626"/>
    <w:rsid w:val="006D1653"/>
    <w:rsid w:val="006D18EA"/>
    <w:rsid w:val="006D1A8B"/>
    <w:rsid w:val="006D1C4B"/>
    <w:rsid w:val="006D1CBF"/>
    <w:rsid w:val="006D1D19"/>
    <w:rsid w:val="006D1DB8"/>
    <w:rsid w:val="006D1DD4"/>
    <w:rsid w:val="006D1E07"/>
    <w:rsid w:val="006D1E37"/>
    <w:rsid w:val="006D1E5F"/>
    <w:rsid w:val="006D1F9B"/>
    <w:rsid w:val="006D2111"/>
    <w:rsid w:val="006D21CC"/>
    <w:rsid w:val="006D2437"/>
    <w:rsid w:val="006D264B"/>
    <w:rsid w:val="006D27DD"/>
    <w:rsid w:val="006D294C"/>
    <w:rsid w:val="006D2A3E"/>
    <w:rsid w:val="006D2A54"/>
    <w:rsid w:val="006D2B3A"/>
    <w:rsid w:val="006D2BBF"/>
    <w:rsid w:val="006D2BCC"/>
    <w:rsid w:val="006D2CE9"/>
    <w:rsid w:val="006D2CF4"/>
    <w:rsid w:val="006D2D34"/>
    <w:rsid w:val="006D2D42"/>
    <w:rsid w:val="006D2D50"/>
    <w:rsid w:val="006D2FEC"/>
    <w:rsid w:val="006D3252"/>
    <w:rsid w:val="006D3292"/>
    <w:rsid w:val="006D3451"/>
    <w:rsid w:val="006D34FE"/>
    <w:rsid w:val="006D357F"/>
    <w:rsid w:val="006D3737"/>
    <w:rsid w:val="006D3831"/>
    <w:rsid w:val="006D38B7"/>
    <w:rsid w:val="006D38F2"/>
    <w:rsid w:val="006D3904"/>
    <w:rsid w:val="006D3AAA"/>
    <w:rsid w:val="006D3BA1"/>
    <w:rsid w:val="006D3BA9"/>
    <w:rsid w:val="006D3BB6"/>
    <w:rsid w:val="006D3D68"/>
    <w:rsid w:val="006D3D77"/>
    <w:rsid w:val="006D3EC5"/>
    <w:rsid w:val="006D4080"/>
    <w:rsid w:val="006D410A"/>
    <w:rsid w:val="006D4190"/>
    <w:rsid w:val="006D419E"/>
    <w:rsid w:val="006D4259"/>
    <w:rsid w:val="006D4512"/>
    <w:rsid w:val="006D4756"/>
    <w:rsid w:val="006D478F"/>
    <w:rsid w:val="006D479C"/>
    <w:rsid w:val="006D49E2"/>
    <w:rsid w:val="006D4A7E"/>
    <w:rsid w:val="006D4B26"/>
    <w:rsid w:val="006D4C82"/>
    <w:rsid w:val="006D4DD9"/>
    <w:rsid w:val="006D4E02"/>
    <w:rsid w:val="006D4EF2"/>
    <w:rsid w:val="006D53BD"/>
    <w:rsid w:val="006D55D0"/>
    <w:rsid w:val="006D561B"/>
    <w:rsid w:val="006D5626"/>
    <w:rsid w:val="006D5636"/>
    <w:rsid w:val="006D57A8"/>
    <w:rsid w:val="006D5B67"/>
    <w:rsid w:val="006D5E8C"/>
    <w:rsid w:val="006D5F59"/>
    <w:rsid w:val="006D6005"/>
    <w:rsid w:val="006D62C0"/>
    <w:rsid w:val="006D641F"/>
    <w:rsid w:val="006D64AD"/>
    <w:rsid w:val="006D6520"/>
    <w:rsid w:val="006D662A"/>
    <w:rsid w:val="006D6670"/>
    <w:rsid w:val="006D66DF"/>
    <w:rsid w:val="006D6729"/>
    <w:rsid w:val="006D6831"/>
    <w:rsid w:val="006D6935"/>
    <w:rsid w:val="006D6980"/>
    <w:rsid w:val="006D6A70"/>
    <w:rsid w:val="006D6AC3"/>
    <w:rsid w:val="006D6B02"/>
    <w:rsid w:val="006D6BFC"/>
    <w:rsid w:val="006D6C91"/>
    <w:rsid w:val="006D6D78"/>
    <w:rsid w:val="006D6DFD"/>
    <w:rsid w:val="006D6E07"/>
    <w:rsid w:val="006D6E77"/>
    <w:rsid w:val="006D7010"/>
    <w:rsid w:val="006D7033"/>
    <w:rsid w:val="006D703F"/>
    <w:rsid w:val="006D7049"/>
    <w:rsid w:val="006D719D"/>
    <w:rsid w:val="006D727D"/>
    <w:rsid w:val="006D731A"/>
    <w:rsid w:val="006D746C"/>
    <w:rsid w:val="006D74A6"/>
    <w:rsid w:val="006D7656"/>
    <w:rsid w:val="006D7688"/>
    <w:rsid w:val="006D770C"/>
    <w:rsid w:val="006D771F"/>
    <w:rsid w:val="006D773E"/>
    <w:rsid w:val="006D79E0"/>
    <w:rsid w:val="006D7ABC"/>
    <w:rsid w:val="006D7DD2"/>
    <w:rsid w:val="006D7F00"/>
    <w:rsid w:val="006D7F39"/>
    <w:rsid w:val="006E006D"/>
    <w:rsid w:val="006E01E3"/>
    <w:rsid w:val="006E03A1"/>
    <w:rsid w:val="006E04DE"/>
    <w:rsid w:val="006E0511"/>
    <w:rsid w:val="006E0530"/>
    <w:rsid w:val="006E06FE"/>
    <w:rsid w:val="006E0739"/>
    <w:rsid w:val="006E0925"/>
    <w:rsid w:val="006E096C"/>
    <w:rsid w:val="006E0ACC"/>
    <w:rsid w:val="006E0C71"/>
    <w:rsid w:val="006E0EE0"/>
    <w:rsid w:val="006E1115"/>
    <w:rsid w:val="006E1409"/>
    <w:rsid w:val="006E14F2"/>
    <w:rsid w:val="006E15A7"/>
    <w:rsid w:val="006E15B3"/>
    <w:rsid w:val="006E161D"/>
    <w:rsid w:val="006E16C2"/>
    <w:rsid w:val="006E1768"/>
    <w:rsid w:val="006E17F2"/>
    <w:rsid w:val="006E19F3"/>
    <w:rsid w:val="006E1AA5"/>
    <w:rsid w:val="006E1ACC"/>
    <w:rsid w:val="006E1C3D"/>
    <w:rsid w:val="006E1D49"/>
    <w:rsid w:val="006E1DD1"/>
    <w:rsid w:val="006E1E96"/>
    <w:rsid w:val="006E2004"/>
    <w:rsid w:val="006E2201"/>
    <w:rsid w:val="006E2254"/>
    <w:rsid w:val="006E22D7"/>
    <w:rsid w:val="006E24A8"/>
    <w:rsid w:val="006E2623"/>
    <w:rsid w:val="006E277A"/>
    <w:rsid w:val="006E2958"/>
    <w:rsid w:val="006E2BD3"/>
    <w:rsid w:val="006E2CA3"/>
    <w:rsid w:val="006E2CFF"/>
    <w:rsid w:val="006E2D5B"/>
    <w:rsid w:val="006E2D79"/>
    <w:rsid w:val="006E2D95"/>
    <w:rsid w:val="006E2F81"/>
    <w:rsid w:val="006E3259"/>
    <w:rsid w:val="006E359B"/>
    <w:rsid w:val="006E3735"/>
    <w:rsid w:val="006E388E"/>
    <w:rsid w:val="006E3925"/>
    <w:rsid w:val="006E39B5"/>
    <w:rsid w:val="006E3A32"/>
    <w:rsid w:val="006E3BC2"/>
    <w:rsid w:val="006E3C6B"/>
    <w:rsid w:val="006E3D42"/>
    <w:rsid w:val="006E3D75"/>
    <w:rsid w:val="006E41CD"/>
    <w:rsid w:val="006E4225"/>
    <w:rsid w:val="006E44A4"/>
    <w:rsid w:val="006E460F"/>
    <w:rsid w:val="006E4613"/>
    <w:rsid w:val="006E4647"/>
    <w:rsid w:val="006E4854"/>
    <w:rsid w:val="006E4BA6"/>
    <w:rsid w:val="006E4BC5"/>
    <w:rsid w:val="006E4D45"/>
    <w:rsid w:val="006E4D4F"/>
    <w:rsid w:val="006E4D95"/>
    <w:rsid w:val="006E4DB8"/>
    <w:rsid w:val="006E504E"/>
    <w:rsid w:val="006E513D"/>
    <w:rsid w:val="006E514B"/>
    <w:rsid w:val="006E554C"/>
    <w:rsid w:val="006E56AC"/>
    <w:rsid w:val="006E59BA"/>
    <w:rsid w:val="006E5C12"/>
    <w:rsid w:val="006E5C81"/>
    <w:rsid w:val="006E5CAB"/>
    <w:rsid w:val="006E5D65"/>
    <w:rsid w:val="006E5DC5"/>
    <w:rsid w:val="006E5EF3"/>
    <w:rsid w:val="006E5F99"/>
    <w:rsid w:val="006E6005"/>
    <w:rsid w:val="006E61C4"/>
    <w:rsid w:val="006E6223"/>
    <w:rsid w:val="006E6290"/>
    <w:rsid w:val="006E62DE"/>
    <w:rsid w:val="006E667A"/>
    <w:rsid w:val="006E667B"/>
    <w:rsid w:val="006E6837"/>
    <w:rsid w:val="006E683A"/>
    <w:rsid w:val="006E6945"/>
    <w:rsid w:val="006E699D"/>
    <w:rsid w:val="006E6AF4"/>
    <w:rsid w:val="006E6B15"/>
    <w:rsid w:val="006E6DA2"/>
    <w:rsid w:val="006E6EB3"/>
    <w:rsid w:val="006E6F05"/>
    <w:rsid w:val="006E7013"/>
    <w:rsid w:val="006E7266"/>
    <w:rsid w:val="006E736C"/>
    <w:rsid w:val="006E75D7"/>
    <w:rsid w:val="006E7662"/>
    <w:rsid w:val="006E77AA"/>
    <w:rsid w:val="006E77F3"/>
    <w:rsid w:val="006E788D"/>
    <w:rsid w:val="006E7B0D"/>
    <w:rsid w:val="006E7C41"/>
    <w:rsid w:val="006E7C71"/>
    <w:rsid w:val="006F00A4"/>
    <w:rsid w:val="006F028F"/>
    <w:rsid w:val="006F02E3"/>
    <w:rsid w:val="006F0361"/>
    <w:rsid w:val="006F045D"/>
    <w:rsid w:val="006F0789"/>
    <w:rsid w:val="006F07AA"/>
    <w:rsid w:val="006F07B6"/>
    <w:rsid w:val="006F0C63"/>
    <w:rsid w:val="006F0E7A"/>
    <w:rsid w:val="006F105D"/>
    <w:rsid w:val="006F1145"/>
    <w:rsid w:val="006F122B"/>
    <w:rsid w:val="006F1257"/>
    <w:rsid w:val="006F13F7"/>
    <w:rsid w:val="006F1486"/>
    <w:rsid w:val="006F1A2E"/>
    <w:rsid w:val="006F1AC2"/>
    <w:rsid w:val="006F1B1A"/>
    <w:rsid w:val="006F1B26"/>
    <w:rsid w:val="006F1CD3"/>
    <w:rsid w:val="006F1DDD"/>
    <w:rsid w:val="006F1E49"/>
    <w:rsid w:val="006F1FA4"/>
    <w:rsid w:val="006F1FFE"/>
    <w:rsid w:val="006F24DF"/>
    <w:rsid w:val="006F255F"/>
    <w:rsid w:val="006F25A7"/>
    <w:rsid w:val="006F2891"/>
    <w:rsid w:val="006F2911"/>
    <w:rsid w:val="006F295D"/>
    <w:rsid w:val="006F2999"/>
    <w:rsid w:val="006F2C54"/>
    <w:rsid w:val="006F2D5F"/>
    <w:rsid w:val="006F2E39"/>
    <w:rsid w:val="006F2E75"/>
    <w:rsid w:val="006F318D"/>
    <w:rsid w:val="006F331E"/>
    <w:rsid w:val="006F3348"/>
    <w:rsid w:val="006F34F4"/>
    <w:rsid w:val="006F35A1"/>
    <w:rsid w:val="006F35DE"/>
    <w:rsid w:val="006F36D0"/>
    <w:rsid w:val="006F3753"/>
    <w:rsid w:val="006F39D2"/>
    <w:rsid w:val="006F3C10"/>
    <w:rsid w:val="006F3DC3"/>
    <w:rsid w:val="006F3F1F"/>
    <w:rsid w:val="006F4245"/>
    <w:rsid w:val="006F445C"/>
    <w:rsid w:val="006F4507"/>
    <w:rsid w:val="006F4780"/>
    <w:rsid w:val="006F4A02"/>
    <w:rsid w:val="006F4AF7"/>
    <w:rsid w:val="006F4B31"/>
    <w:rsid w:val="006F4C03"/>
    <w:rsid w:val="006F4DDF"/>
    <w:rsid w:val="006F52D9"/>
    <w:rsid w:val="006F5311"/>
    <w:rsid w:val="006F548A"/>
    <w:rsid w:val="006F555C"/>
    <w:rsid w:val="006F581C"/>
    <w:rsid w:val="006F5861"/>
    <w:rsid w:val="006F5919"/>
    <w:rsid w:val="006F59AE"/>
    <w:rsid w:val="006F5C93"/>
    <w:rsid w:val="006F5CD8"/>
    <w:rsid w:val="006F5D59"/>
    <w:rsid w:val="006F5E25"/>
    <w:rsid w:val="006F5E46"/>
    <w:rsid w:val="006F5EAE"/>
    <w:rsid w:val="006F5F1F"/>
    <w:rsid w:val="006F60BB"/>
    <w:rsid w:val="006F61C2"/>
    <w:rsid w:val="006F61F7"/>
    <w:rsid w:val="006F6461"/>
    <w:rsid w:val="006F647A"/>
    <w:rsid w:val="006F652B"/>
    <w:rsid w:val="006F67DE"/>
    <w:rsid w:val="006F6800"/>
    <w:rsid w:val="006F6868"/>
    <w:rsid w:val="006F6A3B"/>
    <w:rsid w:val="006F6AD1"/>
    <w:rsid w:val="006F6DAD"/>
    <w:rsid w:val="006F6DF1"/>
    <w:rsid w:val="006F6F86"/>
    <w:rsid w:val="006F6F8A"/>
    <w:rsid w:val="006F7044"/>
    <w:rsid w:val="006F7062"/>
    <w:rsid w:val="006F71D9"/>
    <w:rsid w:val="006F726B"/>
    <w:rsid w:val="006F7490"/>
    <w:rsid w:val="006F7536"/>
    <w:rsid w:val="006F7631"/>
    <w:rsid w:val="006F767E"/>
    <w:rsid w:val="006F76D2"/>
    <w:rsid w:val="006F7787"/>
    <w:rsid w:val="006F796F"/>
    <w:rsid w:val="006F7981"/>
    <w:rsid w:val="006F7C01"/>
    <w:rsid w:val="006F7C82"/>
    <w:rsid w:val="006F7CD4"/>
    <w:rsid w:val="006F7CEE"/>
    <w:rsid w:val="006F7F95"/>
    <w:rsid w:val="007006F4"/>
    <w:rsid w:val="00700A1D"/>
    <w:rsid w:val="00700C05"/>
    <w:rsid w:val="00700C77"/>
    <w:rsid w:val="00701241"/>
    <w:rsid w:val="007012A8"/>
    <w:rsid w:val="007013CD"/>
    <w:rsid w:val="007014E8"/>
    <w:rsid w:val="00701553"/>
    <w:rsid w:val="00701613"/>
    <w:rsid w:val="00701655"/>
    <w:rsid w:val="00701806"/>
    <w:rsid w:val="00701A6D"/>
    <w:rsid w:val="00701B5B"/>
    <w:rsid w:val="00701E12"/>
    <w:rsid w:val="00701F73"/>
    <w:rsid w:val="0070216A"/>
    <w:rsid w:val="00702196"/>
    <w:rsid w:val="007021E7"/>
    <w:rsid w:val="0070267D"/>
    <w:rsid w:val="0070272B"/>
    <w:rsid w:val="00702777"/>
    <w:rsid w:val="007027A4"/>
    <w:rsid w:val="007027B0"/>
    <w:rsid w:val="007028B7"/>
    <w:rsid w:val="007028C1"/>
    <w:rsid w:val="00702A1B"/>
    <w:rsid w:val="00702A83"/>
    <w:rsid w:val="00702AC9"/>
    <w:rsid w:val="00702B5D"/>
    <w:rsid w:val="00702C0F"/>
    <w:rsid w:val="00702C27"/>
    <w:rsid w:val="00702CA6"/>
    <w:rsid w:val="00702D9E"/>
    <w:rsid w:val="00702E65"/>
    <w:rsid w:val="00702EB5"/>
    <w:rsid w:val="00703216"/>
    <w:rsid w:val="00703452"/>
    <w:rsid w:val="00703889"/>
    <w:rsid w:val="007038C4"/>
    <w:rsid w:val="007038E1"/>
    <w:rsid w:val="007038FC"/>
    <w:rsid w:val="007040E1"/>
    <w:rsid w:val="00704221"/>
    <w:rsid w:val="007044A8"/>
    <w:rsid w:val="0070462B"/>
    <w:rsid w:val="007047F1"/>
    <w:rsid w:val="00704886"/>
    <w:rsid w:val="007048A7"/>
    <w:rsid w:val="00704937"/>
    <w:rsid w:val="00704979"/>
    <w:rsid w:val="00704AE4"/>
    <w:rsid w:val="00704CD1"/>
    <w:rsid w:val="00704D6E"/>
    <w:rsid w:val="00704FB0"/>
    <w:rsid w:val="0070508F"/>
    <w:rsid w:val="007050CA"/>
    <w:rsid w:val="0070543A"/>
    <w:rsid w:val="0070547D"/>
    <w:rsid w:val="007055D8"/>
    <w:rsid w:val="007056F9"/>
    <w:rsid w:val="0070575D"/>
    <w:rsid w:val="0070596A"/>
    <w:rsid w:val="00705C1D"/>
    <w:rsid w:val="00705DC4"/>
    <w:rsid w:val="00705E64"/>
    <w:rsid w:val="007060BE"/>
    <w:rsid w:val="00706153"/>
    <w:rsid w:val="007063EE"/>
    <w:rsid w:val="007064AD"/>
    <w:rsid w:val="0070652F"/>
    <w:rsid w:val="00706631"/>
    <w:rsid w:val="00706650"/>
    <w:rsid w:val="0070669E"/>
    <w:rsid w:val="00706874"/>
    <w:rsid w:val="0070687A"/>
    <w:rsid w:val="00706971"/>
    <w:rsid w:val="0070698D"/>
    <w:rsid w:val="00706A4F"/>
    <w:rsid w:val="00706DD6"/>
    <w:rsid w:val="00706E58"/>
    <w:rsid w:val="00706EEE"/>
    <w:rsid w:val="007073BC"/>
    <w:rsid w:val="007074C9"/>
    <w:rsid w:val="00707602"/>
    <w:rsid w:val="0070762B"/>
    <w:rsid w:val="007076B0"/>
    <w:rsid w:val="0070774D"/>
    <w:rsid w:val="007078EA"/>
    <w:rsid w:val="00707B4D"/>
    <w:rsid w:val="00707F73"/>
    <w:rsid w:val="00710296"/>
    <w:rsid w:val="007102F0"/>
    <w:rsid w:val="00710310"/>
    <w:rsid w:val="007105E1"/>
    <w:rsid w:val="00710815"/>
    <w:rsid w:val="007108D1"/>
    <w:rsid w:val="00710955"/>
    <w:rsid w:val="00710A2A"/>
    <w:rsid w:val="00710AC6"/>
    <w:rsid w:val="00710BC9"/>
    <w:rsid w:val="00710DC3"/>
    <w:rsid w:val="00710DFF"/>
    <w:rsid w:val="00710E4C"/>
    <w:rsid w:val="00710E89"/>
    <w:rsid w:val="0071113F"/>
    <w:rsid w:val="0071116C"/>
    <w:rsid w:val="00711475"/>
    <w:rsid w:val="007116B4"/>
    <w:rsid w:val="0071199F"/>
    <w:rsid w:val="00711B3E"/>
    <w:rsid w:val="00711B47"/>
    <w:rsid w:val="00711E6D"/>
    <w:rsid w:val="00711F8B"/>
    <w:rsid w:val="007122C7"/>
    <w:rsid w:val="00712495"/>
    <w:rsid w:val="007124A0"/>
    <w:rsid w:val="0071250C"/>
    <w:rsid w:val="007125FE"/>
    <w:rsid w:val="00712714"/>
    <w:rsid w:val="0071276B"/>
    <w:rsid w:val="0071278B"/>
    <w:rsid w:val="0071280C"/>
    <w:rsid w:val="0071285E"/>
    <w:rsid w:val="00712A37"/>
    <w:rsid w:val="00712A6E"/>
    <w:rsid w:val="00712AB0"/>
    <w:rsid w:val="00712AD1"/>
    <w:rsid w:val="00712B22"/>
    <w:rsid w:val="00712B4B"/>
    <w:rsid w:val="00712CB7"/>
    <w:rsid w:val="00712CF1"/>
    <w:rsid w:val="00712ED9"/>
    <w:rsid w:val="00712F75"/>
    <w:rsid w:val="007130B5"/>
    <w:rsid w:val="0071314D"/>
    <w:rsid w:val="007131EA"/>
    <w:rsid w:val="007132A4"/>
    <w:rsid w:val="007133DC"/>
    <w:rsid w:val="00713473"/>
    <w:rsid w:val="007134E0"/>
    <w:rsid w:val="007136D1"/>
    <w:rsid w:val="007136E8"/>
    <w:rsid w:val="007137C4"/>
    <w:rsid w:val="007138B4"/>
    <w:rsid w:val="00713951"/>
    <w:rsid w:val="00713BB0"/>
    <w:rsid w:val="00713C77"/>
    <w:rsid w:val="00713D01"/>
    <w:rsid w:val="00713F37"/>
    <w:rsid w:val="00713F7F"/>
    <w:rsid w:val="00713F8E"/>
    <w:rsid w:val="00714105"/>
    <w:rsid w:val="0071423D"/>
    <w:rsid w:val="00714316"/>
    <w:rsid w:val="00714561"/>
    <w:rsid w:val="00714645"/>
    <w:rsid w:val="0071477C"/>
    <w:rsid w:val="007147E5"/>
    <w:rsid w:val="00714822"/>
    <w:rsid w:val="007148DB"/>
    <w:rsid w:val="00714AF3"/>
    <w:rsid w:val="0071506C"/>
    <w:rsid w:val="007150E4"/>
    <w:rsid w:val="00715387"/>
    <w:rsid w:val="00715413"/>
    <w:rsid w:val="007158E2"/>
    <w:rsid w:val="007159A2"/>
    <w:rsid w:val="007159BE"/>
    <w:rsid w:val="00715C5E"/>
    <w:rsid w:val="00715E06"/>
    <w:rsid w:val="00715E65"/>
    <w:rsid w:val="00715EBA"/>
    <w:rsid w:val="00715ECA"/>
    <w:rsid w:val="00715F25"/>
    <w:rsid w:val="00715FCF"/>
    <w:rsid w:val="00716140"/>
    <w:rsid w:val="00716492"/>
    <w:rsid w:val="007165AB"/>
    <w:rsid w:val="007168F6"/>
    <w:rsid w:val="0071693A"/>
    <w:rsid w:val="00716974"/>
    <w:rsid w:val="00716B28"/>
    <w:rsid w:val="00716B4C"/>
    <w:rsid w:val="00717055"/>
    <w:rsid w:val="0071717C"/>
    <w:rsid w:val="007172D0"/>
    <w:rsid w:val="0071741D"/>
    <w:rsid w:val="00717539"/>
    <w:rsid w:val="00717801"/>
    <w:rsid w:val="007178A7"/>
    <w:rsid w:val="00717978"/>
    <w:rsid w:val="00717A36"/>
    <w:rsid w:val="00717CE1"/>
    <w:rsid w:val="007201AB"/>
    <w:rsid w:val="00720274"/>
    <w:rsid w:val="00720318"/>
    <w:rsid w:val="0072045A"/>
    <w:rsid w:val="007204B5"/>
    <w:rsid w:val="0072059C"/>
    <w:rsid w:val="007205CC"/>
    <w:rsid w:val="0072074E"/>
    <w:rsid w:val="007208B5"/>
    <w:rsid w:val="00720AF3"/>
    <w:rsid w:val="007211A8"/>
    <w:rsid w:val="00721381"/>
    <w:rsid w:val="007214B7"/>
    <w:rsid w:val="007214C0"/>
    <w:rsid w:val="007216C7"/>
    <w:rsid w:val="00721717"/>
    <w:rsid w:val="0072174D"/>
    <w:rsid w:val="0072177A"/>
    <w:rsid w:val="007217C2"/>
    <w:rsid w:val="00721850"/>
    <w:rsid w:val="00721A54"/>
    <w:rsid w:val="00721D42"/>
    <w:rsid w:val="00721DDB"/>
    <w:rsid w:val="00721E38"/>
    <w:rsid w:val="00721F7F"/>
    <w:rsid w:val="00722054"/>
    <w:rsid w:val="00722153"/>
    <w:rsid w:val="007221C5"/>
    <w:rsid w:val="00722214"/>
    <w:rsid w:val="0072239C"/>
    <w:rsid w:val="00722632"/>
    <w:rsid w:val="0072282C"/>
    <w:rsid w:val="00722840"/>
    <w:rsid w:val="00722916"/>
    <w:rsid w:val="00722B56"/>
    <w:rsid w:val="00722B6A"/>
    <w:rsid w:val="00722BE6"/>
    <w:rsid w:val="00722BFB"/>
    <w:rsid w:val="00722D6F"/>
    <w:rsid w:val="00722DBE"/>
    <w:rsid w:val="00722DF6"/>
    <w:rsid w:val="00722EA0"/>
    <w:rsid w:val="00722F74"/>
    <w:rsid w:val="00723057"/>
    <w:rsid w:val="00723088"/>
    <w:rsid w:val="007231CE"/>
    <w:rsid w:val="00723280"/>
    <w:rsid w:val="00723459"/>
    <w:rsid w:val="007234C3"/>
    <w:rsid w:val="007236DC"/>
    <w:rsid w:val="00723769"/>
    <w:rsid w:val="00723A8D"/>
    <w:rsid w:val="00723AE1"/>
    <w:rsid w:val="00723DF4"/>
    <w:rsid w:val="00723F7B"/>
    <w:rsid w:val="00723FE1"/>
    <w:rsid w:val="00724019"/>
    <w:rsid w:val="00724071"/>
    <w:rsid w:val="007240EA"/>
    <w:rsid w:val="007242BC"/>
    <w:rsid w:val="007243FB"/>
    <w:rsid w:val="0072445A"/>
    <w:rsid w:val="007244DF"/>
    <w:rsid w:val="0072467E"/>
    <w:rsid w:val="007246F4"/>
    <w:rsid w:val="0072499A"/>
    <w:rsid w:val="00724E61"/>
    <w:rsid w:val="00725014"/>
    <w:rsid w:val="007250AD"/>
    <w:rsid w:val="00725139"/>
    <w:rsid w:val="00725210"/>
    <w:rsid w:val="00725440"/>
    <w:rsid w:val="007255A9"/>
    <w:rsid w:val="007255D2"/>
    <w:rsid w:val="00725790"/>
    <w:rsid w:val="00725A17"/>
    <w:rsid w:val="00725B1A"/>
    <w:rsid w:val="00725E10"/>
    <w:rsid w:val="00725E3D"/>
    <w:rsid w:val="0072603B"/>
    <w:rsid w:val="0072605D"/>
    <w:rsid w:val="0072617F"/>
    <w:rsid w:val="0072663B"/>
    <w:rsid w:val="007266BE"/>
    <w:rsid w:val="007268AF"/>
    <w:rsid w:val="00726955"/>
    <w:rsid w:val="00726E2A"/>
    <w:rsid w:val="0072707F"/>
    <w:rsid w:val="00727337"/>
    <w:rsid w:val="007277F5"/>
    <w:rsid w:val="0072783A"/>
    <w:rsid w:val="00727848"/>
    <w:rsid w:val="00727892"/>
    <w:rsid w:val="007278A5"/>
    <w:rsid w:val="00727996"/>
    <w:rsid w:val="00727A95"/>
    <w:rsid w:val="00727B35"/>
    <w:rsid w:val="00727B83"/>
    <w:rsid w:val="00727C8A"/>
    <w:rsid w:val="00727E44"/>
    <w:rsid w:val="00727F7D"/>
    <w:rsid w:val="00727FA4"/>
    <w:rsid w:val="00730030"/>
    <w:rsid w:val="00730089"/>
    <w:rsid w:val="007303C3"/>
    <w:rsid w:val="007307E8"/>
    <w:rsid w:val="00730859"/>
    <w:rsid w:val="00730B8A"/>
    <w:rsid w:val="00730C6A"/>
    <w:rsid w:val="00730CB7"/>
    <w:rsid w:val="00730CE4"/>
    <w:rsid w:val="00730E2C"/>
    <w:rsid w:val="00730E43"/>
    <w:rsid w:val="00730E8E"/>
    <w:rsid w:val="0073116A"/>
    <w:rsid w:val="00731324"/>
    <w:rsid w:val="007313A4"/>
    <w:rsid w:val="007313A6"/>
    <w:rsid w:val="007316E8"/>
    <w:rsid w:val="0073188B"/>
    <w:rsid w:val="007319C6"/>
    <w:rsid w:val="00731A3F"/>
    <w:rsid w:val="00731B33"/>
    <w:rsid w:val="00731B48"/>
    <w:rsid w:val="00731D68"/>
    <w:rsid w:val="00731D8B"/>
    <w:rsid w:val="00731F34"/>
    <w:rsid w:val="00732075"/>
    <w:rsid w:val="007322B7"/>
    <w:rsid w:val="007322CC"/>
    <w:rsid w:val="0073247F"/>
    <w:rsid w:val="007324C4"/>
    <w:rsid w:val="00732676"/>
    <w:rsid w:val="0073278D"/>
    <w:rsid w:val="0073284F"/>
    <w:rsid w:val="00732880"/>
    <w:rsid w:val="0073296C"/>
    <w:rsid w:val="0073297F"/>
    <w:rsid w:val="00732AAC"/>
    <w:rsid w:val="00732C90"/>
    <w:rsid w:val="00732F09"/>
    <w:rsid w:val="00732F12"/>
    <w:rsid w:val="00732F2E"/>
    <w:rsid w:val="0073300A"/>
    <w:rsid w:val="00733039"/>
    <w:rsid w:val="00733138"/>
    <w:rsid w:val="00733147"/>
    <w:rsid w:val="007331F0"/>
    <w:rsid w:val="007331FA"/>
    <w:rsid w:val="0073334D"/>
    <w:rsid w:val="0073337C"/>
    <w:rsid w:val="007333DF"/>
    <w:rsid w:val="007337B8"/>
    <w:rsid w:val="0073388F"/>
    <w:rsid w:val="007338D1"/>
    <w:rsid w:val="007339AB"/>
    <w:rsid w:val="00733BE5"/>
    <w:rsid w:val="00733BED"/>
    <w:rsid w:val="00733F86"/>
    <w:rsid w:val="0073403A"/>
    <w:rsid w:val="00734164"/>
    <w:rsid w:val="0073427F"/>
    <w:rsid w:val="0073433B"/>
    <w:rsid w:val="00734365"/>
    <w:rsid w:val="0073438C"/>
    <w:rsid w:val="007345C8"/>
    <w:rsid w:val="007346E3"/>
    <w:rsid w:val="007348A6"/>
    <w:rsid w:val="007348AB"/>
    <w:rsid w:val="007348B1"/>
    <w:rsid w:val="007349E0"/>
    <w:rsid w:val="00734A95"/>
    <w:rsid w:val="00734BD6"/>
    <w:rsid w:val="00734C42"/>
    <w:rsid w:val="00734D86"/>
    <w:rsid w:val="00735123"/>
    <w:rsid w:val="007351C2"/>
    <w:rsid w:val="007353FD"/>
    <w:rsid w:val="00735407"/>
    <w:rsid w:val="00735480"/>
    <w:rsid w:val="007354B1"/>
    <w:rsid w:val="007355B5"/>
    <w:rsid w:val="00735792"/>
    <w:rsid w:val="007357ED"/>
    <w:rsid w:val="007358DB"/>
    <w:rsid w:val="0073593D"/>
    <w:rsid w:val="00735A76"/>
    <w:rsid w:val="00735AB5"/>
    <w:rsid w:val="00735AD7"/>
    <w:rsid w:val="00735B10"/>
    <w:rsid w:val="00735C12"/>
    <w:rsid w:val="00735DF2"/>
    <w:rsid w:val="00735DFD"/>
    <w:rsid w:val="00735E3A"/>
    <w:rsid w:val="00735F88"/>
    <w:rsid w:val="007361F8"/>
    <w:rsid w:val="0073636D"/>
    <w:rsid w:val="00736392"/>
    <w:rsid w:val="007363AA"/>
    <w:rsid w:val="0073657A"/>
    <w:rsid w:val="00736686"/>
    <w:rsid w:val="0073689A"/>
    <w:rsid w:val="0073690B"/>
    <w:rsid w:val="0073698C"/>
    <w:rsid w:val="00736B6B"/>
    <w:rsid w:val="00736B98"/>
    <w:rsid w:val="00736CA2"/>
    <w:rsid w:val="00736DD7"/>
    <w:rsid w:val="00736E29"/>
    <w:rsid w:val="00737664"/>
    <w:rsid w:val="007376CF"/>
    <w:rsid w:val="00737861"/>
    <w:rsid w:val="00737895"/>
    <w:rsid w:val="007379EB"/>
    <w:rsid w:val="00737A87"/>
    <w:rsid w:val="00737B0B"/>
    <w:rsid w:val="00737E09"/>
    <w:rsid w:val="007400E7"/>
    <w:rsid w:val="00740109"/>
    <w:rsid w:val="0074014C"/>
    <w:rsid w:val="007402AA"/>
    <w:rsid w:val="0074048A"/>
    <w:rsid w:val="00740616"/>
    <w:rsid w:val="007407F6"/>
    <w:rsid w:val="00740823"/>
    <w:rsid w:val="0074087C"/>
    <w:rsid w:val="00740A55"/>
    <w:rsid w:val="00740A5E"/>
    <w:rsid w:val="00740BEF"/>
    <w:rsid w:val="00740C9E"/>
    <w:rsid w:val="00740EC1"/>
    <w:rsid w:val="00740ECC"/>
    <w:rsid w:val="0074120A"/>
    <w:rsid w:val="00741354"/>
    <w:rsid w:val="0074141B"/>
    <w:rsid w:val="00741534"/>
    <w:rsid w:val="00741883"/>
    <w:rsid w:val="00741914"/>
    <w:rsid w:val="00741A7D"/>
    <w:rsid w:val="00741A8E"/>
    <w:rsid w:val="00741B45"/>
    <w:rsid w:val="00741CEB"/>
    <w:rsid w:val="00741E01"/>
    <w:rsid w:val="00742021"/>
    <w:rsid w:val="00742186"/>
    <w:rsid w:val="0074223E"/>
    <w:rsid w:val="00742287"/>
    <w:rsid w:val="0074228E"/>
    <w:rsid w:val="00742308"/>
    <w:rsid w:val="0074230D"/>
    <w:rsid w:val="007423E4"/>
    <w:rsid w:val="00742416"/>
    <w:rsid w:val="007426E6"/>
    <w:rsid w:val="00742774"/>
    <w:rsid w:val="0074279C"/>
    <w:rsid w:val="007428FA"/>
    <w:rsid w:val="007429B1"/>
    <w:rsid w:val="00742A2D"/>
    <w:rsid w:val="00742A5E"/>
    <w:rsid w:val="00742B1F"/>
    <w:rsid w:val="00742B9C"/>
    <w:rsid w:val="00742BEB"/>
    <w:rsid w:val="00742CA8"/>
    <w:rsid w:val="00742CD1"/>
    <w:rsid w:val="00742D1E"/>
    <w:rsid w:val="00742D84"/>
    <w:rsid w:val="00742D91"/>
    <w:rsid w:val="00742D98"/>
    <w:rsid w:val="00742F7F"/>
    <w:rsid w:val="00743158"/>
    <w:rsid w:val="007431DE"/>
    <w:rsid w:val="0074321B"/>
    <w:rsid w:val="00743339"/>
    <w:rsid w:val="0074343E"/>
    <w:rsid w:val="0074350C"/>
    <w:rsid w:val="0074386F"/>
    <w:rsid w:val="00743B06"/>
    <w:rsid w:val="00743B92"/>
    <w:rsid w:val="00743C42"/>
    <w:rsid w:val="00743D9C"/>
    <w:rsid w:val="00743EB8"/>
    <w:rsid w:val="00743EEE"/>
    <w:rsid w:val="00744006"/>
    <w:rsid w:val="007446CE"/>
    <w:rsid w:val="007447FB"/>
    <w:rsid w:val="007448AF"/>
    <w:rsid w:val="00744A0E"/>
    <w:rsid w:val="00744A91"/>
    <w:rsid w:val="00744B9C"/>
    <w:rsid w:val="00744CB4"/>
    <w:rsid w:val="00744D3C"/>
    <w:rsid w:val="00744DB4"/>
    <w:rsid w:val="007450D0"/>
    <w:rsid w:val="0074512E"/>
    <w:rsid w:val="007452AE"/>
    <w:rsid w:val="0074538B"/>
    <w:rsid w:val="00745674"/>
    <w:rsid w:val="00745691"/>
    <w:rsid w:val="00745C07"/>
    <w:rsid w:val="00745C5C"/>
    <w:rsid w:val="00745C99"/>
    <w:rsid w:val="00745DF5"/>
    <w:rsid w:val="00745E09"/>
    <w:rsid w:val="00745E42"/>
    <w:rsid w:val="00745F88"/>
    <w:rsid w:val="00745FBF"/>
    <w:rsid w:val="007460D1"/>
    <w:rsid w:val="007461A7"/>
    <w:rsid w:val="007461B6"/>
    <w:rsid w:val="007461EC"/>
    <w:rsid w:val="00746209"/>
    <w:rsid w:val="0074622F"/>
    <w:rsid w:val="0074629A"/>
    <w:rsid w:val="00746408"/>
    <w:rsid w:val="0074657C"/>
    <w:rsid w:val="007465EF"/>
    <w:rsid w:val="007467D5"/>
    <w:rsid w:val="00746BD8"/>
    <w:rsid w:val="00746CAB"/>
    <w:rsid w:val="0074702C"/>
    <w:rsid w:val="00747053"/>
    <w:rsid w:val="00747092"/>
    <w:rsid w:val="007470C8"/>
    <w:rsid w:val="00747628"/>
    <w:rsid w:val="00747710"/>
    <w:rsid w:val="00747A5D"/>
    <w:rsid w:val="00747A7D"/>
    <w:rsid w:val="00747AAD"/>
    <w:rsid w:val="00747AD9"/>
    <w:rsid w:val="00747AF2"/>
    <w:rsid w:val="00750087"/>
    <w:rsid w:val="0075015B"/>
    <w:rsid w:val="0075025B"/>
    <w:rsid w:val="007506DD"/>
    <w:rsid w:val="007506FD"/>
    <w:rsid w:val="007508B3"/>
    <w:rsid w:val="00750968"/>
    <w:rsid w:val="007509FB"/>
    <w:rsid w:val="00750A45"/>
    <w:rsid w:val="00750BE5"/>
    <w:rsid w:val="00750C03"/>
    <w:rsid w:val="00750C58"/>
    <w:rsid w:val="00750C75"/>
    <w:rsid w:val="00750E18"/>
    <w:rsid w:val="00750E46"/>
    <w:rsid w:val="00750E4A"/>
    <w:rsid w:val="00750E72"/>
    <w:rsid w:val="00751070"/>
    <w:rsid w:val="007511E9"/>
    <w:rsid w:val="00751356"/>
    <w:rsid w:val="007515B4"/>
    <w:rsid w:val="007517F7"/>
    <w:rsid w:val="00751807"/>
    <w:rsid w:val="00751857"/>
    <w:rsid w:val="00751A5B"/>
    <w:rsid w:val="00751C24"/>
    <w:rsid w:val="00751D94"/>
    <w:rsid w:val="00751FB1"/>
    <w:rsid w:val="00752082"/>
    <w:rsid w:val="007520BC"/>
    <w:rsid w:val="007521E0"/>
    <w:rsid w:val="007522E1"/>
    <w:rsid w:val="00752422"/>
    <w:rsid w:val="007524C6"/>
    <w:rsid w:val="00752527"/>
    <w:rsid w:val="0075255E"/>
    <w:rsid w:val="0075262A"/>
    <w:rsid w:val="007526C3"/>
    <w:rsid w:val="00752714"/>
    <w:rsid w:val="0075272A"/>
    <w:rsid w:val="0075276C"/>
    <w:rsid w:val="00752AD7"/>
    <w:rsid w:val="00752B4C"/>
    <w:rsid w:val="00752BC1"/>
    <w:rsid w:val="00752C01"/>
    <w:rsid w:val="00752D5A"/>
    <w:rsid w:val="00752D70"/>
    <w:rsid w:val="00753124"/>
    <w:rsid w:val="00753177"/>
    <w:rsid w:val="007533CD"/>
    <w:rsid w:val="0075345D"/>
    <w:rsid w:val="00753472"/>
    <w:rsid w:val="007534EB"/>
    <w:rsid w:val="00753672"/>
    <w:rsid w:val="007536BD"/>
    <w:rsid w:val="00753851"/>
    <w:rsid w:val="00753B03"/>
    <w:rsid w:val="00753D6B"/>
    <w:rsid w:val="00753ED2"/>
    <w:rsid w:val="00753FB3"/>
    <w:rsid w:val="00754100"/>
    <w:rsid w:val="0075412D"/>
    <w:rsid w:val="0075438F"/>
    <w:rsid w:val="00754465"/>
    <w:rsid w:val="007544D6"/>
    <w:rsid w:val="007545FF"/>
    <w:rsid w:val="007546CE"/>
    <w:rsid w:val="0075484B"/>
    <w:rsid w:val="007548DF"/>
    <w:rsid w:val="007549FD"/>
    <w:rsid w:val="00754AAD"/>
    <w:rsid w:val="00754DF6"/>
    <w:rsid w:val="00754E35"/>
    <w:rsid w:val="00755024"/>
    <w:rsid w:val="00755122"/>
    <w:rsid w:val="0075521B"/>
    <w:rsid w:val="007553D2"/>
    <w:rsid w:val="00755684"/>
    <w:rsid w:val="0075581D"/>
    <w:rsid w:val="0075590D"/>
    <w:rsid w:val="00755BD0"/>
    <w:rsid w:val="00755C8F"/>
    <w:rsid w:val="00755D3A"/>
    <w:rsid w:val="00755EAF"/>
    <w:rsid w:val="00755F4A"/>
    <w:rsid w:val="00755FC1"/>
    <w:rsid w:val="00756127"/>
    <w:rsid w:val="007561EF"/>
    <w:rsid w:val="00756305"/>
    <w:rsid w:val="00756313"/>
    <w:rsid w:val="007563D9"/>
    <w:rsid w:val="00756615"/>
    <w:rsid w:val="0075672D"/>
    <w:rsid w:val="00756995"/>
    <w:rsid w:val="00756A6B"/>
    <w:rsid w:val="00756AB5"/>
    <w:rsid w:val="00756B4F"/>
    <w:rsid w:val="00756D4C"/>
    <w:rsid w:val="00756EDB"/>
    <w:rsid w:val="00757012"/>
    <w:rsid w:val="00757046"/>
    <w:rsid w:val="007570CB"/>
    <w:rsid w:val="00757285"/>
    <w:rsid w:val="00757371"/>
    <w:rsid w:val="00757460"/>
    <w:rsid w:val="00757561"/>
    <w:rsid w:val="007575D6"/>
    <w:rsid w:val="007576AD"/>
    <w:rsid w:val="007576D2"/>
    <w:rsid w:val="00757854"/>
    <w:rsid w:val="0075787F"/>
    <w:rsid w:val="0075788C"/>
    <w:rsid w:val="00757913"/>
    <w:rsid w:val="007579B7"/>
    <w:rsid w:val="00757A24"/>
    <w:rsid w:val="00757AE9"/>
    <w:rsid w:val="00757E84"/>
    <w:rsid w:val="00757EDF"/>
    <w:rsid w:val="00757FA5"/>
    <w:rsid w:val="0076000A"/>
    <w:rsid w:val="00760012"/>
    <w:rsid w:val="00760016"/>
    <w:rsid w:val="00760363"/>
    <w:rsid w:val="00760523"/>
    <w:rsid w:val="007607A5"/>
    <w:rsid w:val="007607A8"/>
    <w:rsid w:val="007607B4"/>
    <w:rsid w:val="007607BE"/>
    <w:rsid w:val="007607DC"/>
    <w:rsid w:val="007607E9"/>
    <w:rsid w:val="00760935"/>
    <w:rsid w:val="00760A8E"/>
    <w:rsid w:val="00760B74"/>
    <w:rsid w:val="00760BCC"/>
    <w:rsid w:val="00760C4D"/>
    <w:rsid w:val="00760C51"/>
    <w:rsid w:val="00761265"/>
    <w:rsid w:val="007613D7"/>
    <w:rsid w:val="007614E1"/>
    <w:rsid w:val="00761664"/>
    <w:rsid w:val="00761D5C"/>
    <w:rsid w:val="00762009"/>
    <w:rsid w:val="00762182"/>
    <w:rsid w:val="007621F5"/>
    <w:rsid w:val="0076224E"/>
    <w:rsid w:val="007622C2"/>
    <w:rsid w:val="00762467"/>
    <w:rsid w:val="007624AE"/>
    <w:rsid w:val="007625BB"/>
    <w:rsid w:val="0076274E"/>
    <w:rsid w:val="00762758"/>
    <w:rsid w:val="00762902"/>
    <w:rsid w:val="00762917"/>
    <w:rsid w:val="00762BB2"/>
    <w:rsid w:val="00762CF8"/>
    <w:rsid w:val="00762EB2"/>
    <w:rsid w:val="00763024"/>
    <w:rsid w:val="00763182"/>
    <w:rsid w:val="007633CE"/>
    <w:rsid w:val="0076348A"/>
    <w:rsid w:val="007634E1"/>
    <w:rsid w:val="0076357C"/>
    <w:rsid w:val="00763A8B"/>
    <w:rsid w:val="00763ECB"/>
    <w:rsid w:val="00763EED"/>
    <w:rsid w:val="00763FF5"/>
    <w:rsid w:val="007641F6"/>
    <w:rsid w:val="0076423F"/>
    <w:rsid w:val="00764581"/>
    <w:rsid w:val="0076469D"/>
    <w:rsid w:val="007646E8"/>
    <w:rsid w:val="00764772"/>
    <w:rsid w:val="0076489B"/>
    <w:rsid w:val="007648ED"/>
    <w:rsid w:val="00764A2F"/>
    <w:rsid w:val="00764AA6"/>
    <w:rsid w:val="00764D05"/>
    <w:rsid w:val="00764D42"/>
    <w:rsid w:val="00764D73"/>
    <w:rsid w:val="00764DC8"/>
    <w:rsid w:val="00764F99"/>
    <w:rsid w:val="00765059"/>
    <w:rsid w:val="0076515A"/>
    <w:rsid w:val="007651FB"/>
    <w:rsid w:val="0076525C"/>
    <w:rsid w:val="0076535C"/>
    <w:rsid w:val="007653B5"/>
    <w:rsid w:val="00765587"/>
    <w:rsid w:val="0076559D"/>
    <w:rsid w:val="00765697"/>
    <w:rsid w:val="00765745"/>
    <w:rsid w:val="0076575C"/>
    <w:rsid w:val="0076579A"/>
    <w:rsid w:val="00765A04"/>
    <w:rsid w:val="00765D1D"/>
    <w:rsid w:val="00765D57"/>
    <w:rsid w:val="00765DE3"/>
    <w:rsid w:val="00765E94"/>
    <w:rsid w:val="00765FED"/>
    <w:rsid w:val="007660E1"/>
    <w:rsid w:val="00766133"/>
    <w:rsid w:val="007661C8"/>
    <w:rsid w:val="007662AE"/>
    <w:rsid w:val="00766336"/>
    <w:rsid w:val="00766366"/>
    <w:rsid w:val="00766716"/>
    <w:rsid w:val="007668DF"/>
    <w:rsid w:val="00766992"/>
    <w:rsid w:val="007669CF"/>
    <w:rsid w:val="00766DF8"/>
    <w:rsid w:val="00766DFE"/>
    <w:rsid w:val="00766F58"/>
    <w:rsid w:val="0076722D"/>
    <w:rsid w:val="0076723D"/>
    <w:rsid w:val="0076729A"/>
    <w:rsid w:val="007675C0"/>
    <w:rsid w:val="0076763B"/>
    <w:rsid w:val="00767685"/>
    <w:rsid w:val="00767B7E"/>
    <w:rsid w:val="00767C0A"/>
    <w:rsid w:val="00767C1E"/>
    <w:rsid w:val="00767E40"/>
    <w:rsid w:val="00767E48"/>
    <w:rsid w:val="00767EFE"/>
    <w:rsid w:val="00767FC0"/>
    <w:rsid w:val="00770145"/>
    <w:rsid w:val="0077050D"/>
    <w:rsid w:val="00770548"/>
    <w:rsid w:val="00770563"/>
    <w:rsid w:val="0077061B"/>
    <w:rsid w:val="007706A3"/>
    <w:rsid w:val="00770738"/>
    <w:rsid w:val="0077089F"/>
    <w:rsid w:val="0077097C"/>
    <w:rsid w:val="007709CC"/>
    <w:rsid w:val="007709F8"/>
    <w:rsid w:val="00770A78"/>
    <w:rsid w:val="00770B54"/>
    <w:rsid w:val="00770B68"/>
    <w:rsid w:val="00770E57"/>
    <w:rsid w:val="00770E7D"/>
    <w:rsid w:val="00770F59"/>
    <w:rsid w:val="00771066"/>
    <w:rsid w:val="007710BE"/>
    <w:rsid w:val="007711E0"/>
    <w:rsid w:val="0077141B"/>
    <w:rsid w:val="007714D4"/>
    <w:rsid w:val="007716D1"/>
    <w:rsid w:val="007718A0"/>
    <w:rsid w:val="007718B0"/>
    <w:rsid w:val="00771BEA"/>
    <w:rsid w:val="00771D11"/>
    <w:rsid w:val="00771D89"/>
    <w:rsid w:val="00771DE2"/>
    <w:rsid w:val="00771E79"/>
    <w:rsid w:val="007720A7"/>
    <w:rsid w:val="0077214D"/>
    <w:rsid w:val="0077222A"/>
    <w:rsid w:val="007723ED"/>
    <w:rsid w:val="007725C7"/>
    <w:rsid w:val="00772717"/>
    <w:rsid w:val="00772821"/>
    <w:rsid w:val="00772871"/>
    <w:rsid w:val="00772921"/>
    <w:rsid w:val="00772A3A"/>
    <w:rsid w:val="00772C17"/>
    <w:rsid w:val="00772D00"/>
    <w:rsid w:val="007730AF"/>
    <w:rsid w:val="00773206"/>
    <w:rsid w:val="00773399"/>
    <w:rsid w:val="00773625"/>
    <w:rsid w:val="00773AB6"/>
    <w:rsid w:val="00773AC3"/>
    <w:rsid w:val="00773B29"/>
    <w:rsid w:val="00773BFC"/>
    <w:rsid w:val="00773DFA"/>
    <w:rsid w:val="00773EE2"/>
    <w:rsid w:val="00773F10"/>
    <w:rsid w:val="007741AC"/>
    <w:rsid w:val="007747AC"/>
    <w:rsid w:val="00774971"/>
    <w:rsid w:val="007749B9"/>
    <w:rsid w:val="00774A72"/>
    <w:rsid w:val="00774ACB"/>
    <w:rsid w:val="00774B16"/>
    <w:rsid w:val="00774B7E"/>
    <w:rsid w:val="00774BC5"/>
    <w:rsid w:val="00774DF7"/>
    <w:rsid w:val="00774E9B"/>
    <w:rsid w:val="0077501D"/>
    <w:rsid w:val="00775034"/>
    <w:rsid w:val="007750C7"/>
    <w:rsid w:val="0077560E"/>
    <w:rsid w:val="007757B0"/>
    <w:rsid w:val="0077582C"/>
    <w:rsid w:val="0077585C"/>
    <w:rsid w:val="00775871"/>
    <w:rsid w:val="0077594A"/>
    <w:rsid w:val="00775AD8"/>
    <w:rsid w:val="00775B9A"/>
    <w:rsid w:val="00775C0E"/>
    <w:rsid w:val="0077640B"/>
    <w:rsid w:val="007764AF"/>
    <w:rsid w:val="007765B2"/>
    <w:rsid w:val="0077669C"/>
    <w:rsid w:val="00776C29"/>
    <w:rsid w:val="00776D5F"/>
    <w:rsid w:val="00777144"/>
    <w:rsid w:val="0077729C"/>
    <w:rsid w:val="00777334"/>
    <w:rsid w:val="00777360"/>
    <w:rsid w:val="007773D5"/>
    <w:rsid w:val="0077748D"/>
    <w:rsid w:val="007775B7"/>
    <w:rsid w:val="007776C3"/>
    <w:rsid w:val="007776CB"/>
    <w:rsid w:val="00777909"/>
    <w:rsid w:val="0077797B"/>
    <w:rsid w:val="00777ABF"/>
    <w:rsid w:val="00777B22"/>
    <w:rsid w:val="00777B65"/>
    <w:rsid w:val="00777C28"/>
    <w:rsid w:val="00777E9A"/>
    <w:rsid w:val="00777EEF"/>
    <w:rsid w:val="00777FC6"/>
    <w:rsid w:val="00780114"/>
    <w:rsid w:val="00780147"/>
    <w:rsid w:val="007801A6"/>
    <w:rsid w:val="00780325"/>
    <w:rsid w:val="00780367"/>
    <w:rsid w:val="00780384"/>
    <w:rsid w:val="007803CC"/>
    <w:rsid w:val="007803DA"/>
    <w:rsid w:val="00780577"/>
    <w:rsid w:val="0078076D"/>
    <w:rsid w:val="00780A99"/>
    <w:rsid w:val="00780CBA"/>
    <w:rsid w:val="00780F1C"/>
    <w:rsid w:val="00781041"/>
    <w:rsid w:val="0078107F"/>
    <w:rsid w:val="007810D6"/>
    <w:rsid w:val="00781105"/>
    <w:rsid w:val="0078122D"/>
    <w:rsid w:val="00781375"/>
    <w:rsid w:val="00781391"/>
    <w:rsid w:val="007813D7"/>
    <w:rsid w:val="00781456"/>
    <w:rsid w:val="00781687"/>
    <w:rsid w:val="007816A5"/>
    <w:rsid w:val="0078170F"/>
    <w:rsid w:val="00781BCB"/>
    <w:rsid w:val="00781CEF"/>
    <w:rsid w:val="00781D18"/>
    <w:rsid w:val="00781DB7"/>
    <w:rsid w:val="00782065"/>
    <w:rsid w:val="007820FA"/>
    <w:rsid w:val="0078215D"/>
    <w:rsid w:val="007824A0"/>
    <w:rsid w:val="00782516"/>
    <w:rsid w:val="0078261D"/>
    <w:rsid w:val="007828E0"/>
    <w:rsid w:val="00782CFD"/>
    <w:rsid w:val="00782DD1"/>
    <w:rsid w:val="007831CE"/>
    <w:rsid w:val="00783244"/>
    <w:rsid w:val="00783591"/>
    <w:rsid w:val="0078373C"/>
    <w:rsid w:val="0078378F"/>
    <w:rsid w:val="00783794"/>
    <w:rsid w:val="0078383D"/>
    <w:rsid w:val="00783A9B"/>
    <w:rsid w:val="00783B2F"/>
    <w:rsid w:val="00783CAF"/>
    <w:rsid w:val="00783E42"/>
    <w:rsid w:val="00784156"/>
    <w:rsid w:val="00784299"/>
    <w:rsid w:val="00784724"/>
    <w:rsid w:val="00784734"/>
    <w:rsid w:val="00784AD1"/>
    <w:rsid w:val="00784C04"/>
    <w:rsid w:val="00784C85"/>
    <w:rsid w:val="00784C88"/>
    <w:rsid w:val="00784EED"/>
    <w:rsid w:val="00785023"/>
    <w:rsid w:val="00785026"/>
    <w:rsid w:val="007850B8"/>
    <w:rsid w:val="007850C1"/>
    <w:rsid w:val="0078523A"/>
    <w:rsid w:val="00785329"/>
    <w:rsid w:val="0078569F"/>
    <w:rsid w:val="007858BA"/>
    <w:rsid w:val="00785913"/>
    <w:rsid w:val="00785BA8"/>
    <w:rsid w:val="00785C59"/>
    <w:rsid w:val="00785D13"/>
    <w:rsid w:val="00785EE2"/>
    <w:rsid w:val="007861E3"/>
    <w:rsid w:val="00786219"/>
    <w:rsid w:val="007863BD"/>
    <w:rsid w:val="007866CC"/>
    <w:rsid w:val="007866F4"/>
    <w:rsid w:val="0078674A"/>
    <w:rsid w:val="00786851"/>
    <w:rsid w:val="007868C0"/>
    <w:rsid w:val="007868EA"/>
    <w:rsid w:val="007869CD"/>
    <w:rsid w:val="00786A2A"/>
    <w:rsid w:val="00786A40"/>
    <w:rsid w:val="00786BBE"/>
    <w:rsid w:val="00786D18"/>
    <w:rsid w:val="00786DFC"/>
    <w:rsid w:val="00786F29"/>
    <w:rsid w:val="007871EA"/>
    <w:rsid w:val="0078722C"/>
    <w:rsid w:val="0078723D"/>
    <w:rsid w:val="00787252"/>
    <w:rsid w:val="007872E9"/>
    <w:rsid w:val="0078730B"/>
    <w:rsid w:val="00787437"/>
    <w:rsid w:val="007874FC"/>
    <w:rsid w:val="00787511"/>
    <w:rsid w:val="00787879"/>
    <w:rsid w:val="007878FF"/>
    <w:rsid w:val="007879F9"/>
    <w:rsid w:val="00787A21"/>
    <w:rsid w:val="00787A92"/>
    <w:rsid w:val="00787B66"/>
    <w:rsid w:val="00787C05"/>
    <w:rsid w:val="00787C26"/>
    <w:rsid w:val="00787C6C"/>
    <w:rsid w:val="00787F12"/>
    <w:rsid w:val="00787F4A"/>
    <w:rsid w:val="00787FD1"/>
    <w:rsid w:val="00787FE5"/>
    <w:rsid w:val="0079011E"/>
    <w:rsid w:val="00790333"/>
    <w:rsid w:val="00790547"/>
    <w:rsid w:val="00790621"/>
    <w:rsid w:val="0079079A"/>
    <w:rsid w:val="007908AA"/>
    <w:rsid w:val="00790B58"/>
    <w:rsid w:val="00790B6B"/>
    <w:rsid w:val="00790E1A"/>
    <w:rsid w:val="00790EE8"/>
    <w:rsid w:val="00790F9F"/>
    <w:rsid w:val="00791286"/>
    <w:rsid w:val="007912C8"/>
    <w:rsid w:val="00791649"/>
    <w:rsid w:val="007916FB"/>
    <w:rsid w:val="0079179B"/>
    <w:rsid w:val="007917A3"/>
    <w:rsid w:val="00791857"/>
    <w:rsid w:val="00791884"/>
    <w:rsid w:val="00791922"/>
    <w:rsid w:val="00791977"/>
    <w:rsid w:val="00791DDB"/>
    <w:rsid w:val="00791DF1"/>
    <w:rsid w:val="00791DFA"/>
    <w:rsid w:val="00791F6C"/>
    <w:rsid w:val="0079209F"/>
    <w:rsid w:val="007920A8"/>
    <w:rsid w:val="00792156"/>
    <w:rsid w:val="00792353"/>
    <w:rsid w:val="007924C3"/>
    <w:rsid w:val="007925C2"/>
    <w:rsid w:val="0079274E"/>
    <w:rsid w:val="007927B4"/>
    <w:rsid w:val="00792832"/>
    <w:rsid w:val="007928BD"/>
    <w:rsid w:val="007928C7"/>
    <w:rsid w:val="007929F3"/>
    <w:rsid w:val="00792A5D"/>
    <w:rsid w:val="00792AC9"/>
    <w:rsid w:val="00792AE1"/>
    <w:rsid w:val="00792B96"/>
    <w:rsid w:val="0079301F"/>
    <w:rsid w:val="0079310B"/>
    <w:rsid w:val="0079310C"/>
    <w:rsid w:val="00793190"/>
    <w:rsid w:val="007931E6"/>
    <w:rsid w:val="007932FA"/>
    <w:rsid w:val="007933B7"/>
    <w:rsid w:val="007938EA"/>
    <w:rsid w:val="00793983"/>
    <w:rsid w:val="00793A35"/>
    <w:rsid w:val="00793AA3"/>
    <w:rsid w:val="00793D96"/>
    <w:rsid w:val="00793FB2"/>
    <w:rsid w:val="0079438C"/>
    <w:rsid w:val="007943B5"/>
    <w:rsid w:val="007944C2"/>
    <w:rsid w:val="0079462A"/>
    <w:rsid w:val="00794ED8"/>
    <w:rsid w:val="00794F82"/>
    <w:rsid w:val="00794FAD"/>
    <w:rsid w:val="0079501F"/>
    <w:rsid w:val="007950D5"/>
    <w:rsid w:val="00795230"/>
    <w:rsid w:val="0079541A"/>
    <w:rsid w:val="00795529"/>
    <w:rsid w:val="00795589"/>
    <w:rsid w:val="00795614"/>
    <w:rsid w:val="007956D7"/>
    <w:rsid w:val="007956DA"/>
    <w:rsid w:val="00795731"/>
    <w:rsid w:val="00795906"/>
    <w:rsid w:val="007959E0"/>
    <w:rsid w:val="00795E1D"/>
    <w:rsid w:val="00795E2B"/>
    <w:rsid w:val="00795E4E"/>
    <w:rsid w:val="00796048"/>
    <w:rsid w:val="0079612A"/>
    <w:rsid w:val="007961FC"/>
    <w:rsid w:val="00796235"/>
    <w:rsid w:val="00796455"/>
    <w:rsid w:val="00796603"/>
    <w:rsid w:val="0079666E"/>
    <w:rsid w:val="00796709"/>
    <w:rsid w:val="00796720"/>
    <w:rsid w:val="0079680F"/>
    <w:rsid w:val="00796995"/>
    <w:rsid w:val="00796BBE"/>
    <w:rsid w:val="00796D35"/>
    <w:rsid w:val="00796D9F"/>
    <w:rsid w:val="00796FBC"/>
    <w:rsid w:val="0079746C"/>
    <w:rsid w:val="00797484"/>
    <w:rsid w:val="00797710"/>
    <w:rsid w:val="0079774F"/>
    <w:rsid w:val="007977CC"/>
    <w:rsid w:val="00797870"/>
    <w:rsid w:val="007978CD"/>
    <w:rsid w:val="00797A95"/>
    <w:rsid w:val="00797B7A"/>
    <w:rsid w:val="00797F07"/>
    <w:rsid w:val="007A0018"/>
    <w:rsid w:val="007A02D7"/>
    <w:rsid w:val="007A0370"/>
    <w:rsid w:val="007A03C4"/>
    <w:rsid w:val="007A065E"/>
    <w:rsid w:val="007A073F"/>
    <w:rsid w:val="007A0752"/>
    <w:rsid w:val="007A076E"/>
    <w:rsid w:val="007A07F3"/>
    <w:rsid w:val="007A0AB4"/>
    <w:rsid w:val="007A0B2A"/>
    <w:rsid w:val="007A0C7D"/>
    <w:rsid w:val="007A0DA8"/>
    <w:rsid w:val="007A10BF"/>
    <w:rsid w:val="007A1116"/>
    <w:rsid w:val="007A11A9"/>
    <w:rsid w:val="007A123A"/>
    <w:rsid w:val="007A1245"/>
    <w:rsid w:val="007A14A6"/>
    <w:rsid w:val="007A1655"/>
    <w:rsid w:val="007A1740"/>
    <w:rsid w:val="007A17DB"/>
    <w:rsid w:val="007A189D"/>
    <w:rsid w:val="007A1915"/>
    <w:rsid w:val="007A1A09"/>
    <w:rsid w:val="007A1A43"/>
    <w:rsid w:val="007A1A8A"/>
    <w:rsid w:val="007A1C4D"/>
    <w:rsid w:val="007A2132"/>
    <w:rsid w:val="007A214E"/>
    <w:rsid w:val="007A2544"/>
    <w:rsid w:val="007A2705"/>
    <w:rsid w:val="007A277F"/>
    <w:rsid w:val="007A287E"/>
    <w:rsid w:val="007A28A6"/>
    <w:rsid w:val="007A293D"/>
    <w:rsid w:val="007A29DB"/>
    <w:rsid w:val="007A2B64"/>
    <w:rsid w:val="007A2BAD"/>
    <w:rsid w:val="007A2CAD"/>
    <w:rsid w:val="007A2EA5"/>
    <w:rsid w:val="007A2EC9"/>
    <w:rsid w:val="007A2EE0"/>
    <w:rsid w:val="007A300D"/>
    <w:rsid w:val="007A305B"/>
    <w:rsid w:val="007A3178"/>
    <w:rsid w:val="007A3391"/>
    <w:rsid w:val="007A3581"/>
    <w:rsid w:val="007A3590"/>
    <w:rsid w:val="007A36F7"/>
    <w:rsid w:val="007A38DA"/>
    <w:rsid w:val="007A3C36"/>
    <w:rsid w:val="007A3D34"/>
    <w:rsid w:val="007A3E57"/>
    <w:rsid w:val="007A3FBF"/>
    <w:rsid w:val="007A3FC6"/>
    <w:rsid w:val="007A44C0"/>
    <w:rsid w:val="007A44DC"/>
    <w:rsid w:val="007A4534"/>
    <w:rsid w:val="007A4599"/>
    <w:rsid w:val="007A463B"/>
    <w:rsid w:val="007A4726"/>
    <w:rsid w:val="007A4745"/>
    <w:rsid w:val="007A490C"/>
    <w:rsid w:val="007A4931"/>
    <w:rsid w:val="007A4A52"/>
    <w:rsid w:val="007A4AA4"/>
    <w:rsid w:val="007A4B19"/>
    <w:rsid w:val="007A501A"/>
    <w:rsid w:val="007A503C"/>
    <w:rsid w:val="007A5321"/>
    <w:rsid w:val="007A54AF"/>
    <w:rsid w:val="007A55AF"/>
    <w:rsid w:val="007A5623"/>
    <w:rsid w:val="007A56F7"/>
    <w:rsid w:val="007A57BF"/>
    <w:rsid w:val="007A58CD"/>
    <w:rsid w:val="007A5983"/>
    <w:rsid w:val="007A5B4A"/>
    <w:rsid w:val="007A5C10"/>
    <w:rsid w:val="007A5D87"/>
    <w:rsid w:val="007A5DF3"/>
    <w:rsid w:val="007A5F1F"/>
    <w:rsid w:val="007A5FE5"/>
    <w:rsid w:val="007A6002"/>
    <w:rsid w:val="007A60B0"/>
    <w:rsid w:val="007A60C5"/>
    <w:rsid w:val="007A615E"/>
    <w:rsid w:val="007A617C"/>
    <w:rsid w:val="007A6261"/>
    <w:rsid w:val="007A62B3"/>
    <w:rsid w:val="007A62B7"/>
    <w:rsid w:val="007A633E"/>
    <w:rsid w:val="007A65A0"/>
    <w:rsid w:val="007A6608"/>
    <w:rsid w:val="007A687C"/>
    <w:rsid w:val="007A6928"/>
    <w:rsid w:val="007A69B2"/>
    <w:rsid w:val="007A6B29"/>
    <w:rsid w:val="007A6C6F"/>
    <w:rsid w:val="007A6D6C"/>
    <w:rsid w:val="007A6DD8"/>
    <w:rsid w:val="007A6DEB"/>
    <w:rsid w:val="007A6E63"/>
    <w:rsid w:val="007A7009"/>
    <w:rsid w:val="007A704E"/>
    <w:rsid w:val="007A7201"/>
    <w:rsid w:val="007A73C2"/>
    <w:rsid w:val="007A74AC"/>
    <w:rsid w:val="007A7590"/>
    <w:rsid w:val="007A75C0"/>
    <w:rsid w:val="007A7778"/>
    <w:rsid w:val="007A7990"/>
    <w:rsid w:val="007A79E5"/>
    <w:rsid w:val="007A7A4A"/>
    <w:rsid w:val="007A7A7D"/>
    <w:rsid w:val="007A7C80"/>
    <w:rsid w:val="007A7C9D"/>
    <w:rsid w:val="007A7ED8"/>
    <w:rsid w:val="007B020A"/>
    <w:rsid w:val="007B0214"/>
    <w:rsid w:val="007B023A"/>
    <w:rsid w:val="007B025E"/>
    <w:rsid w:val="007B074B"/>
    <w:rsid w:val="007B083A"/>
    <w:rsid w:val="007B0857"/>
    <w:rsid w:val="007B08C3"/>
    <w:rsid w:val="007B08F0"/>
    <w:rsid w:val="007B0986"/>
    <w:rsid w:val="007B0991"/>
    <w:rsid w:val="007B0E4C"/>
    <w:rsid w:val="007B0FD9"/>
    <w:rsid w:val="007B1006"/>
    <w:rsid w:val="007B10DC"/>
    <w:rsid w:val="007B12D3"/>
    <w:rsid w:val="007B13BD"/>
    <w:rsid w:val="007B15BB"/>
    <w:rsid w:val="007B1746"/>
    <w:rsid w:val="007B18D0"/>
    <w:rsid w:val="007B18D6"/>
    <w:rsid w:val="007B196C"/>
    <w:rsid w:val="007B1A3B"/>
    <w:rsid w:val="007B1AB2"/>
    <w:rsid w:val="007B1D70"/>
    <w:rsid w:val="007B1DD1"/>
    <w:rsid w:val="007B1F65"/>
    <w:rsid w:val="007B1FC2"/>
    <w:rsid w:val="007B2020"/>
    <w:rsid w:val="007B20E8"/>
    <w:rsid w:val="007B22B9"/>
    <w:rsid w:val="007B2521"/>
    <w:rsid w:val="007B258C"/>
    <w:rsid w:val="007B25F2"/>
    <w:rsid w:val="007B27F7"/>
    <w:rsid w:val="007B2A14"/>
    <w:rsid w:val="007B2C6D"/>
    <w:rsid w:val="007B2D26"/>
    <w:rsid w:val="007B2E24"/>
    <w:rsid w:val="007B2E63"/>
    <w:rsid w:val="007B2F35"/>
    <w:rsid w:val="007B30D9"/>
    <w:rsid w:val="007B3463"/>
    <w:rsid w:val="007B388A"/>
    <w:rsid w:val="007B389C"/>
    <w:rsid w:val="007B3930"/>
    <w:rsid w:val="007B3A48"/>
    <w:rsid w:val="007B3A95"/>
    <w:rsid w:val="007B3C00"/>
    <w:rsid w:val="007B3C97"/>
    <w:rsid w:val="007B3D41"/>
    <w:rsid w:val="007B3EAE"/>
    <w:rsid w:val="007B3EC6"/>
    <w:rsid w:val="007B3F00"/>
    <w:rsid w:val="007B3FFE"/>
    <w:rsid w:val="007B4287"/>
    <w:rsid w:val="007B45A4"/>
    <w:rsid w:val="007B4720"/>
    <w:rsid w:val="007B4723"/>
    <w:rsid w:val="007B4BF8"/>
    <w:rsid w:val="007B4C8D"/>
    <w:rsid w:val="007B4CCA"/>
    <w:rsid w:val="007B4D88"/>
    <w:rsid w:val="007B4E45"/>
    <w:rsid w:val="007B511E"/>
    <w:rsid w:val="007B512F"/>
    <w:rsid w:val="007B57A8"/>
    <w:rsid w:val="007B5878"/>
    <w:rsid w:val="007B5A89"/>
    <w:rsid w:val="007B5AB0"/>
    <w:rsid w:val="007B5C76"/>
    <w:rsid w:val="007B5DFA"/>
    <w:rsid w:val="007B5E35"/>
    <w:rsid w:val="007B5F37"/>
    <w:rsid w:val="007B6282"/>
    <w:rsid w:val="007B632F"/>
    <w:rsid w:val="007B639E"/>
    <w:rsid w:val="007B6498"/>
    <w:rsid w:val="007B66F6"/>
    <w:rsid w:val="007B679B"/>
    <w:rsid w:val="007B67AF"/>
    <w:rsid w:val="007B67C5"/>
    <w:rsid w:val="007B6833"/>
    <w:rsid w:val="007B6A77"/>
    <w:rsid w:val="007B6B46"/>
    <w:rsid w:val="007B6C94"/>
    <w:rsid w:val="007B6CA8"/>
    <w:rsid w:val="007B7311"/>
    <w:rsid w:val="007B7384"/>
    <w:rsid w:val="007B743F"/>
    <w:rsid w:val="007B7572"/>
    <w:rsid w:val="007B760C"/>
    <w:rsid w:val="007B76EC"/>
    <w:rsid w:val="007B78F2"/>
    <w:rsid w:val="007B795E"/>
    <w:rsid w:val="007B79A8"/>
    <w:rsid w:val="007B7A09"/>
    <w:rsid w:val="007B7A96"/>
    <w:rsid w:val="007B7E6C"/>
    <w:rsid w:val="007B7EEB"/>
    <w:rsid w:val="007C0243"/>
    <w:rsid w:val="007C0306"/>
    <w:rsid w:val="007C0372"/>
    <w:rsid w:val="007C03DC"/>
    <w:rsid w:val="007C03F4"/>
    <w:rsid w:val="007C0414"/>
    <w:rsid w:val="007C042F"/>
    <w:rsid w:val="007C043C"/>
    <w:rsid w:val="007C04AD"/>
    <w:rsid w:val="007C0647"/>
    <w:rsid w:val="007C08B2"/>
    <w:rsid w:val="007C0913"/>
    <w:rsid w:val="007C0ABB"/>
    <w:rsid w:val="007C0AED"/>
    <w:rsid w:val="007C0BEB"/>
    <w:rsid w:val="007C0D1A"/>
    <w:rsid w:val="007C0D68"/>
    <w:rsid w:val="007C0F05"/>
    <w:rsid w:val="007C118C"/>
    <w:rsid w:val="007C12E4"/>
    <w:rsid w:val="007C138B"/>
    <w:rsid w:val="007C145A"/>
    <w:rsid w:val="007C1498"/>
    <w:rsid w:val="007C15AE"/>
    <w:rsid w:val="007C15E1"/>
    <w:rsid w:val="007C15FF"/>
    <w:rsid w:val="007C1772"/>
    <w:rsid w:val="007C17C4"/>
    <w:rsid w:val="007C190F"/>
    <w:rsid w:val="007C19B0"/>
    <w:rsid w:val="007C1A0B"/>
    <w:rsid w:val="007C1B71"/>
    <w:rsid w:val="007C1EAC"/>
    <w:rsid w:val="007C210E"/>
    <w:rsid w:val="007C2156"/>
    <w:rsid w:val="007C22A5"/>
    <w:rsid w:val="007C22CB"/>
    <w:rsid w:val="007C2323"/>
    <w:rsid w:val="007C26BD"/>
    <w:rsid w:val="007C270D"/>
    <w:rsid w:val="007C284F"/>
    <w:rsid w:val="007C28F7"/>
    <w:rsid w:val="007C29B5"/>
    <w:rsid w:val="007C2DCF"/>
    <w:rsid w:val="007C2ED6"/>
    <w:rsid w:val="007C2F12"/>
    <w:rsid w:val="007C309C"/>
    <w:rsid w:val="007C316C"/>
    <w:rsid w:val="007C3269"/>
    <w:rsid w:val="007C3365"/>
    <w:rsid w:val="007C3616"/>
    <w:rsid w:val="007C36CD"/>
    <w:rsid w:val="007C3947"/>
    <w:rsid w:val="007C3B17"/>
    <w:rsid w:val="007C3E3C"/>
    <w:rsid w:val="007C3EAE"/>
    <w:rsid w:val="007C4008"/>
    <w:rsid w:val="007C4021"/>
    <w:rsid w:val="007C4090"/>
    <w:rsid w:val="007C424A"/>
    <w:rsid w:val="007C4290"/>
    <w:rsid w:val="007C42EC"/>
    <w:rsid w:val="007C4356"/>
    <w:rsid w:val="007C43CF"/>
    <w:rsid w:val="007C43ED"/>
    <w:rsid w:val="007C45FD"/>
    <w:rsid w:val="007C4656"/>
    <w:rsid w:val="007C474C"/>
    <w:rsid w:val="007C49A4"/>
    <w:rsid w:val="007C4B68"/>
    <w:rsid w:val="007C4C9F"/>
    <w:rsid w:val="007C4E80"/>
    <w:rsid w:val="007C547A"/>
    <w:rsid w:val="007C5899"/>
    <w:rsid w:val="007C58DD"/>
    <w:rsid w:val="007C58E6"/>
    <w:rsid w:val="007C5CDB"/>
    <w:rsid w:val="007C5D31"/>
    <w:rsid w:val="007C5DE7"/>
    <w:rsid w:val="007C5EEE"/>
    <w:rsid w:val="007C5F24"/>
    <w:rsid w:val="007C5FE3"/>
    <w:rsid w:val="007C60EA"/>
    <w:rsid w:val="007C6167"/>
    <w:rsid w:val="007C6544"/>
    <w:rsid w:val="007C67C9"/>
    <w:rsid w:val="007C68DE"/>
    <w:rsid w:val="007C68F4"/>
    <w:rsid w:val="007C6A01"/>
    <w:rsid w:val="007C6A2F"/>
    <w:rsid w:val="007C6B35"/>
    <w:rsid w:val="007C6B4C"/>
    <w:rsid w:val="007C6B9A"/>
    <w:rsid w:val="007C6BD2"/>
    <w:rsid w:val="007C6C39"/>
    <w:rsid w:val="007C6F86"/>
    <w:rsid w:val="007C703C"/>
    <w:rsid w:val="007C78B8"/>
    <w:rsid w:val="007C7A8A"/>
    <w:rsid w:val="007C7ADF"/>
    <w:rsid w:val="007C7B6D"/>
    <w:rsid w:val="007C7CEC"/>
    <w:rsid w:val="007D003A"/>
    <w:rsid w:val="007D0073"/>
    <w:rsid w:val="007D00A6"/>
    <w:rsid w:val="007D0244"/>
    <w:rsid w:val="007D03FC"/>
    <w:rsid w:val="007D04B8"/>
    <w:rsid w:val="007D0513"/>
    <w:rsid w:val="007D053A"/>
    <w:rsid w:val="007D05A2"/>
    <w:rsid w:val="007D0753"/>
    <w:rsid w:val="007D0758"/>
    <w:rsid w:val="007D07AE"/>
    <w:rsid w:val="007D0B4A"/>
    <w:rsid w:val="007D0B79"/>
    <w:rsid w:val="007D0BD7"/>
    <w:rsid w:val="007D0C51"/>
    <w:rsid w:val="007D0DE5"/>
    <w:rsid w:val="007D0EF0"/>
    <w:rsid w:val="007D105C"/>
    <w:rsid w:val="007D1126"/>
    <w:rsid w:val="007D115D"/>
    <w:rsid w:val="007D1174"/>
    <w:rsid w:val="007D13B7"/>
    <w:rsid w:val="007D183F"/>
    <w:rsid w:val="007D1C95"/>
    <w:rsid w:val="007D1D35"/>
    <w:rsid w:val="007D1D9F"/>
    <w:rsid w:val="007D1DAE"/>
    <w:rsid w:val="007D1DF6"/>
    <w:rsid w:val="007D206F"/>
    <w:rsid w:val="007D22D1"/>
    <w:rsid w:val="007D2312"/>
    <w:rsid w:val="007D2385"/>
    <w:rsid w:val="007D261A"/>
    <w:rsid w:val="007D2755"/>
    <w:rsid w:val="007D2A2A"/>
    <w:rsid w:val="007D2B84"/>
    <w:rsid w:val="007D2BB8"/>
    <w:rsid w:val="007D2C95"/>
    <w:rsid w:val="007D2CD9"/>
    <w:rsid w:val="007D2D14"/>
    <w:rsid w:val="007D2EB4"/>
    <w:rsid w:val="007D2FEF"/>
    <w:rsid w:val="007D309C"/>
    <w:rsid w:val="007D33A1"/>
    <w:rsid w:val="007D341B"/>
    <w:rsid w:val="007D3716"/>
    <w:rsid w:val="007D3784"/>
    <w:rsid w:val="007D394B"/>
    <w:rsid w:val="007D3A71"/>
    <w:rsid w:val="007D3C32"/>
    <w:rsid w:val="007D3D7E"/>
    <w:rsid w:val="007D3EAE"/>
    <w:rsid w:val="007D3F51"/>
    <w:rsid w:val="007D3F65"/>
    <w:rsid w:val="007D40FC"/>
    <w:rsid w:val="007D411E"/>
    <w:rsid w:val="007D42A2"/>
    <w:rsid w:val="007D42D6"/>
    <w:rsid w:val="007D43F0"/>
    <w:rsid w:val="007D44C0"/>
    <w:rsid w:val="007D46FE"/>
    <w:rsid w:val="007D48A0"/>
    <w:rsid w:val="007D48E7"/>
    <w:rsid w:val="007D491A"/>
    <w:rsid w:val="007D495C"/>
    <w:rsid w:val="007D49BA"/>
    <w:rsid w:val="007D4A3E"/>
    <w:rsid w:val="007D4AF1"/>
    <w:rsid w:val="007D4FB8"/>
    <w:rsid w:val="007D5008"/>
    <w:rsid w:val="007D5028"/>
    <w:rsid w:val="007D50BA"/>
    <w:rsid w:val="007D521B"/>
    <w:rsid w:val="007D52FF"/>
    <w:rsid w:val="007D5315"/>
    <w:rsid w:val="007D542B"/>
    <w:rsid w:val="007D5440"/>
    <w:rsid w:val="007D54D4"/>
    <w:rsid w:val="007D555F"/>
    <w:rsid w:val="007D5600"/>
    <w:rsid w:val="007D560A"/>
    <w:rsid w:val="007D5686"/>
    <w:rsid w:val="007D5775"/>
    <w:rsid w:val="007D588C"/>
    <w:rsid w:val="007D5A87"/>
    <w:rsid w:val="007D5ABC"/>
    <w:rsid w:val="007D5AF3"/>
    <w:rsid w:val="007D5BD0"/>
    <w:rsid w:val="007D5BE1"/>
    <w:rsid w:val="007D5CCD"/>
    <w:rsid w:val="007D5CE3"/>
    <w:rsid w:val="007D5DB0"/>
    <w:rsid w:val="007D6029"/>
    <w:rsid w:val="007D655A"/>
    <w:rsid w:val="007D673C"/>
    <w:rsid w:val="007D6744"/>
    <w:rsid w:val="007D67D8"/>
    <w:rsid w:val="007D6894"/>
    <w:rsid w:val="007D689A"/>
    <w:rsid w:val="007D6B18"/>
    <w:rsid w:val="007D6B88"/>
    <w:rsid w:val="007D6C74"/>
    <w:rsid w:val="007D6C98"/>
    <w:rsid w:val="007D6D5B"/>
    <w:rsid w:val="007D6FA9"/>
    <w:rsid w:val="007D70B0"/>
    <w:rsid w:val="007D71E7"/>
    <w:rsid w:val="007D7309"/>
    <w:rsid w:val="007D7337"/>
    <w:rsid w:val="007D7450"/>
    <w:rsid w:val="007D7453"/>
    <w:rsid w:val="007D7676"/>
    <w:rsid w:val="007D772A"/>
    <w:rsid w:val="007D777C"/>
    <w:rsid w:val="007D79B6"/>
    <w:rsid w:val="007D79B7"/>
    <w:rsid w:val="007D7A3A"/>
    <w:rsid w:val="007D7AF3"/>
    <w:rsid w:val="007E00F3"/>
    <w:rsid w:val="007E01B2"/>
    <w:rsid w:val="007E034F"/>
    <w:rsid w:val="007E040C"/>
    <w:rsid w:val="007E04FB"/>
    <w:rsid w:val="007E06EE"/>
    <w:rsid w:val="007E0750"/>
    <w:rsid w:val="007E085E"/>
    <w:rsid w:val="007E088E"/>
    <w:rsid w:val="007E09DF"/>
    <w:rsid w:val="007E0A59"/>
    <w:rsid w:val="007E0D90"/>
    <w:rsid w:val="007E0E24"/>
    <w:rsid w:val="007E0E6F"/>
    <w:rsid w:val="007E11A9"/>
    <w:rsid w:val="007E11C9"/>
    <w:rsid w:val="007E124C"/>
    <w:rsid w:val="007E1273"/>
    <w:rsid w:val="007E1297"/>
    <w:rsid w:val="007E12A8"/>
    <w:rsid w:val="007E158F"/>
    <w:rsid w:val="007E1670"/>
    <w:rsid w:val="007E1807"/>
    <w:rsid w:val="007E1996"/>
    <w:rsid w:val="007E19EC"/>
    <w:rsid w:val="007E1AA6"/>
    <w:rsid w:val="007E1AB8"/>
    <w:rsid w:val="007E1BF3"/>
    <w:rsid w:val="007E1FAD"/>
    <w:rsid w:val="007E203C"/>
    <w:rsid w:val="007E20DE"/>
    <w:rsid w:val="007E2165"/>
    <w:rsid w:val="007E21C0"/>
    <w:rsid w:val="007E225A"/>
    <w:rsid w:val="007E22DD"/>
    <w:rsid w:val="007E235D"/>
    <w:rsid w:val="007E2490"/>
    <w:rsid w:val="007E258A"/>
    <w:rsid w:val="007E2ABA"/>
    <w:rsid w:val="007E2D15"/>
    <w:rsid w:val="007E2EC1"/>
    <w:rsid w:val="007E2ECC"/>
    <w:rsid w:val="007E2EE0"/>
    <w:rsid w:val="007E30C1"/>
    <w:rsid w:val="007E319B"/>
    <w:rsid w:val="007E327C"/>
    <w:rsid w:val="007E3339"/>
    <w:rsid w:val="007E344A"/>
    <w:rsid w:val="007E350B"/>
    <w:rsid w:val="007E361D"/>
    <w:rsid w:val="007E36A4"/>
    <w:rsid w:val="007E37A3"/>
    <w:rsid w:val="007E3B11"/>
    <w:rsid w:val="007E3B2E"/>
    <w:rsid w:val="007E3B75"/>
    <w:rsid w:val="007E3C23"/>
    <w:rsid w:val="007E3DD4"/>
    <w:rsid w:val="007E3F28"/>
    <w:rsid w:val="007E417E"/>
    <w:rsid w:val="007E4225"/>
    <w:rsid w:val="007E42D8"/>
    <w:rsid w:val="007E430B"/>
    <w:rsid w:val="007E4319"/>
    <w:rsid w:val="007E43EB"/>
    <w:rsid w:val="007E4882"/>
    <w:rsid w:val="007E4891"/>
    <w:rsid w:val="007E4988"/>
    <w:rsid w:val="007E4DAD"/>
    <w:rsid w:val="007E4E7F"/>
    <w:rsid w:val="007E4FD3"/>
    <w:rsid w:val="007E51CD"/>
    <w:rsid w:val="007E51E3"/>
    <w:rsid w:val="007E540E"/>
    <w:rsid w:val="007E5501"/>
    <w:rsid w:val="007E5582"/>
    <w:rsid w:val="007E57F4"/>
    <w:rsid w:val="007E59FA"/>
    <w:rsid w:val="007E5AAE"/>
    <w:rsid w:val="007E5B67"/>
    <w:rsid w:val="007E5CC3"/>
    <w:rsid w:val="007E5D6B"/>
    <w:rsid w:val="007E5D6F"/>
    <w:rsid w:val="007E5DFA"/>
    <w:rsid w:val="007E60EE"/>
    <w:rsid w:val="007E62E6"/>
    <w:rsid w:val="007E634F"/>
    <w:rsid w:val="007E6456"/>
    <w:rsid w:val="007E6470"/>
    <w:rsid w:val="007E64F9"/>
    <w:rsid w:val="007E653D"/>
    <w:rsid w:val="007E692A"/>
    <w:rsid w:val="007E6A1D"/>
    <w:rsid w:val="007E6A9A"/>
    <w:rsid w:val="007E6B4E"/>
    <w:rsid w:val="007E6D80"/>
    <w:rsid w:val="007E6DFE"/>
    <w:rsid w:val="007E6EF1"/>
    <w:rsid w:val="007E6EFA"/>
    <w:rsid w:val="007E6F1C"/>
    <w:rsid w:val="007E6FDF"/>
    <w:rsid w:val="007E7112"/>
    <w:rsid w:val="007E7290"/>
    <w:rsid w:val="007E72D0"/>
    <w:rsid w:val="007E7365"/>
    <w:rsid w:val="007E7476"/>
    <w:rsid w:val="007E7522"/>
    <w:rsid w:val="007E7602"/>
    <w:rsid w:val="007E771A"/>
    <w:rsid w:val="007E7769"/>
    <w:rsid w:val="007E783C"/>
    <w:rsid w:val="007E78A4"/>
    <w:rsid w:val="007E7CA9"/>
    <w:rsid w:val="007E7DC0"/>
    <w:rsid w:val="007E7F5B"/>
    <w:rsid w:val="007F0139"/>
    <w:rsid w:val="007F0293"/>
    <w:rsid w:val="007F02AB"/>
    <w:rsid w:val="007F03DE"/>
    <w:rsid w:val="007F03F8"/>
    <w:rsid w:val="007F04F0"/>
    <w:rsid w:val="007F053C"/>
    <w:rsid w:val="007F05D9"/>
    <w:rsid w:val="007F0631"/>
    <w:rsid w:val="007F0656"/>
    <w:rsid w:val="007F081B"/>
    <w:rsid w:val="007F08BE"/>
    <w:rsid w:val="007F096D"/>
    <w:rsid w:val="007F09EE"/>
    <w:rsid w:val="007F0A11"/>
    <w:rsid w:val="007F0EB8"/>
    <w:rsid w:val="007F1086"/>
    <w:rsid w:val="007F13AC"/>
    <w:rsid w:val="007F1583"/>
    <w:rsid w:val="007F159D"/>
    <w:rsid w:val="007F1622"/>
    <w:rsid w:val="007F167A"/>
    <w:rsid w:val="007F17B3"/>
    <w:rsid w:val="007F1876"/>
    <w:rsid w:val="007F1948"/>
    <w:rsid w:val="007F1AB0"/>
    <w:rsid w:val="007F1B1D"/>
    <w:rsid w:val="007F1C0C"/>
    <w:rsid w:val="007F1D22"/>
    <w:rsid w:val="007F1D28"/>
    <w:rsid w:val="007F1E32"/>
    <w:rsid w:val="007F1F09"/>
    <w:rsid w:val="007F2001"/>
    <w:rsid w:val="007F2061"/>
    <w:rsid w:val="007F21D1"/>
    <w:rsid w:val="007F2202"/>
    <w:rsid w:val="007F2242"/>
    <w:rsid w:val="007F23BD"/>
    <w:rsid w:val="007F2442"/>
    <w:rsid w:val="007F25CE"/>
    <w:rsid w:val="007F2635"/>
    <w:rsid w:val="007F2768"/>
    <w:rsid w:val="007F27C8"/>
    <w:rsid w:val="007F2948"/>
    <w:rsid w:val="007F2C8B"/>
    <w:rsid w:val="007F2DB0"/>
    <w:rsid w:val="007F2EAE"/>
    <w:rsid w:val="007F2F22"/>
    <w:rsid w:val="007F302B"/>
    <w:rsid w:val="007F30F5"/>
    <w:rsid w:val="007F3171"/>
    <w:rsid w:val="007F31BE"/>
    <w:rsid w:val="007F31E8"/>
    <w:rsid w:val="007F3229"/>
    <w:rsid w:val="007F33DF"/>
    <w:rsid w:val="007F33E6"/>
    <w:rsid w:val="007F346E"/>
    <w:rsid w:val="007F3740"/>
    <w:rsid w:val="007F374B"/>
    <w:rsid w:val="007F37F5"/>
    <w:rsid w:val="007F38D1"/>
    <w:rsid w:val="007F38D7"/>
    <w:rsid w:val="007F3980"/>
    <w:rsid w:val="007F39CB"/>
    <w:rsid w:val="007F3A4D"/>
    <w:rsid w:val="007F3B4E"/>
    <w:rsid w:val="007F3D46"/>
    <w:rsid w:val="007F3E1C"/>
    <w:rsid w:val="007F3F8C"/>
    <w:rsid w:val="007F4039"/>
    <w:rsid w:val="007F408B"/>
    <w:rsid w:val="007F4168"/>
    <w:rsid w:val="007F417B"/>
    <w:rsid w:val="007F43D7"/>
    <w:rsid w:val="007F4460"/>
    <w:rsid w:val="007F44CF"/>
    <w:rsid w:val="007F44D1"/>
    <w:rsid w:val="007F46F8"/>
    <w:rsid w:val="007F4D2D"/>
    <w:rsid w:val="007F4D33"/>
    <w:rsid w:val="007F4E78"/>
    <w:rsid w:val="007F4F5D"/>
    <w:rsid w:val="007F503D"/>
    <w:rsid w:val="007F509B"/>
    <w:rsid w:val="007F543A"/>
    <w:rsid w:val="007F5532"/>
    <w:rsid w:val="007F5608"/>
    <w:rsid w:val="007F5A83"/>
    <w:rsid w:val="007F5DB2"/>
    <w:rsid w:val="007F5FA9"/>
    <w:rsid w:val="007F610B"/>
    <w:rsid w:val="007F63F3"/>
    <w:rsid w:val="007F6457"/>
    <w:rsid w:val="007F65DA"/>
    <w:rsid w:val="007F67C9"/>
    <w:rsid w:val="007F6A57"/>
    <w:rsid w:val="007F6A58"/>
    <w:rsid w:val="007F6AB2"/>
    <w:rsid w:val="007F6BD8"/>
    <w:rsid w:val="007F6CEA"/>
    <w:rsid w:val="007F6D1A"/>
    <w:rsid w:val="007F6D42"/>
    <w:rsid w:val="007F6F0B"/>
    <w:rsid w:val="007F765D"/>
    <w:rsid w:val="007F795E"/>
    <w:rsid w:val="007F79BA"/>
    <w:rsid w:val="007F7D92"/>
    <w:rsid w:val="007F7FEA"/>
    <w:rsid w:val="0080008A"/>
    <w:rsid w:val="008000F5"/>
    <w:rsid w:val="008001DB"/>
    <w:rsid w:val="008002AF"/>
    <w:rsid w:val="008002D8"/>
    <w:rsid w:val="00800439"/>
    <w:rsid w:val="00800947"/>
    <w:rsid w:val="00800B47"/>
    <w:rsid w:val="00800C82"/>
    <w:rsid w:val="00800CA2"/>
    <w:rsid w:val="0080110F"/>
    <w:rsid w:val="008012FC"/>
    <w:rsid w:val="008013D5"/>
    <w:rsid w:val="008014AE"/>
    <w:rsid w:val="008014EB"/>
    <w:rsid w:val="008014FF"/>
    <w:rsid w:val="00801665"/>
    <w:rsid w:val="008016EA"/>
    <w:rsid w:val="00801826"/>
    <w:rsid w:val="00801A90"/>
    <w:rsid w:val="00801B16"/>
    <w:rsid w:val="00801B6B"/>
    <w:rsid w:val="00801C88"/>
    <w:rsid w:val="00801CCA"/>
    <w:rsid w:val="00801CDD"/>
    <w:rsid w:val="00802140"/>
    <w:rsid w:val="00802169"/>
    <w:rsid w:val="008025DA"/>
    <w:rsid w:val="00802623"/>
    <w:rsid w:val="008026A3"/>
    <w:rsid w:val="0080273E"/>
    <w:rsid w:val="00802904"/>
    <w:rsid w:val="00802D98"/>
    <w:rsid w:val="00802DA4"/>
    <w:rsid w:val="00802E4C"/>
    <w:rsid w:val="0080303A"/>
    <w:rsid w:val="0080306F"/>
    <w:rsid w:val="00803070"/>
    <w:rsid w:val="008030FC"/>
    <w:rsid w:val="00803212"/>
    <w:rsid w:val="0080321A"/>
    <w:rsid w:val="008032DF"/>
    <w:rsid w:val="008033CE"/>
    <w:rsid w:val="008034D3"/>
    <w:rsid w:val="00803500"/>
    <w:rsid w:val="008035D5"/>
    <w:rsid w:val="00803610"/>
    <w:rsid w:val="00803631"/>
    <w:rsid w:val="00803657"/>
    <w:rsid w:val="00803760"/>
    <w:rsid w:val="008037BD"/>
    <w:rsid w:val="0080385F"/>
    <w:rsid w:val="008039EE"/>
    <w:rsid w:val="00803A34"/>
    <w:rsid w:val="00803A94"/>
    <w:rsid w:val="00803C76"/>
    <w:rsid w:val="00803D2B"/>
    <w:rsid w:val="00803EAB"/>
    <w:rsid w:val="00803ECF"/>
    <w:rsid w:val="00804057"/>
    <w:rsid w:val="0080407A"/>
    <w:rsid w:val="008041EB"/>
    <w:rsid w:val="00804353"/>
    <w:rsid w:val="008043D5"/>
    <w:rsid w:val="008044F3"/>
    <w:rsid w:val="008046EA"/>
    <w:rsid w:val="0080486F"/>
    <w:rsid w:val="00804A90"/>
    <w:rsid w:val="00804DA3"/>
    <w:rsid w:val="00804E48"/>
    <w:rsid w:val="00804F1D"/>
    <w:rsid w:val="00805141"/>
    <w:rsid w:val="00805233"/>
    <w:rsid w:val="008052AC"/>
    <w:rsid w:val="008052C8"/>
    <w:rsid w:val="00805334"/>
    <w:rsid w:val="008053E3"/>
    <w:rsid w:val="00805606"/>
    <w:rsid w:val="0080565D"/>
    <w:rsid w:val="008057BE"/>
    <w:rsid w:val="008057C0"/>
    <w:rsid w:val="0080580C"/>
    <w:rsid w:val="00805823"/>
    <w:rsid w:val="00805890"/>
    <w:rsid w:val="00805893"/>
    <w:rsid w:val="00805920"/>
    <w:rsid w:val="00805AE8"/>
    <w:rsid w:val="00805C48"/>
    <w:rsid w:val="00805CA8"/>
    <w:rsid w:val="00805CD3"/>
    <w:rsid w:val="00805CFD"/>
    <w:rsid w:val="00805E23"/>
    <w:rsid w:val="00805FB8"/>
    <w:rsid w:val="00806245"/>
    <w:rsid w:val="00806621"/>
    <w:rsid w:val="00806B36"/>
    <w:rsid w:val="00806B57"/>
    <w:rsid w:val="00806E97"/>
    <w:rsid w:val="00806F89"/>
    <w:rsid w:val="00807078"/>
    <w:rsid w:val="0080718C"/>
    <w:rsid w:val="0080737C"/>
    <w:rsid w:val="00807460"/>
    <w:rsid w:val="008075DD"/>
    <w:rsid w:val="0080767E"/>
    <w:rsid w:val="008077D9"/>
    <w:rsid w:val="008078A9"/>
    <w:rsid w:val="00807C21"/>
    <w:rsid w:val="00807CEE"/>
    <w:rsid w:val="00807EA4"/>
    <w:rsid w:val="008100F0"/>
    <w:rsid w:val="00810203"/>
    <w:rsid w:val="008102E5"/>
    <w:rsid w:val="008102F8"/>
    <w:rsid w:val="0081048B"/>
    <w:rsid w:val="00810831"/>
    <w:rsid w:val="00810925"/>
    <w:rsid w:val="0081097E"/>
    <w:rsid w:val="008109A6"/>
    <w:rsid w:val="00810A0A"/>
    <w:rsid w:val="00810A2D"/>
    <w:rsid w:val="00810A7C"/>
    <w:rsid w:val="00810BCD"/>
    <w:rsid w:val="00810F0F"/>
    <w:rsid w:val="0081104A"/>
    <w:rsid w:val="0081112F"/>
    <w:rsid w:val="00811157"/>
    <w:rsid w:val="00811182"/>
    <w:rsid w:val="00811416"/>
    <w:rsid w:val="00811433"/>
    <w:rsid w:val="008115C3"/>
    <w:rsid w:val="008115EE"/>
    <w:rsid w:val="0081167B"/>
    <w:rsid w:val="00811B98"/>
    <w:rsid w:val="00811CB1"/>
    <w:rsid w:val="00811CE5"/>
    <w:rsid w:val="00811F5B"/>
    <w:rsid w:val="00812056"/>
    <w:rsid w:val="00812132"/>
    <w:rsid w:val="0081224D"/>
    <w:rsid w:val="008122F6"/>
    <w:rsid w:val="00812338"/>
    <w:rsid w:val="008123F6"/>
    <w:rsid w:val="00812440"/>
    <w:rsid w:val="0081262C"/>
    <w:rsid w:val="0081263C"/>
    <w:rsid w:val="00812840"/>
    <w:rsid w:val="0081287C"/>
    <w:rsid w:val="008129DD"/>
    <w:rsid w:val="00812B52"/>
    <w:rsid w:val="00812BA9"/>
    <w:rsid w:val="00812E2F"/>
    <w:rsid w:val="00812EBB"/>
    <w:rsid w:val="00812EC5"/>
    <w:rsid w:val="00812ED9"/>
    <w:rsid w:val="00813080"/>
    <w:rsid w:val="00813204"/>
    <w:rsid w:val="008134D2"/>
    <w:rsid w:val="00813777"/>
    <w:rsid w:val="00813A86"/>
    <w:rsid w:val="00813D2C"/>
    <w:rsid w:val="00813DC0"/>
    <w:rsid w:val="00813DF5"/>
    <w:rsid w:val="00813E06"/>
    <w:rsid w:val="00813E5C"/>
    <w:rsid w:val="008142AA"/>
    <w:rsid w:val="0081438A"/>
    <w:rsid w:val="00814493"/>
    <w:rsid w:val="008146D5"/>
    <w:rsid w:val="0081476B"/>
    <w:rsid w:val="008148BF"/>
    <w:rsid w:val="00814D59"/>
    <w:rsid w:val="00814D8E"/>
    <w:rsid w:val="00815037"/>
    <w:rsid w:val="00815103"/>
    <w:rsid w:val="008151AB"/>
    <w:rsid w:val="0081541F"/>
    <w:rsid w:val="008154B9"/>
    <w:rsid w:val="00815659"/>
    <w:rsid w:val="008156C0"/>
    <w:rsid w:val="008156F4"/>
    <w:rsid w:val="008157D3"/>
    <w:rsid w:val="00815924"/>
    <w:rsid w:val="00815982"/>
    <w:rsid w:val="00815990"/>
    <w:rsid w:val="00815A84"/>
    <w:rsid w:val="00815D36"/>
    <w:rsid w:val="00815D46"/>
    <w:rsid w:val="00815E71"/>
    <w:rsid w:val="00815E95"/>
    <w:rsid w:val="00815EAD"/>
    <w:rsid w:val="00815F75"/>
    <w:rsid w:val="00815FB4"/>
    <w:rsid w:val="0081621A"/>
    <w:rsid w:val="008163C2"/>
    <w:rsid w:val="008163DA"/>
    <w:rsid w:val="008165C5"/>
    <w:rsid w:val="0081660F"/>
    <w:rsid w:val="00816935"/>
    <w:rsid w:val="008169E2"/>
    <w:rsid w:val="00816A0C"/>
    <w:rsid w:val="00816A5F"/>
    <w:rsid w:val="00816B8E"/>
    <w:rsid w:val="00816D70"/>
    <w:rsid w:val="00816F07"/>
    <w:rsid w:val="00816F16"/>
    <w:rsid w:val="00816FF6"/>
    <w:rsid w:val="0081714E"/>
    <w:rsid w:val="00817220"/>
    <w:rsid w:val="00817350"/>
    <w:rsid w:val="00817388"/>
    <w:rsid w:val="008173A0"/>
    <w:rsid w:val="008173D7"/>
    <w:rsid w:val="0081744B"/>
    <w:rsid w:val="00817741"/>
    <w:rsid w:val="00817796"/>
    <w:rsid w:val="0081784B"/>
    <w:rsid w:val="00817BD7"/>
    <w:rsid w:val="00817BE3"/>
    <w:rsid w:val="00817D0A"/>
    <w:rsid w:val="00817E46"/>
    <w:rsid w:val="00817E60"/>
    <w:rsid w:val="00817FA9"/>
    <w:rsid w:val="00820032"/>
    <w:rsid w:val="00820050"/>
    <w:rsid w:val="00820089"/>
    <w:rsid w:val="008201C8"/>
    <w:rsid w:val="00820207"/>
    <w:rsid w:val="0082026A"/>
    <w:rsid w:val="008206E4"/>
    <w:rsid w:val="0082072A"/>
    <w:rsid w:val="008207A1"/>
    <w:rsid w:val="00820890"/>
    <w:rsid w:val="008209D8"/>
    <w:rsid w:val="00820ACE"/>
    <w:rsid w:val="00820E12"/>
    <w:rsid w:val="00820E5E"/>
    <w:rsid w:val="00820EAA"/>
    <w:rsid w:val="00820FB5"/>
    <w:rsid w:val="00821296"/>
    <w:rsid w:val="00821455"/>
    <w:rsid w:val="008214AD"/>
    <w:rsid w:val="008217C0"/>
    <w:rsid w:val="0082183A"/>
    <w:rsid w:val="0082187F"/>
    <w:rsid w:val="008218D0"/>
    <w:rsid w:val="00821ADD"/>
    <w:rsid w:val="00821B71"/>
    <w:rsid w:val="00821D79"/>
    <w:rsid w:val="00821E84"/>
    <w:rsid w:val="00821E99"/>
    <w:rsid w:val="00821FC9"/>
    <w:rsid w:val="0082209A"/>
    <w:rsid w:val="008221A5"/>
    <w:rsid w:val="0082224C"/>
    <w:rsid w:val="008222B8"/>
    <w:rsid w:val="00822511"/>
    <w:rsid w:val="0082254C"/>
    <w:rsid w:val="00822935"/>
    <w:rsid w:val="008229EC"/>
    <w:rsid w:val="00822A28"/>
    <w:rsid w:val="00822BA6"/>
    <w:rsid w:val="00822CAB"/>
    <w:rsid w:val="00822D04"/>
    <w:rsid w:val="00822E04"/>
    <w:rsid w:val="00823027"/>
    <w:rsid w:val="0082302F"/>
    <w:rsid w:val="008231A4"/>
    <w:rsid w:val="008231DA"/>
    <w:rsid w:val="00823291"/>
    <w:rsid w:val="0082329D"/>
    <w:rsid w:val="0082349B"/>
    <w:rsid w:val="00823502"/>
    <w:rsid w:val="00823636"/>
    <w:rsid w:val="00823656"/>
    <w:rsid w:val="00823835"/>
    <w:rsid w:val="008238EA"/>
    <w:rsid w:val="00823A04"/>
    <w:rsid w:val="00823A4F"/>
    <w:rsid w:val="00823B69"/>
    <w:rsid w:val="00823B97"/>
    <w:rsid w:val="00823E6F"/>
    <w:rsid w:val="00823F58"/>
    <w:rsid w:val="00824054"/>
    <w:rsid w:val="0082460E"/>
    <w:rsid w:val="00824669"/>
    <w:rsid w:val="0082473D"/>
    <w:rsid w:val="008247B0"/>
    <w:rsid w:val="0082491E"/>
    <w:rsid w:val="00824ABE"/>
    <w:rsid w:val="00824B2C"/>
    <w:rsid w:val="00824BE0"/>
    <w:rsid w:val="00824E51"/>
    <w:rsid w:val="00824FBA"/>
    <w:rsid w:val="008252DB"/>
    <w:rsid w:val="008253DA"/>
    <w:rsid w:val="008253DB"/>
    <w:rsid w:val="008254B4"/>
    <w:rsid w:val="00825631"/>
    <w:rsid w:val="0082579C"/>
    <w:rsid w:val="008259CA"/>
    <w:rsid w:val="008259CD"/>
    <w:rsid w:val="00825B95"/>
    <w:rsid w:val="00825BF7"/>
    <w:rsid w:val="00825C60"/>
    <w:rsid w:val="00825FA9"/>
    <w:rsid w:val="0082600C"/>
    <w:rsid w:val="00826055"/>
    <w:rsid w:val="0082613D"/>
    <w:rsid w:val="008261C8"/>
    <w:rsid w:val="008262CE"/>
    <w:rsid w:val="0082636A"/>
    <w:rsid w:val="0082638A"/>
    <w:rsid w:val="008264A4"/>
    <w:rsid w:val="008264A8"/>
    <w:rsid w:val="00826538"/>
    <w:rsid w:val="00826846"/>
    <w:rsid w:val="008269F6"/>
    <w:rsid w:val="00826B52"/>
    <w:rsid w:val="00826CA0"/>
    <w:rsid w:val="00826CB1"/>
    <w:rsid w:val="00826DB7"/>
    <w:rsid w:val="00826FB5"/>
    <w:rsid w:val="00827124"/>
    <w:rsid w:val="008271ED"/>
    <w:rsid w:val="00827212"/>
    <w:rsid w:val="00827233"/>
    <w:rsid w:val="0082742F"/>
    <w:rsid w:val="00827555"/>
    <w:rsid w:val="00827690"/>
    <w:rsid w:val="008277A9"/>
    <w:rsid w:val="00827975"/>
    <w:rsid w:val="00827CF5"/>
    <w:rsid w:val="00827D0A"/>
    <w:rsid w:val="00827E47"/>
    <w:rsid w:val="00827F18"/>
    <w:rsid w:val="00830013"/>
    <w:rsid w:val="008302E9"/>
    <w:rsid w:val="0083037C"/>
    <w:rsid w:val="008303D8"/>
    <w:rsid w:val="0083040E"/>
    <w:rsid w:val="00830520"/>
    <w:rsid w:val="0083074B"/>
    <w:rsid w:val="00830C28"/>
    <w:rsid w:val="00830DC4"/>
    <w:rsid w:val="0083104F"/>
    <w:rsid w:val="00831211"/>
    <w:rsid w:val="0083139E"/>
    <w:rsid w:val="008317D0"/>
    <w:rsid w:val="00831927"/>
    <w:rsid w:val="008319EC"/>
    <w:rsid w:val="00831A4C"/>
    <w:rsid w:val="00831B08"/>
    <w:rsid w:val="00831E9B"/>
    <w:rsid w:val="00831F4B"/>
    <w:rsid w:val="00831FEC"/>
    <w:rsid w:val="008321D4"/>
    <w:rsid w:val="00832362"/>
    <w:rsid w:val="008323B0"/>
    <w:rsid w:val="008323CA"/>
    <w:rsid w:val="00832428"/>
    <w:rsid w:val="00832478"/>
    <w:rsid w:val="0083267C"/>
    <w:rsid w:val="00832692"/>
    <w:rsid w:val="008328E7"/>
    <w:rsid w:val="00832A7C"/>
    <w:rsid w:val="00832A82"/>
    <w:rsid w:val="00832A8E"/>
    <w:rsid w:val="00832AF6"/>
    <w:rsid w:val="00832BA2"/>
    <w:rsid w:val="00832E0D"/>
    <w:rsid w:val="00832E2E"/>
    <w:rsid w:val="00832FA4"/>
    <w:rsid w:val="00833069"/>
    <w:rsid w:val="00833268"/>
    <w:rsid w:val="008333EA"/>
    <w:rsid w:val="008336E5"/>
    <w:rsid w:val="00833AEE"/>
    <w:rsid w:val="00833C0F"/>
    <w:rsid w:val="00833E56"/>
    <w:rsid w:val="00833E8D"/>
    <w:rsid w:val="00834181"/>
    <w:rsid w:val="0083432A"/>
    <w:rsid w:val="00834351"/>
    <w:rsid w:val="00834443"/>
    <w:rsid w:val="00834483"/>
    <w:rsid w:val="00834682"/>
    <w:rsid w:val="008346FF"/>
    <w:rsid w:val="00834816"/>
    <w:rsid w:val="0083490C"/>
    <w:rsid w:val="00834919"/>
    <w:rsid w:val="00834A76"/>
    <w:rsid w:val="00834B48"/>
    <w:rsid w:val="00834C44"/>
    <w:rsid w:val="00834D93"/>
    <w:rsid w:val="00834E88"/>
    <w:rsid w:val="00834EB9"/>
    <w:rsid w:val="008350E3"/>
    <w:rsid w:val="00835318"/>
    <w:rsid w:val="008354F0"/>
    <w:rsid w:val="00835576"/>
    <w:rsid w:val="0083570C"/>
    <w:rsid w:val="00835877"/>
    <w:rsid w:val="00835A75"/>
    <w:rsid w:val="00835B6B"/>
    <w:rsid w:val="00835E6E"/>
    <w:rsid w:val="00836018"/>
    <w:rsid w:val="00836090"/>
    <w:rsid w:val="00836518"/>
    <w:rsid w:val="0083654F"/>
    <w:rsid w:val="0083672B"/>
    <w:rsid w:val="0083682F"/>
    <w:rsid w:val="008368D2"/>
    <w:rsid w:val="00836973"/>
    <w:rsid w:val="0083697F"/>
    <w:rsid w:val="00836A2F"/>
    <w:rsid w:val="00836B86"/>
    <w:rsid w:val="00836C52"/>
    <w:rsid w:val="00836D4F"/>
    <w:rsid w:val="00836D8F"/>
    <w:rsid w:val="008370D0"/>
    <w:rsid w:val="00837244"/>
    <w:rsid w:val="008372CB"/>
    <w:rsid w:val="00837321"/>
    <w:rsid w:val="0083734C"/>
    <w:rsid w:val="008374C0"/>
    <w:rsid w:val="00837789"/>
    <w:rsid w:val="008377B5"/>
    <w:rsid w:val="008377FC"/>
    <w:rsid w:val="0083790E"/>
    <w:rsid w:val="0083795D"/>
    <w:rsid w:val="00837B50"/>
    <w:rsid w:val="00837BA1"/>
    <w:rsid w:val="00837C40"/>
    <w:rsid w:val="00837D55"/>
    <w:rsid w:val="00837D89"/>
    <w:rsid w:val="00840031"/>
    <w:rsid w:val="00840071"/>
    <w:rsid w:val="0084017B"/>
    <w:rsid w:val="008401A8"/>
    <w:rsid w:val="008402E6"/>
    <w:rsid w:val="00840459"/>
    <w:rsid w:val="00840565"/>
    <w:rsid w:val="0084076D"/>
    <w:rsid w:val="00840795"/>
    <w:rsid w:val="00840987"/>
    <w:rsid w:val="008409E7"/>
    <w:rsid w:val="00840C12"/>
    <w:rsid w:val="00840C9D"/>
    <w:rsid w:val="00840EF1"/>
    <w:rsid w:val="00840F2C"/>
    <w:rsid w:val="00840FE2"/>
    <w:rsid w:val="0084103D"/>
    <w:rsid w:val="0084116F"/>
    <w:rsid w:val="00841271"/>
    <w:rsid w:val="0084141F"/>
    <w:rsid w:val="0084153C"/>
    <w:rsid w:val="008415C2"/>
    <w:rsid w:val="00841652"/>
    <w:rsid w:val="008416A5"/>
    <w:rsid w:val="0084178F"/>
    <w:rsid w:val="008417D8"/>
    <w:rsid w:val="00841843"/>
    <w:rsid w:val="00841907"/>
    <w:rsid w:val="0084194A"/>
    <w:rsid w:val="00841BBD"/>
    <w:rsid w:val="00841E63"/>
    <w:rsid w:val="00842221"/>
    <w:rsid w:val="008424E4"/>
    <w:rsid w:val="008426B0"/>
    <w:rsid w:val="008426B7"/>
    <w:rsid w:val="008427DA"/>
    <w:rsid w:val="00842CC9"/>
    <w:rsid w:val="00843128"/>
    <w:rsid w:val="00843259"/>
    <w:rsid w:val="008432A8"/>
    <w:rsid w:val="00843330"/>
    <w:rsid w:val="00843373"/>
    <w:rsid w:val="0084337A"/>
    <w:rsid w:val="0084348E"/>
    <w:rsid w:val="0084368E"/>
    <w:rsid w:val="008437D4"/>
    <w:rsid w:val="00843824"/>
    <w:rsid w:val="008438D3"/>
    <w:rsid w:val="008439A2"/>
    <w:rsid w:val="008439C7"/>
    <w:rsid w:val="00843ADB"/>
    <w:rsid w:val="00843C5D"/>
    <w:rsid w:val="00843DE5"/>
    <w:rsid w:val="00843DFE"/>
    <w:rsid w:val="00843F95"/>
    <w:rsid w:val="0084408B"/>
    <w:rsid w:val="008440CD"/>
    <w:rsid w:val="008441C4"/>
    <w:rsid w:val="00844287"/>
    <w:rsid w:val="008442E1"/>
    <w:rsid w:val="00844378"/>
    <w:rsid w:val="008443C0"/>
    <w:rsid w:val="0084461D"/>
    <w:rsid w:val="00844639"/>
    <w:rsid w:val="00844A09"/>
    <w:rsid w:val="00844A46"/>
    <w:rsid w:val="00844AE3"/>
    <w:rsid w:val="00844B8A"/>
    <w:rsid w:val="00844E50"/>
    <w:rsid w:val="00844F80"/>
    <w:rsid w:val="00845142"/>
    <w:rsid w:val="0084517F"/>
    <w:rsid w:val="00845298"/>
    <w:rsid w:val="00845354"/>
    <w:rsid w:val="00845394"/>
    <w:rsid w:val="008453D8"/>
    <w:rsid w:val="008454C2"/>
    <w:rsid w:val="008454F6"/>
    <w:rsid w:val="008454FB"/>
    <w:rsid w:val="008454FE"/>
    <w:rsid w:val="008456FF"/>
    <w:rsid w:val="00845717"/>
    <w:rsid w:val="00845741"/>
    <w:rsid w:val="00845792"/>
    <w:rsid w:val="008459B5"/>
    <w:rsid w:val="00845BA9"/>
    <w:rsid w:val="00845C3C"/>
    <w:rsid w:val="00845CC7"/>
    <w:rsid w:val="00845F09"/>
    <w:rsid w:val="00846108"/>
    <w:rsid w:val="00846760"/>
    <w:rsid w:val="0084679E"/>
    <w:rsid w:val="00846960"/>
    <w:rsid w:val="00846B13"/>
    <w:rsid w:val="00846D16"/>
    <w:rsid w:val="00846D2E"/>
    <w:rsid w:val="00846E35"/>
    <w:rsid w:val="00846E84"/>
    <w:rsid w:val="00846EBA"/>
    <w:rsid w:val="00846ED8"/>
    <w:rsid w:val="00846EE2"/>
    <w:rsid w:val="00846EF6"/>
    <w:rsid w:val="0084710B"/>
    <w:rsid w:val="00847196"/>
    <w:rsid w:val="0084720C"/>
    <w:rsid w:val="00847582"/>
    <w:rsid w:val="00847587"/>
    <w:rsid w:val="00847A04"/>
    <w:rsid w:val="00847CE3"/>
    <w:rsid w:val="00847F43"/>
    <w:rsid w:val="00847F8D"/>
    <w:rsid w:val="00847FA0"/>
    <w:rsid w:val="008501A5"/>
    <w:rsid w:val="008501D8"/>
    <w:rsid w:val="008503A2"/>
    <w:rsid w:val="008504B0"/>
    <w:rsid w:val="00850530"/>
    <w:rsid w:val="00850608"/>
    <w:rsid w:val="0085073F"/>
    <w:rsid w:val="00850782"/>
    <w:rsid w:val="008507F4"/>
    <w:rsid w:val="00850903"/>
    <w:rsid w:val="008509A3"/>
    <w:rsid w:val="008509A9"/>
    <w:rsid w:val="008509B9"/>
    <w:rsid w:val="00850A3E"/>
    <w:rsid w:val="00850C65"/>
    <w:rsid w:val="00850E05"/>
    <w:rsid w:val="00850F53"/>
    <w:rsid w:val="00850FCE"/>
    <w:rsid w:val="00850FE6"/>
    <w:rsid w:val="008510E1"/>
    <w:rsid w:val="00851360"/>
    <w:rsid w:val="008514E6"/>
    <w:rsid w:val="008514ED"/>
    <w:rsid w:val="008515B2"/>
    <w:rsid w:val="0085196E"/>
    <w:rsid w:val="00851B4E"/>
    <w:rsid w:val="00851B56"/>
    <w:rsid w:val="00851B9F"/>
    <w:rsid w:val="00852019"/>
    <w:rsid w:val="008520C5"/>
    <w:rsid w:val="008522AD"/>
    <w:rsid w:val="00852444"/>
    <w:rsid w:val="008524A9"/>
    <w:rsid w:val="008524C9"/>
    <w:rsid w:val="0085295F"/>
    <w:rsid w:val="00852BCE"/>
    <w:rsid w:val="00852BDB"/>
    <w:rsid w:val="00852C71"/>
    <w:rsid w:val="00852D26"/>
    <w:rsid w:val="00852D70"/>
    <w:rsid w:val="0085304F"/>
    <w:rsid w:val="00853096"/>
    <w:rsid w:val="00853106"/>
    <w:rsid w:val="008531E3"/>
    <w:rsid w:val="0085334B"/>
    <w:rsid w:val="00853465"/>
    <w:rsid w:val="008534C1"/>
    <w:rsid w:val="008534F2"/>
    <w:rsid w:val="00853532"/>
    <w:rsid w:val="00853594"/>
    <w:rsid w:val="008535F0"/>
    <w:rsid w:val="00853752"/>
    <w:rsid w:val="008538A1"/>
    <w:rsid w:val="008538E2"/>
    <w:rsid w:val="00853A17"/>
    <w:rsid w:val="00853BBD"/>
    <w:rsid w:val="00854085"/>
    <w:rsid w:val="0085409D"/>
    <w:rsid w:val="0085414B"/>
    <w:rsid w:val="0085416B"/>
    <w:rsid w:val="00854228"/>
    <w:rsid w:val="00854251"/>
    <w:rsid w:val="008542F8"/>
    <w:rsid w:val="00854387"/>
    <w:rsid w:val="00854461"/>
    <w:rsid w:val="00854501"/>
    <w:rsid w:val="008545ED"/>
    <w:rsid w:val="008547B9"/>
    <w:rsid w:val="008547D2"/>
    <w:rsid w:val="0085480A"/>
    <w:rsid w:val="00854979"/>
    <w:rsid w:val="00854A0E"/>
    <w:rsid w:val="00854AE0"/>
    <w:rsid w:val="00854B3C"/>
    <w:rsid w:val="00854C14"/>
    <w:rsid w:val="00854C74"/>
    <w:rsid w:val="00854D85"/>
    <w:rsid w:val="00854EF0"/>
    <w:rsid w:val="00854F72"/>
    <w:rsid w:val="00854FE7"/>
    <w:rsid w:val="00855234"/>
    <w:rsid w:val="00855520"/>
    <w:rsid w:val="00855630"/>
    <w:rsid w:val="00855748"/>
    <w:rsid w:val="00855801"/>
    <w:rsid w:val="00855888"/>
    <w:rsid w:val="00855918"/>
    <w:rsid w:val="00855938"/>
    <w:rsid w:val="00855C85"/>
    <w:rsid w:val="00855E66"/>
    <w:rsid w:val="00856050"/>
    <w:rsid w:val="008561A6"/>
    <w:rsid w:val="0085621A"/>
    <w:rsid w:val="0085622B"/>
    <w:rsid w:val="008563ED"/>
    <w:rsid w:val="00856501"/>
    <w:rsid w:val="00856553"/>
    <w:rsid w:val="0085655B"/>
    <w:rsid w:val="00856819"/>
    <w:rsid w:val="0085687D"/>
    <w:rsid w:val="008569E2"/>
    <w:rsid w:val="00856A4F"/>
    <w:rsid w:val="00856C7B"/>
    <w:rsid w:val="00856D28"/>
    <w:rsid w:val="00856D3E"/>
    <w:rsid w:val="00856E1A"/>
    <w:rsid w:val="00856EA8"/>
    <w:rsid w:val="00856EE1"/>
    <w:rsid w:val="0085716E"/>
    <w:rsid w:val="008574DC"/>
    <w:rsid w:val="00857558"/>
    <w:rsid w:val="00857595"/>
    <w:rsid w:val="00857671"/>
    <w:rsid w:val="008576E4"/>
    <w:rsid w:val="00857742"/>
    <w:rsid w:val="008579FB"/>
    <w:rsid w:val="00857BA2"/>
    <w:rsid w:val="00857BCE"/>
    <w:rsid w:val="00857D5E"/>
    <w:rsid w:val="00857E31"/>
    <w:rsid w:val="00857E4A"/>
    <w:rsid w:val="00857E5F"/>
    <w:rsid w:val="00857F63"/>
    <w:rsid w:val="0086016A"/>
    <w:rsid w:val="008603AA"/>
    <w:rsid w:val="008603CC"/>
    <w:rsid w:val="008605FE"/>
    <w:rsid w:val="00860629"/>
    <w:rsid w:val="00860806"/>
    <w:rsid w:val="0086081C"/>
    <w:rsid w:val="00860833"/>
    <w:rsid w:val="0086090D"/>
    <w:rsid w:val="0086095F"/>
    <w:rsid w:val="00860A5C"/>
    <w:rsid w:val="00860B92"/>
    <w:rsid w:val="00860BD7"/>
    <w:rsid w:val="00860D95"/>
    <w:rsid w:val="00860E3F"/>
    <w:rsid w:val="00860F51"/>
    <w:rsid w:val="00860F82"/>
    <w:rsid w:val="0086100B"/>
    <w:rsid w:val="0086107C"/>
    <w:rsid w:val="00861101"/>
    <w:rsid w:val="00861118"/>
    <w:rsid w:val="00861300"/>
    <w:rsid w:val="0086135A"/>
    <w:rsid w:val="008614B6"/>
    <w:rsid w:val="008617AF"/>
    <w:rsid w:val="00861833"/>
    <w:rsid w:val="008618E3"/>
    <w:rsid w:val="0086197E"/>
    <w:rsid w:val="008619FF"/>
    <w:rsid w:val="00861A7F"/>
    <w:rsid w:val="00861A89"/>
    <w:rsid w:val="00861BAC"/>
    <w:rsid w:val="00861BE6"/>
    <w:rsid w:val="00861C59"/>
    <w:rsid w:val="00861CD8"/>
    <w:rsid w:val="00861D23"/>
    <w:rsid w:val="0086208D"/>
    <w:rsid w:val="008620CF"/>
    <w:rsid w:val="008622C8"/>
    <w:rsid w:val="008623A2"/>
    <w:rsid w:val="00862561"/>
    <w:rsid w:val="00862613"/>
    <w:rsid w:val="008627A9"/>
    <w:rsid w:val="0086280E"/>
    <w:rsid w:val="00862825"/>
    <w:rsid w:val="00862943"/>
    <w:rsid w:val="00862A3A"/>
    <w:rsid w:val="00862A47"/>
    <w:rsid w:val="00862C0C"/>
    <w:rsid w:val="00862C57"/>
    <w:rsid w:val="00862D15"/>
    <w:rsid w:val="00862E4E"/>
    <w:rsid w:val="0086320B"/>
    <w:rsid w:val="00863234"/>
    <w:rsid w:val="0086323C"/>
    <w:rsid w:val="00863299"/>
    <w:rsid w:val="00863345"/>
    <w:rsid w:val="008633FB"/>
    <w:rsid w:val="0086341A"/>
    <w:rsid w:val="00863503"/>
    <w:rsid w:val="0086351E"/>
    <w:rsid w:val="008636D0"/>
    <w:rsid w:val="00863702"/>
    <w:rsid w:val="008639EA"/>
    <w:rsid w:val="00863B38"/>
    <w:rsid w:val="00863BD8"/>
    <w:rsid w:val="00863D15"/>
    <w:rsid w:val="00863E86"/>
    <w:rsid w:val="00863EA9"/>
    <w:rsid w:val="00863FAB"/>
    <w:rsid w:val="00863FD6"/>
    <w:rsid w:val="00863FEE"/>
    <w:rsid w:val="00864128"/>
    <w:rsid w:val="008645BB"/>
    <w:rsid w:val="0086460E"/>
    <w:rsid w:val="00864661"/>
    <w:rsid w:val="008648A3"/>
    <w:rsid w:val="008648C0"/>
    <w:rsid w:val="008648DF"/>
    <w:rsid w:val="0086492B"/>
    <w:rsid w:val="00864935"/>
    <w:rsid w:val="00864BF6"/>
    <w:rsid w:val="00864C1F"/>
    <w:rsid w:val="00864CD4"/>
    <w:rsid w:val="00864D7E"/>
    <w:rsid w:val="00864E06"/>
    <w:rsid w:val="00864EB9"/>
    <w:rsid w:val="00864FDD"/>
    <w:rsid w:val="008652F3"/>
    <w:rsid w:val="00865385"/>
    <w:rsid w:val="008654CC"/>
    <w:rsid w:val="00865788"/>
    <w:rsid w:val="008658A5"/>
    <w:rsid w:val="0086591D"/>
    <w:rsid w:val="00865B49"/>
    <w:rsid w:val="00865E21"/>
    <w:rsid w:val="00865E6B"/>
    <w:rsid w:val="00866027"/>
    <w:rsid w:val="00866028"/>
    <w:rsid w:val="008660A9"/>
    <w:rsid w:val="008660B5"/>
    <w:rsid w:val="008660BB"/>
    <w:rsid w:val="008660D1"/>
    <w:rsid w:val="008661AA"/>
    <w:rsid w:val="0086628A"/>
    <w:rsid w:val="0086652B"/>
    <w:rsid w:val="008668DD"/>
    <w:rsid w:val="00866A16"/>
    <w:rsid w:val="00866AE2"/>
    <w:rsid w:val="00866AFE"/>
    <w:rsid w:val="00866C31"/>
    <w:rsid w:val="00866EDB"/>
    <w:rsid w:val="00867499"/>
    <w:rsid w:val="00867584"/>
    <w:rsid w:val="008676AB"/>
    <w:rsid w:val="008677C6"/>
    <w:rsid w:val="00867829"/>
    <w:rsid w:val="008678B8"/>
    <w:rsid w:val="00867A1E"/>
    <w:rsid w:val="00867B4C"/>
    <w:rsid w:val="00867E26"/>
    <w:rsid w:val="00867E29"/>
    <w:rsid w:val="00867E3A"/>
    <w:rsid w:val="00867EAB"/>
    <w:rsid w:val="00867EFC"/>
    <w:rsid w:val="0087047D"/>
    <w:rsid w:val="00870740"/>
    <w:rsid w:val="008707A1"/>
    <w:rsid w:val="00870B4B"/>
    <w:rsid w:val="00870CBD"/>
    <w:rsid w:val="00870E38"/>
    <w:rsid w:val="00871128"/>
    <w:rsid w:val="008711E0"/>
    <w:rsid w:val="008711F4"/>
    <w:rsid w:val="008713F3"/>
    <w:rsid w:val="00871609"/>
    <w:rsid w:val="00871637"/>
    <w:rsid w:val="00871652"/>
    <w:rsid w:val="00871819"/>
    <w:rsid w:val="0087192B"/>
    <w:rsid w:val="00871A87"/>
    <w:rsid w:val="00871A8A"/>
    <w:rsid w:val="00871A8B"/>
    <w:rsid w:val="00871B1E"/>
    <w:rsid w:val="00871B4E"/>
    <w:rsid w:val="00871DA7"/>
    <w:rsid w:val="00871DCF"/>
    <w:rsid w:val="00871FA1"/>
    <w:rsid w:val="0087202F"/>
    <w:rsid w:val="00872057"/>
    <w:rsid w:val="008721BC"/>
    <w:rsid w:val="008722C8"/>
    <w:rsid w:val="0087239D"/>
    <w:rsid w:val="00872540"/>
    <w:rsid w:val="00872A8F"/>
    <w:rsid w:val="00872AE0"/>
    <w:rsid w:val="00872BDD"/>
    <w:rsid w:val="00872C4D"/>
    <w:rsid w:val="00872D37"/>
    <w:rsid w:val="00872D82"/>
    <w:rsid w:val="00872E1A"/>
    <w:rsid w:val="00872F67"/>
    <w:rsid w:val="00872F7E"/>
    <w:rsid w:val="0087312F"/>
    <w:rsid w:val="0087316B"/>
    <w:rsid w:val="0087330C"/>
    <w:rsid w:val="008733EA"/>
    <w:rsid w:val="008734D4"/>
    <w:rsid w:val="008736D7"/>
    <w:rsid w:val="008737D2"/>
    <w:rsid w:val="00873807"/>
    <w:rsid w:val="00873C09"/>
    <w:rsid w:val="00873F66"/>
    <w:rsid w:val="008741A3"/>
    <w:rsid w:val="008741EF"/>
    <w:rsid w:val="0087460F"/>
    <w:rsid w:val="00874622"/>
    <w:rsid w:val="0087469A"/>
    <w:rsid w:val="0087471E"/>
    <w:rsid w:val="008747F1"/>
    <w:rsid w:val="00874920"/>
    <w:rsid w:val="00874954"/>
    <w:rsid w:val="00874B1B"/>
    <w:rsid w:val="00874D07"/>
    <w:rsid w:val="00875152"/>
    <w:rsid w:val="008752D4"/>
    <w:rsid w:val="008752EA"/>
    <w:rsid w:val="0087537A"/>
    <w:rsid w:val="0087546A"/>
    <w:rsid w:val="0087556D"/>
    <w:rsid w:val="008756D8"/>
    <w:rsid w:val="008757DE"/>
    <w:rsid w:val="008757EF"/>
    <w:rsid w:val="0087580F"/>
    <w:rsid w:val="00875B25"/>
    <w:rsid w:val="00875B39"/>
    <w:rsid w:val="00875B8E"/>
    <w:rsid w:val="00875C28"/>
    <w:rsid w:val="00875C42"/>
    <w:rsid w:val="00875DB8"/>
    <w:rsid w:val="00875E14"/>
    <w:rsid w:val="0087601A"/>
    <w:rsid w:val="00876471"/>
    <w:rsid w:val="00876478"/>
    <w:rsid w:val="00876488"/>
    <w:rsid w:val="0087660E"/>
    <w:rsid w:val="008766D1"/>
    <w:rsid w:val="00876A2D"/>
    <w:rsid w:val="00876A95"/>
    <w:rsid w:val="00876BB6"/>
    <w:rsid w:val="00876D43"/>
    <w:rsid w:val="00876D76"/>
    <w:rsid w:val="00876E86"/>
    <w:rsid w:val="00876F19"/>
    <w:rsid w:val="00876FF6"/>
    <w:rsid w:val="00877010"/>
    <w:rsid w:val="0087702A"/>
    <w:rsid w:val="008770DB"/>
    <w:rsid w:val="008771D8"/>
    <w:rsid w:val="008771DA"/>
    <w:rsid w:val="008771F2"/>
    <w:rsid w:val="0087724E"/>
    <w:rsid w:val="00877345"/>
    <w:rsid w:val="00877368"/>
    <w:rsid w:val="00877399"/>
    <w:rsid w:val="008773FC"/>
    <w:rsid w:val="00877436"/>
    <w:rsid w:val="00877478"/>
    <w:rsid w:val="00877748"/>
    <w:rsid w:val="008777AB"/>
    <w:rsid w:val="00877DE3"/>
    <w:rsid w:val="00877E14"/>
    <w:rsid w:val="00877E3F"/>
    <w:rsid w:val="00877F1C"/>
    <w:rsid w:val="00877F23"/>
    <w:rsid w:val="00877F9B"/>
    <w:rsid w:val="00880058"/>
    <w:rsid w:val="008800C9"/>
    <w:rsid w:val="0088026F"/>
    <w:rsid w:val="008803AD"/>
    <w:rsid w:val="008803E6"/>
    <w:rsid w:val="0088050C"/>
    <w:rsid w:val="0088053D"/>
    <w:rsid w:val="008806FD"/>
    <w:rsid w:val="008808AA"/>
    <w:rsid w:val="008808BC"/>
    <w:rsid w:val="00880C5D"/>
    <w:rsid w:val="00880CF6"/>
    <w:rsid w:val="00880D23"/>
    <w:rsid w:val="00880F69"/>
    <w:rsid w:val="00881013"/>
    <w:rsid w:val="008810C8"/>
    <w:rsid w:val="008811E3"/>
    <w:rsid w:val="008812AB"/>
    <w:rsid w:val="00881328"/>
    <w:rsid w:val="008814A5"/>
    <w:rsid w:val="00881542"/>
    <w:rsid w:val="00881607"/>
    <w:rsid w:val="008816B6"/>
    <w:rsid w:val="008816BC"/>
    <w:rsid w:val="008817CD"/>
    <w:rsid w:val="008819D6"/>
    <w:rsid w:val="00881AAA"/>
    <w:rsid w:val="00881B04"/>
    <w:rsid w:val="00881B71"/>
    <w:rsid w:val="00881B82"/>
    <w:rsid w:val="00881BEA"/>
    <w:rsid w:val="00881C11"/>
    <w:rsid w:val="00881C85"/>
    <w:rsid w:val="00881D2A"/>
    <w:rsid w:val="00881E3E"/>
    <w:rsid w:val="00881E9B"/>
    <w:rsid w:val="00881EB1"/>
    <w:rsid w:val="00882192"/>
    <w:rsid w:val="008822CC"/>
    <w:rsid w:val="008824C6"/>
    <w:rsid w:val="00882551"/>
    <w:rsid w:val="008825EC"/>
    <w:rsid w:val="00882627"/>
    <w:rsid w:val="00882813"/>
    <w:rsid w:val="00882951"/>
    <w:rsid w:val="00882AFD"/>
    <w:rsid w:val="00882E98"/>
    <w:rsid w:val="00882EA8"/>
    <w:rsid w:val="0088303A"/>
    <w:rsid w:val="00883085"/>
    <w:rsid w:val="008830EC"/>
    <w:rsid w:val="00883130"/>
    <w:rsid w:val="0088322E"/>
    <w:rsid w:val="008832EC"/>
    <w:rsid w:val="00883411"/>
    <w:rsid w:val="0088345B"/>
    <w:rsid w:val="00883608"/>
    <w:rsid w:val="008838B4"/>
    <w:rsid w:val="008839A0"/>
    <w:rsid w:val="00883B79"/>
    <w:rsid w:val="00883BAC"/>
    <w:rsid w:val="00883E93"/>
    <w:rsid w:val="00883FF2"/>
    <w:rsid w:val="008841DA"/>
    <w:rsid w:val="00884232"/>
    <w:rsid w:val="0088429C"/>
    <w:rsid w:val="00884431"/>
    <w:rsid w:val="00884823"/>
    <w:rsid w:val="0088486B"/>
    <w:rsid w:val="00884897"/>
    <w:rsid w:val="00884A92"/>
    <w:rsid w:val="00884AC9"/>
    <w:rsid w:val="00884B20"/>
    <w:rsid w:val="00884BA6"/>
    <w:rsid w:val="00884CF5"/>
    <w:rsid w:val="00884E14"/>
    <w:rsid w:val="008851D9"/>
    <w:rsid w:val="0088539F"/>
    <w:rsid w:val="008856A5"/>
    <w:rsid w:val="00885767"/>
    <w:rsid w:val="0088588E"/>
    <w:rsid w:val="00885894"/>
    <w:rsid w:val="00885981"/>
    <w:rsid w:val="00885A3D"/>
    <w:rsid w:val="00885B08"/>
    <w:rsid w:val="00885B64"/>
    <w:rsid w:val="00885BBC"/>
    <w:rsid w:val="00885CB9"/>
    <w:rsid w:val="00885D95"/>
    <w:rsid w:val="00885E90"/>
    <w:rsid w:val="00885F6A"/>
    <w:rsid w:val="008861CD"/>
    <w:rsid w:val="0088644A"/>
    <w:rsid w:val="00886509"/>
    <w:rsid w:val="0088675E"/>
    <w:rsid w:val="00886816"/>
    <w:rsid w:val="008868AD"/>
    <w:rsid w:val="00886BE6"/>
    <w:rsid w:val="00886DCD"/>
    <w:rsid w:val="00886E25"/>
    <w:rsid w:val="00887164"/>
    <w:rsid w:val="0088753F"/>
    <w:rsid w:val="00887655"/>
    <w:rsid w:val="00887715"/>
    <w:rsid w:val="00887759"/>
    <w:rsid w:val="00887772"/>
    <w:rsid w:val="008879D6"/>
    <w:rsid w:val="008879FA"/>
    <w:rsid w:val="00887B6A"/>
    <w:rsid w:val="00887CB2"/>
    <w:rsid w:val="00887CD1"/>
    <w:rsid w:val="00887DDB"/>
    <w:rsid w:val="00890081"/>
    <w:rsid w:val="008900F0"/>
    <w:rsid w:val="0089018B"/>
    <w:rsid w:val="00890194"/>
    <w:rsid w:val="00890241"/>
    <w:rsid w:val="008902E1"/>
    <w:rsid w:val="0089061F"/>
    <w:rsid w:val="008906B7"/>
    <w:rsid w:val="008909C5"/>
    <w:rsid w:val="00890A21"/>
    <w:rsid w:val="00890A5F"/>
    <w:rsid w:val="00890A8C"/>
    <w:rsid w:val="00890B41"/>
    <w:rsid w:val="00890B4B"/>
    <w:rsid w:val="00890B84"/>
    <w:rsid w:val="00890DB7"/>
    <w:rsid w:val="00890E9C"/>
    <w:rsid w:val="00890EAC"/>
    <w:rsid w:val="00891133"/>
    <w:rsid w:val="0089119D"/>
    <w:rsid w:val="00891242"/>
    <w:rsid w:val="0089135E"/>
    <w:rsid w:val="00891360"/>
    <w:rsid w:val="0089163D"/>
    <w:rsid w:val="00891779"/>
    <w:rsid w:val="00891855"/>
    <w:rsid w:val="008918D5"/>
    <w:rsid w:val="0089194E"/>
    <w:rsid w:val="0089197A"/>
    <w:rsid w:val="00891ACA"/>
    <w:rsid w:val="008920B2"/>
    <w:rsid w:val="00892196"/>
    <w:rsid w:val="008922FD"/>
    <w:rsid w:val="00892365"/>
    <w:rsid w:val="00892367"/>
    <w:rsid w:val="00892383"/>
    <w:rsid w:val="008923E5"/>
    <w:rsid w:val="00892411"/>
    <w:rsid w:val="008924AB"/>
    <w:rsid w:val="008924D7"/>
    <w:rsid w:val="00892502"/>
    <w:rsid w:val="00892530"/>
    <w:rsid w:val="00892537"/>
    <w:rsid w:val="0089253F"/>
    <w:rsid w:val="0089259D"/>
    <w:rsid w:val="00892809"/>
    <w:rsid w:val="0089297B"/>
    <w:rsid w:val="00892C88"/>
    <w:rsid w:val="00892E86"/>
    <w:rsid w:val="00892ED0"/>
    <w:rsid w:val="00892F00"/>
    <w:rsid w:val="00892F9B"/>
    <w:rsid w:val="0089306E"/>
    <w:rsid w:val="008930AE"/>
    <w:rsid w:val="0089318C"/>
    <w:rsid w:val="00893222"/>
    <w:rsid w:val="00893300"/>
    <w:rsid w:val="0089340A"/>
    <w:rsid w:val="008934EA"/>
    <w:rsid w:val="00893529"/>
    <w:rsid w:val="008938A8"/>
    <w:rsid w:val="00893A3F"/>
    <w:rsid w:val="00893FD3"/>
    <w:rsid w:val="00894063"/>
    <w:rsid w:val="008940BF"/>
    <w:rsid w:val="00894406"/>
    <w:rsid w:val="00894B37"/>
    <w:rsid w:val="00894F9C"/>
    <w:rsid w:val="008952F5"/>
    <w:rsid w:val="008953C6"/>
    <w:rsid w:val="0089546F"/>
    <w:rsid w:val="00895497"/>
    <w:rsid w:val="008954F5"/>
    <w:rsid w:val="0089561D"/>
    <w:rsid w:val="00895629"/>
    <w:rsid w:val="00895781"/>
    <w:rsid w:val="00895B48"/>
    <w:rsid w:val="00895B61"/>
    <w:rsid w:val="00895CA3"/>
    <w:rsid w:val="00895E79"/>
    <w:rsid w:val="00895F5A"/>
    <w:rsid w:val="00895F71"/>
    <w:rsid w:val="00895FA5"/>
    <w:rsid w:val="00896029"/>
    <w:rsid w:val="008961D7"/>
    <w:rsid w:val="00896204"/>
    <w:rsid w:val="008962D0"/>
    <w:rsid w:val="00896434"/>
    <w:rsid w:val="00896442"/>
    <w:rsid w:val="008964AE"/>
    <w:rsid w:val="00896620"/>
    <w:rsid w:val="0089664E"/>
    <w:rsid w:val="0089694B"/>
    <w:rsid w:val="00896A6F"/>
    <w:rsid w:val="00896A74"/>
    <w:rsid w:val="00896C98"/>
    <w:rsid w:val="00896D2D"/>
    <w:rsid w:val="00896EB9"/>
    <w:rsid w:val="00896FCE"/>
    <w:rsid w:val="0089719C"/>
    <w:rsid w:val="008971D3"/>
    <w:rsid w:val="00897235"/>
    <w:rsid w:val="0089724A"/>
    <w:rsid w:val="00897273"/>
    <w:rsid w:val="0089742F"/>
    <w:rsid w:val="00897430"/>
    <w:rsid w:val="008974DF"/>
    <w:rsid w:val="00897633"/>
    <w:rsid w:val="00897642"/>
    <w:rsid w:val="008976C1"/>
    <w:rsid w:val="0089771D"/>
    <w:rsid w:val="008977E6"/>
    <w:rsid w:val="0089797B"/>
    <w:rsid w:val="008979C1"/>
    <w:rsid w:val="008979F7"/>
    <w:rsid w:val="00897A5B"/>
    <w:rsid w:val="00897BFB"/>
    <w:rsid w:val="00897C11"/>
    <w:rsid w:val="00897F29"/>
    <w:rsid w:val="008A0419"/>
    <w:rsid w:val="008A05F9"/>
    <w:rsid w:val="008A0650"/>
    <w:rsid w:val="008A098F"/>
    <w:rsid w:val="008A0B07"/>
    <w:rsid w:val="008A0B8D"/>
    <w:rsid w:val="008A0C26"/>
    <w:rsid w:val="008A0DC1"/>
    <w:rsid w:val="008A0E54"/>
    <w:rsid w:val="008A0F8C"/>
    <w:rsid w:val="008A1184"/>
    <w:rsid w:val="008A139E"/>
    <w:rsid w:val="008A144A"/>
    <w:rsid w:val="008A1785"/>
    <w:rsid w:val="008A19DD"/>
    <w:rsid w:val="008A19EF"/>
    <w:rsid w:val="008A1B4D"/>
    <w:rsid w:val="008A1B9F"/>
    <w:rsid w:val="008A2141"/>
    <w:rsid w:val="008A2287"/>
    <w:rsid w:val="008A29C9"/>
    <w:rsid w:val="008A2AC0"/>
    <w:rsid w:val="008A2C04"/>
    <w:rsid w:val="008A2CEC"/>
    <w:rsid w:val="008A2DFC"/>
    <w:rsid w:val="008A2E2F"/>
    <w:rsid w:val="008A2F3C"/>
    <w:rsid w:val="008A3079"/>
    <w:rsid w:val="008A3132"/>
    <w:rsid w:val="008A3160"/>
    <w:rsid w:val="008A32A8"/>
    <w:rsid w:val="008A3449"/>
    <w:rsid w:val="008A360F"/>
    <w:rsid w:val="008A36B0"/>
    <w:rsid w:val="008A36EB"/>
    <w:rsid w:val="008A387A"/>
    <w:rsid w:val="008A38B1"/>
    <w:rsid w:val="008A3946"/>
    <w:rsid w:val="008A3A37"/>
    <w:rsid w:val="008A3B85"/>
    <w:rsid w:val="008A3CE6"/>
    <w:rsid w:val="008A3D03"/>
    <w:rsid w:val="008A4069"/>
    <w:rsid w:val="008A408A"/>
    <w:rsid w:val="008A40C6"/>
    <w:rsid w:val="008A4181"/>
    <w:rsid w:val="008A41D9"/>
    <w:rsid w:val="008A4231"/>
    <w:rsid w:val="008A425B"/>
    <w:rsid w:val="008A435B"/>
    <w:rsid w:val="008A43D6"/>
    <w:rsid w:val="008A4487"/>
    <w:rsid w:val="008A463F"/>
    <w:rsid w:val="008A483F"/>
    <w:rsid w:val="008A48C2"/>
    <w:rsid w:val="008A4ACD"/>
    <w:rsid w:val="008A4CEE"/>
    <w:rsid w:val="008A4E23"/>
    <w:rsid w:val="008A4FFA"/>
    <w:rsid w:val="008A50B3"/>
    <w:rsid w:val="008A50BB"/>
    <w:rsid w:val="008A5247"/>
    <w:rsid w:val="008A5388"/>
    <w:rsid w:val="008A541B"/>
    <w:rsid w:val="008A5465"/>
    <w:rsid w:val="008A5476"/>
    <w:rsid w:val="008A580C"/>
    <w:rsid w:val="008A58B4"/>
    <w:rsid w:val="008A5A2A"/>
    <w:rsid w:val="008A5A5E"/>
    <w:rsid w:val="008A5BC2"/>
    <w:rsid w:val="008A5C60"/>
    <w:rsid w:val="008A5C8C"/>
    <w:rsid w:val="008A622D"/>
    <w:rsid w:val="008A658A"/>
    <w:rsid w:val="008A6594"/>
    <w:rsid w:val="008A668B"/>
    <w:rsid w:val="008A670D"/>
    <w:rsid w:val="008A678A"/>
    <w:rsid w:val="008A67D5"/>
    <w:rsid w:val="008A6956"/>
    <w:rsid w:val="008A6984"/>
    <w:rsid w:val="008A69A0"/>
    <w:rsid w:val="008A6B14"/>
    <w:rsid w:val="008A6DC1"/>
    <w:rsid w:val="008A6E1D"/>
    <w:rsid w:val="008A6EEA"/>
    <w:rsid w:val="008A6EF5"/>
    <w:rsid w:val="008A6FF8"/>
    <w:rsid w:val="008A7062"/>
    <w:rsid w:val="008A70A7"/>
    <w:rsid w:val="008A71EC"/>
    <w:rsid w:val="008A7227"/>
    <w:rsid w:val="008A7315"/>
    <w:rsid w:val="008A744B"/>
    <w:rsid w:val="008A747F"/>
    <w:rsid w:val="008A770A"/>
    <w:rsid w:val="008A777A"/>
    <w:rsid w:val="008A7BC2"/>
    <w:rsid w:val="008A7CDE"/>
    <w:rsid w:val="008A7DC6"/>
    <w:rsid w:val="008A7EB6"/>
    <w:rsid w:val="008A7FD0"/>
    <w:rsid w:val="008B000F"/>
    <w:rsid w:val="008B00ED"/>
    <w:rsid w:val="008B01DE"/>
    <w:rsid w:val="008B02B9"/>
    <w:rsid w:val="008B0374"/>
    <w:rsid w:val="008B05A8"/>
    <w:rsid w:val="008B0604"/>
    <w:rsid w:val="008B06B4"/>
    <w:rsid w:val="008B06D7"/>
    <w:rsid w:val="008B0882"/>
    <w:rsid w:val="008B0AC0"/>
    <w:rsid w:val="008B0D08"/>
    <w:rsid w:val="008B0E19"/>
    <w:rsid w:val="008B0E22"/>
    <w:rsid w:val="008B1355"/>
    <w:rsid w:val="008B13AA"/>
    <w:rsid w:val="008B147C"/>
    <w:rsid w:val="008B14CA"/>
    <w:rsid w:val="008B1514"/>
    <w:rsid w:val="008B1595"/>
    <w:rsid w:val="008B1649"/>
    <w:rsid w:val="008B16BB"/>
    <w:rsid w:val="008B1776"/>
    <w:rsid w:val="008B1785"/>
    <w:rsid w:val="008B18C6"/>
    <w:rsid w:val="008B1945"/>
    <w:rsid w:val="008B1B13"/>
    <w:rsid w:val="008B1B3C"/>
    <w:rsid w:val="008B1BFC"/>
    <w:rsid w:val="008B1D69"/>
    <w:rsid w:val="008B1DBB"/>
    <w:rsid w:val="008B1E17"/>
    <w:rsid w:val="008B1E8A"/>
    <w:rsid w:val="008B1FA8"/>
    <w:rsid w:val="008B20F8"/>
    <w:rsid w:val="008B22B7"/>
    <w:rsid w:val="008B235F"/>
    <w:rsid w:val="008B263F"/>
    <w:rsid w:val="008B2883"/>
    <w:rsid w:val="008B28CD"/>
    <w:rsid w:val="008B2939"/>
    <w:rsid w:val="008B296E"/>
    <w:rsid w:val="008B2BE7"/>
    <w:rsid w:val="008B2D8C"/>
    <w:rsid w:val="008B2DB9"/>
    <w:rsid w:val="008B2EAB"/>
    <w:rsid w:val="008B2F1D"/>
    <w:rsid w:val="008B2FBD"/>
    <w:rsid w:val="008B327F"/>
    <w:rsid w:val="008B32C7"/>
    <w:rsid w:val="008B333E"/>
    <w:rsid w:val="008B33AD"/>
    <w:rsid w:val="008B34A7"/>
    <w:rsid w:val="008B3670"/>
    <w:rsid w:val="008B3713"/>
    <w:rsid w:val="008B3765"/>
    <w:rsid w:val="008B3899"/>
    <w:rsid w:val="008B3976"/>
    <w:rsid w:val="008B3999"/>
    <w:rsid w:val="008B39B0"/>
    <w:rsid w:val="008B3A66"/>
    <w:rsid w:val="008B3C4D"/>
    <w:rsid w:val="008B3D36"/>
    <w:rsid w:val="008B3D4E"/>
    <w:rsid w:val="008B3EAC"/>
    <w:rsid w:val="008B4108"/>
    <w:rsid w:val="008B4148"/>
    <w:rsid w:val="008B43A7"/>
    <w:rsid w:val="008B43EC"/>
    <w:rsid w:val="008B456C"/>
    <w:rsid w:val="008B456D"/>
    <w:rsid w:val="008B4579"/>
    <w:rsid w:val="008B4620"/>
    <w:rsid w:val="008B47E4"/>
    <w:rsid w:val="008B496C"/>
    <w:rsid w:val="008B4A1D"/>
    <w:rsid w:val="008B4C18"/>
    <w:rsid w:val="008B4D62"/>
    <w:rsid w:val="008B4D71"/>
    <w:rsid w:val="008B509B"/>
    <w:rsid w:val="008B55DB"/>
    <w:rsid w:val="008B5653"/>
    <w:rsid w:val="008B593C"/>
    <w:rsid w:val="008B5AA3"/>
    <w:rsid w:val="008B5DA4"/>
    <w:rsid w:val="008B5E8B"/>
    <w:rsid w:val="008B5FD2"/>
    <w:rsid w:val="008B61A7"/>
    <w:rsid w:val="008B623F"/>
    <w:rsid w:val="008B62E4"/>
    <w:rsid w:val="008B63EF"/>
    <w:rsid w:val="008B6590"/>
    <w:rsid w:val="008B6719"/>
    <w:rsid w:val="008B68B5"/>
    <w:rsid w:val="008B692D"/>
    <w:rsid w:val="008B69CA"/>
    <w:rsid w:val="008B6B3C"/>
    <w:rsid w:val="008B6BC0"/>
    <w:rsid w:val="008B6FAE"/>
    <w:rsid w:val="008B7066"/>
    <w:rsid w:val="008B71A3"/>
    <w:rsid w:val="008B721C"/>
    <w:rsid w:val="008B72D7"/>
    <w:rsid w:val="008B72EB"/>
    <w:rsid w:val="008B73EF"/>
    <w:rsid w:val="008B7536"/>
    <w:rsid w:val="008B780C"/>
    <w:rsid w:val="008B7AA3"/>
    <w:rsid w:val="008B7C15"/>
    <w:rsid w:val="008B7CB4"/>
    <w:rsid w:val="008B7F95"/>
    <w:rsid w:val="008B7FE0"/>
    <w:rsid w:val="008C023D"/>
    <w:rsid w:val="008C040D"/>
    <w:rsid w:val="008C0497"/>
    <w:rsid w:val="008C06A9"/>
    <w:rsid w:val="008C06E1"/>
    <w:rsid w:val="008C074B"/>
    <w:rsid w:val="008C08EC"/>
    <w:rsid w:val="008C0A05"/>
    <w:rsid w:val="008C0B12"/>
    <w:rsid w:val="008C0C91"/>
    <w:rsid w:val="008C0E52"/>
    <w:rsid w:val="008C0E88"/>
    <w:rsid w:val="008C0E9B"/>
    <w:rsid w:val="008C0FC6"/>
    <w:rsid w:val="008C1069"/>
    <w:rsid w:val="008C1079"/>
    <w:rsid w:val="008C10A1"/>
    <w:rsid w:val="008C177A"/>
    <w:rsid w:val="008C18A9"/>
    <w:rsid w:val="008C18B3"/>
    <w:rsid w:val="008C1A25"/>
    <w:rsid w:val="008C1C15"/>
    <w:rsid w:val="008C1E14"/>
    <w:rsid w:val="008C1EFD"/>
    <w:rsid w:val="008C1F3C"/>
    <w:rsid w:val="008C2008"/>
    <w:rsid w:val="008C2013"/>
    <w:rsid w:val="008C2037"/>
    <w:rsid w:val="008C20BA"/>
    <w:rsid w:val="008C20DB"/>
    <w:rsid w:val="008C21AD"/>
    <w:rsid w:val="008C221D"/>
    <w:rsid w:val="008C2271"/>
    <w:rsid w:val="008C238C"/>
    <w:rsid w:val="008C239A"/>
    <w:rsid w:val="008C2491"/>
    <w:rsid w:val="008C295E"/>
    <w:rsid w:val="008C2F09"/>
    <w:rsid w:val="008C2F67"/>
    <w:rsid w:val="008C326D"/>
    <w:rsid w:val="008C32A2"/>
    <w:rsid w:val="008C3320"/>
    <w:rsid w:val="008C3577"/>
    <w:rsid w:val="008C3605"/>
    <w:rsid w:val="008C3668"/>
    <w:rsid w:val="008C36F3"/>
    <w:rsid w:val="008C374F"/>
    <w:rsid w:val="008C397D"/>
    <w:rsid w:val="008C3995"/>
    <w:rsid w:val="008C3A8B"/>
    <w:rsid w:val="008C3B87"/>
    <w:rsid w:val="008C3BF6"/>
    <w:rsid w:val="008C3C7C"/>
    <w:rsid w:val="008C3F24"/>
    <w:rsid w:val="008C40C1"/>
    <w:rsid w:val="008C4236"/>
    <w:rsid w:val="008C42C1"/>
    <w:rsid w:val="008C42F3"/>
    <w:rsid w:val="008C45BC"/>
    <w:rsid w:val="008C466B"/>
    <w:rsid w:val="008C477A"/>
    <w:rsid w:val="008C4A2A"/>
    <w:rsid w:val="008C4A85"/>
    <w:rsid w:val="008C4A9A"/>
    <w:rsid w:val="008C4B0A"/>
    <w:rsid w:val="008C4C13"/>
    <w:rsid w:val="008C4C65"/>
    <w:rsid w:val="008C4F60"/>
    <w:rsid w:val="008C50C3"/>
    <w:rsid w:val="008C5113"/>
    <w:rsid w:val="008C5141"/>
    <w:rsid w:val="008C5306"/>
    <w:rsid w:val="008C53B8"/>
    <w:rsid w:val="008C5433"/>
    <w:rsid w:val="008C54A2"/>
    <w:rsid w:val="008C54D6"/>
    <w:rsid w:val="008C54D8"/>
    <w:rsid w:val="008C5935"/>
    <w:rsid w:val="008C5AA3"/>
    <w:rsid w:val="008C5B83"/>
    <w:rsid w:val="008C5C75"/>
    <w:rsid w:val="008C5D2F"/>
    <w:rsid w:val="008C6390"/>
    <w:rsid w:val="008C66BD"/>
    <w:rsid w:val="008C672F"/>
    <w:rsid w:val="008C687C"/>
    <w:rsid w:val="008C69CC"/>
    <w:rsid w:val="008C6A38"/>
    <w:rsid w:val="008C6A89"/>
    <w:rsid w:val="008C6B85"/>
    <w:rsid w:val="008C6C65"/>
    <w:rsid w:val="008C6CD5"/>
    <w:rsid w:val="008C7104"/>
    <w:rsid w:val="008C73C0"/>
    <w:rsid w:val="008C752A"/>
    <w:rsid w:val="008C76B9"/>
    <w:rsid w:val="008C781D"/>
    <w:rsid w:val="008C781F"/>
    <w:rsid w:val="008C78BB"/>
    <w:rsid w:val="008D0207"/>
    <w:rsid w:val="008D03A5"/>
    <w:rsid w:val="008D0621"/>
    <w:rsid w:val="008D064C"/>
    <w:rsid w:val="008D072E"/>
    <w:rsid w:val="008D075B"/>
    <w:rsid w:val="008D080C"/>
    <w:rsid w:val="008D09C6"/>
    <w:rsid w:val="008D0A44"/>
    <w:rsid w:val="008D0ACC"/>
    <w:rsid w:val="008D0CA2"/>
    <w:rsid w:val="008D0D25"/>
    <w:rsid w:val="008D0EC0"/>
    <w:rsid w:val="008D18C6"/>
    <w:rsid w:val="008D18F1"/>
    <w:rsid w:val="008D1A18"/>
    <w:rsid w:val="008D1B11"/>
    <w:rsid w:val="008D1B4E"/>
    <w:rsid w:val="008D1BC9"/>
    <w:rsid w:val="008D1FC9"/>
    <w:rsid w:val="008D1FFA"/>
    <w:rsid w:val="008D2196"/>
    <w:rsid w:val="008D21CC"/>
    <w:rsid w:val="008D21EB"/>
    <w:rsid w:val="008D224F"/>
    <w:rsid w:val="008D23C3"/>
    <w:rsid w:val="008D26C1"/>
    <w:rsid w:val="008D2832"/>
    <w:rsid w:val="008D2883"/>
    <w:rsid w:val="008D29BE"/>
    <w:rsid w:val="008D2B6B"/>
    <w:rsid w:val="008D2B6D"/>
    <w:rsid w:val="008D2D5D"/>
    <w:rsid w:val="008D2DE6"/>
    <w:rsid w:val="008D2E0B"/>
    <w:rsid w:val="008D3296"/>
    <w:rsid w:val="008D341E"/>
    <w:rsid w:val="008D379D"/>
    <w:rsid w:val="008D390F"/>
    <w:rsid w:val="008D3D6D"/>
    <w:rsid w:val="008D3FA0"/>
    <w:rsid w:val="008D4203"/>
    <w:rsid w:val="008D4318"/>
    <w:rsid w:val="008D4344"/>
    <w:rsid w:val="008D4360"/>
    <w:rsid w:val="008D4363"/>
    <w:rsid w:val="008D4442"/>
    <w:rsid w:val="008D4512"/>
    <w:rsid w:val="008D451C"/>
    <w:rsid w:val="008D4613"/>
    <w:rsid w:val="008D490E"/>
    <w:rsid w:val="008D49B5"/>
    <w:rsid w:val="008D49F9"/>
    <w:rsid w:val="008D4B3C"/>
    <w:rsid w:val="008D4C7C"/>
    <w:rsid w:val="008D4CAD"/>
    <w:rsid w:val="008D4E00"/>
    <w:rsid w:val="008D4F2B"/>
    <w:rsid w:val="008D4F79"/>
    <w:rsid w:val="008D4F9E"/>
    <w:rsid w:val="008D5168"/>
    <w:rsid w:val="008D5498"/>
    <w:rsid w:val="008D55DF"/>
    <w:rsid w:val="008D568C"/>
    <w:rsid w:val="008D5797"/>
    <w:rsid w:val="008D5850"/>
    <w:rsid w:val="008D5941"/>
    <w:rsid w:val="008D5959"/>
    <w:rsid w:val="008D596E"/>
    <w:rsid w:val="008D5D21"/>
    <w:rsid w:val="008D5E35"/>
    <w:rsid w:val="008D5EF4"/>
    <w:rsid w:val="008D5F10"/>
    <w:rsid w:val="008D5FB7"/>
    <w:rsid w:val="008D63B0"/>
    <w:rsid w:val="008D65A7"/>
    <w:rsid w:val="008D6614"/>
    <w:rsid w:val="008D6705"/>
    <w:rsid w:val="008D6916"/>
    <w:rsid w:val="008D6AFB"/>
    <w:rsid w:val="008D6CF5"/>
    <w:rsid w:val="008D70A3"/>
    <w:rsid w:val="008D70CC"/>
    <w:rsid w:val="008D7129"/>
    <w:rsid w:val="008D71D3"/>
    <w:rsid w:val="008D7224"/>
    <w:rsid w:val="008D7239"/>
    <w:rsid w:val="008D74DD"/>
    <w:rsid w:val="008D750F"/>
    <w:rsid w:val="008D78B7"/>
    <w:rsid w:val="008D78DF"/>
    <w:rsid w:val="008D7900"/>
    <w:rsid w:val="008D7C93"/>
    <w:rsid w:val="008D7CCB"/>
    <w:rsid w:val="008D7E1A"/>
    <w:rsid w:val="008D7E38"/>
    <w:rsid w:val="008D7FED"/>
    <w:rsid w:val="008E0161"/>
    <w:rsid w:val="008E0168"/>
    <w:rsid w:val="008E080A"/>
    <w:rsid w:val="008E0A16"/>
    <w:rsid w:val="008E0AD1"/>
    <w:rsid w:val="008E0E72"/>
    <w:rsid w:val="008E0E76"/>
    <w:rsid w:val="008E0EDE"/>
    <w:rsid w:val="008E11AD"/>
    <w:rsid w:val="008E1440"/>
    <w:rsid w:val="008E16D4"/>
    <w:rsid w:val="008E17FE"/>
    <w:rsid w:val="008E18B5"/>
    <w:rsid w:val="008E1941"/>
    <w:rsid w:val="008E19F7"/>
    <w:rsid w:val="008E1D04"/>
    <w:rsid w:val="008E1D8A"/>
    <w:rsid w:val="008E1E99"/>
    <w:rsid w:val="008E2188"/>
    <w:rsid w:val="008E21A8"/>
    <w:rsid w:val="008E2426"/>
    <w:rsid w:val="008E2497"/>
    <w:rsid w:val="008E252C"/>
    <w:rsid w:val="008E2667"/>
    <w:rsid w:val="008E26AE"/>
    <w:rsid w:val="008E27E4"/>
    <w:rsid w:val="008E297D"/>
    <w:rsid w:val="008E2A77"/>
    <w:rsid w:val="008E2AD4"/>
    <w:rsid w:val="008E2B63"/>
    <w:rsid w:val="008E2BB4"/>
    <w:rsid w:val="008E2E53"/>
    <w:rsid w:val="008E2E65"/>
    <w:rsid w:val="008E2F25"/>
    <w:rsid w:val="008E2F69"/>
    <w:rsid w:val="008E311C"/>
    <w:rsid w:val="008E31A4"/>
    <w:rsid w:val="008E31E3"/>
    <w:rsid w:val="008E3549"/>
    <w:rsid w:val="008E35A1"/>
    <w:rsid w:val="008E3778"/>
    <w:rsid w:val="008E39D4"/>
    <w:rsid w:val="008E3A38"/>
    <w:rsid w:val="008E3A65"/>
    <w:rsid w:val="008E3ABA"/>
    <w:rsid w:val="008E3C3B"/>
    <w:rsid w:val="008E3C7A"/>
    <w:rsid w:val="008E3D72"/>
    <w:rsid w:val="008E3DAE"/>
    <w:rsid w:val="008E3E6F"/>
    <w:rsid w:val="008E3FB6"/>
    <w:rsid w:val="008E3FF6"/>
    <w:rsid w:val="008E4034"/>
    <w:rsid w:val="008E4262"/>
    <w:rsid w:val="008E42B8"/>
    <w:rsid w:val="008E4568"/>
    <w:rsid w:val="008E4573"/>
    <w:rsid w:val="008E45A6"/>
    <w:rsid w:val="008E4725"/>
    <w:rsid w:val="008E473E"/>
    <w:rsid w:val="008E4848"/>
    <w:rsid w:val="008E4B24"/>
    <w:rsid w:val="008E4B3C"/>
    <w:rsid w:val="008E4BB2"/>
    <w:rsid w:val="008E4C62"/>
    <w:rsid w:val="008E4E77"/>
    <w:rsid w:val="008E4E87"/>
    <w:rsid w:val="008E4EFB"/>
    <w:rsid w:val="008E50FC"/>
    <w:rsid w:val="008E529C"/>
    <w:rsid w:val="008E53C9"/>
    <w:rsid w:val="008E543B"/>
    <w:rsid w:val="008E550B"/>
    <w:rsid w:val="008E55A2"/>
    <w:rsid w:val="008E55AF"/>
    <w:rsid w:val="008E5766"/>
    <w:rsid w:val="008E58D8"/>
    <w:rsid w:val="008E5976"/>
    <w:rsid w:val="008E598A"/>
    <w:rsid w:val="008E5BCC"/>
    <w:rsid w:val="008E5C09"/>
    <w:rsid w:val="008E5D3F"/>
    <w:rsid w:val="008E5E80"/>
    <w:rsid w:val="008E60EB"/>
    <w:rsid w:val="008E61EE"/>
    <w:rsid w:val="008E62A3"/>
    <w:rsid w:val="008E6310"/>
    <w:rsid w:val="008E637B"/>
    <w:rsid w:val="008E6400"/>
    <w:rsid w:val="008E6443"/>
    <w:rsid w:val="008E6565"/>
    <w:rsid w:val="008E6A91"/>
    <w:rsid w:val="008E6AAC"/>
    <w:rsid w:val="008E6ADD"/>
    <w:rsid w:val="008E6C81"/>
    <w:rsid w:val="008E6CFE"/>
    <w:rsid w:val="008E6D7B"/>
    <w:rsid w:val="008E6F22"/>
    <w:rsid w:val="008E7018"/>
    <w:rsid w:val="008E715C"/>
    <w:rsid w:val="008E7386"/>
    <w:rsid w:val="008E77FA"/>
    <w:rsid w:val="008E7A3F"/>
    <w:rsid w:val="008E7BA3"/>
    <w:rsid w:val="008E7C8B"/>
    <w:rsid w:val="008E7D1B"/>
    <w:rsid w:val="008E7E66"/>
    <w:rsid w:val="008E7E83"/>
    <w:rsid w:val="008E7E8A"/>
    <w:rsid w:val="008F01A6"/>
    <w:rsid w:val="008F01B8"/>
    <w:rsid w:val="008F02C9"/>
    <w:rsid w:val="008F0344"/>
    <w:rsid w:val="008F03FC"/>
    <w:rsid w:val="008F067B"/>
    <w:rsid w:val="008F06E7"/>
    <w:rsid w:val="008F07FD"/>
    <w:rsid w:val="008F0936"/>
    <w:rsid w:val="008F0957"/>
    <w:rsid w:val="008F09B0"/>
    <w:rsid w:val="008F0B28"/>
    <w:rsid w:val="008F0F48"/>
    <w:rsid w:val="008F1400"/>
    <w:rsid w:val="008F15F7"/>
    <w:rsid w:val="008F16DB"/>
    <w:rsid w:val="008F16FD"/>
    <w:rsid w:val="008F1710"/>
    <w:rsid w:val="008F1740"/>
    <w:rsid w:val="008F187E"/>
    <w:rsid w:val="008F18D1"/>
    <w:rsid w:val="008F1998"/>
    <w:rsid w:val="008F1A43"/>
    <w:rsid w:val="008F1CC7"/>
    <w:rsid w:val="008F1E88"/>
    <w:rsid w:val="008F1F0A"/>
    <w:rsid w:val="008F208C"/>
    <w:rsid w:val="008F2127"/>
    <w:rsid w:val="008F22CF"/>
    <w:rsid w:val="008F24A4"/>
    <w:rsid w:val="008F2504"/>
    <w:rsid w:val="008F2648"/>
    <w:rsid w:val="008F279F"/>
    <w:rsid w:val="008F2B53"/>
    <w:rsid w:val="008F2C80"/>
    <w:rsid w:val="008F2D49"/>
    <w:rsid w:val="008F2D4A"/>
    <w:rsid w:val="008F2F0B"/>
    <w:rsid w:val="008F3116"/>
    <w:rsid w:val="008F320D"/>
    <w:rsid w:val="008F322D"/>
    <w:rsid w:val="008F34A3"/>
    <w:rsid w:val="008F3855"/>
    <w:rsid w:val="008F39FB"/>
    <w:rsid w:val="008F3A4A"/>
    <w:rsid w:val="008F3BE2"/>
    <w:rsid w:val="008F3C3F"/>
    <w:rsid w:val="008F3D6A"/>
    <w:rsid w:val="008F3EF0"/>
    <w:rsid w:val="008F41FD"/>
    <w:rsid w:val="008F426F"/>
    <w:rsid w:val="008F42BF"/>
    <w:rsid w:val="008F4699"/>
    <w:rsid w:val="008F489F"/>
    <w:rsid w:val="008F48CF"/>
    <w:rsid w:val="008F4922"/>
    <w:rsid w:val="008F4C5F"/>
    <w:rsid w:val="008F4C74"/>
    <w:rsid w:val="008F4DA1"/>
    <w:rsid w:val="008F4E15"/>
    <w:rsid w:val="008F4F5D"/>
    <w:rsid w:val="008F50DA"/>
    <w:rsid w:val="008F50F8"/>
    <w:rsid w:val="008F5152"/>
    <w:rsid w:val="008F5207"/>
    <w:rsid w:val="008F54E5"/>
    <w:rsid w:val="008F55C0"/>
    <w:rsid w:val="008F562B"/>
    <w:rsid w:val="008F57EA"/>
    <w:rsid w:val="008F5897"/>
    <w:rsid w:val="008F59A8"/>
    <w:rsid w:val="008F59B7"/>
    <w:rsid w:val="008F59BE"/>
    <w:rsid w:val="008F5A27"/>
    <w:rsid w:val="008F5B1A"/>
    <w:rsid w:val="008F5C86"/>
    <w:rsid w:val="008F5DE1"/>
    <w:rsid w:val="008F5E1A"/>
    <w:rsid w:val="008F5F20"/>
    <w:rsid w:val="008F608D"/>
    <w:rsid w:val="008F61DF"/>
    <w:rsid w:val="008F6268"/>
    <w:rsid w:val="008F65AF"/>
    <w:rsid w:val="008F65CA"/>
    <w:rsid w:val="008F6673"/>
    <w:rsid w:val="008F6759"/>
    <w:rsid w:val="008F68EA"/>
    <w:rsid w:val="008F6ACC"/>
    <w:rsid w:val="008F6B5C"/>
    <w:rsid w:val="008F6D11"/>
    <w:rsid w:val="008F709A"/>
    <w:rsid w:val="008F73E2"/>
    <w:rsid w:val="008F7445"/>
    <w:rsid w:val="008F7460"/>
    <w:rsid w:val="008F7474"/>
    <w:rsid w:val="008F7576"/>
    <w:rsid w:val="008F75F4"/>
    <w:rsid w:val="008F78DB"/>
    <w:rsid w:val="008F7A8B"/>
    <w:rsid w:val="008F7B03"/>
    <w:rsid w:val="008F7BBC"/>
    <w:rsid w:val="008F7D04"/>
    <w:rsid w:val="008F7D0C"/>
    <w:rsid w:val="008F7D30"/>
    <w:rsid w:val="008F7F10"/>
    <w:rsid w:val="0090059F"/>
    <w:rsid w:val="009006FF"/>
    <w:rsid w:val="009007D0"/>
    <w:rsid w:val="00900840"/>
    <w:rsid w:val="00900902"/>
    <w:rsid w:val="0090095A"/>
    <w:rsid w:val="00900C22"/>
    <w:rsid w:val="00900CF0"/>
    <w:rsid w:val="00900E60"/>
    <w:rsid w:val="00900F69"/>
    <w:rsid w:val="009010EA"/>
    <w:rsid w:val="0090141A"/>
    <w:rsid w:val="009017CA"/>
    <w:rsid w:val="009017D8"/>
    <w:rsid w:val="009018FA"/>
    <w:rsid w:val="009019EC"/>
    <w:rsid w:val="00901C3B"/>
    <w:rsid w:val="00901CBB"/>
    <w:rsid w:val="00901D3D"/>
    <w:rsid w:val="00901E5F"/>
    <w:rsid w:val="00901ED2"/>
    <w:rsid w:val="0090206C"/>
    <w:rsid w:val="009020B6"/>
    <w:rsid w:val="0090214F"/>
    <w:rsid w:val="00902230"/>
    <w:rsid w:val="0090223B"/>
    <w:rsid w:val="00902408"/>
    <w:rsid w:val="0090241B"/>
    <w:rsid w:val="009025A7"/>
    <w:rsid w:val="009026A7"/>
    <w:rsid w:val="00902764"/>
    <w:rsid w:val="009028C9"/>
    <w:rsid w:val="00902BFF"/>
    <w:rsid w:val="00902C13"/>
    <w:rsid w:val="00902CAD"/>
    <w:rsid w:val="00902CD9"/>
    <w:rsid w:val="00902D1F"/>
    <w:rsid w:val="00902E81"/>
    <w:rsid w:val="00902EAB"/>
    <w:rsid w:val="00902F16"/>
    <w:rsid w:val="009032D7"/>
    <w:rsid w:val="009033A1"/>
    <w:rsid w:val="0090340E"/>
    <w:rsid w:val="009035E7"/>
    <w:rsid w:val="009035F6"/>
    <w:rsid w:val="009036F2"/>
    <w:rsid w:val="00903771"/>
    <w:rsid w:val="00903965"/>
    <w:rsid w:val="00903BD6"/>
    <w:rsid w:val="00903D3B"/>
    <w:rsid w:val="00903D94"/>
    <w:rsid w:val="00903EC1"/>
    <w:rsid w:val="0090408D"/>
    <w:rsid w:val="009042FC"/>
    <w:rsid w:val="0090439E"/>
    <w:rsid w:val="009043B1"/>
    <w:rsid w:val="009045C6"/>
    <w:rsid w:val="009045CE"/>
    <w:rsid w:val="009045F3"/>
    <w:rsid w:val="00904698"/>
    <w:rsid w:val="009046DD"/>
    <w:rsid w:val="00904AF7"/>
    <w:rsid w:val="00904C2D"/>
    <w:rsid w:val="00904C63"/>
    <w:rsid w:val="00904D06"/>
    <w:rsid w:val="00904E6F"/>
    <w:rsid w:val="0090517A"/>
    <w:rsid w:val="009052C0"/>
    <w:rsid w:val="009053E3"/>
    <w:rsid w:val="0090543C"/>
    <w:rsid w:val="0090546D"/>
    <w:rsid w:val="00905578"/>
    <w:rsid w:val="0090579E"/>
    <w:rsid w:val="00905933"/>
    <w:rsid w:val="00905AAC"/>
    <w:rsid w:val="00905D2F"/>
    <w:rsid w:val="00905F48"/>
    <w:rsid w:val="00905F58"/>
    <w:rsid w:val="00905F63"/>
    <w:rsid w:val="00905FD6"/>
    <w:rsid w:val="00905FF5"/>
    <w:rsid w:val="00906070"/>
    <w:rsid w:val="009060D2"/>
    <w:rsid w:val="0090627D"/>
    <w:rsid w:val="0090633A"/>
    <w:rsid w:val="00906378"/>
    <w:rsid w:val="0090637C"/>
    <w:rsid w:val="0090641C"/>
    <w:rsid w:val="009064BA"/>
    <w:rsid w:val="009065F3"/>
    <w:rsid w:val="009069E2"/>
    <w:rsid w:val="00906A2C"/>
    <w:rsid w:val="00906AF1"/>
    <w:rsid w:val="00906C9A"/>
    <w:rsid w:val="00906EA5"/>
    <w:rsid w:val="00906FD1"/>
    <w:rsid w:val="00907192"/>
    <w:rsid w:val="009071AF"/>
    <w:rsid w:val="0090741A"/>
    <w:rsid w:val="00907423"/>
    <w:rsid w:val="00907492"/>
    <w:rsid w:val="00907618"/>
    <w:rsid w:val="0090761D"/>
    <w:rsid w:val="00907750"/>
    <w:rsid w:val="00907777"/>
    <w:rsid w:val="00907792"/>
    <w:rsid w:val="00907974"/>
    <w:rsid w:val="009079B3"/>
    <w:rsid w:val="00907B49"/>
    <w:rsid w:val="00907CA0"/>
    <w:rsid w:val="00907D16"/>
    <w:rsid w:val="00907D4B"/>
    <w:rsid w:val="00907F0E"/>
    <w:rsid w:val="0091021C"/>
    <w:rsid w:val="009102F1"/>
    <w:rsid w:val="009105BB"/>
    <w:rsid w:val="009107A7"/>
    <w:rsid w:val="00910953"/>
    <w:rsid w:val="00910C18"/>
    <w:rsid w:val="00910F89"/>
    <w:rsid w:val="0091117E"/>
    <w:rsid w:val="009111EF"/>
    <w:rsid w:val="009112E7"/>
    <w:rsid w:val="0091160D"/>
    <w:rsid w:val="0091172D"/>
    <w:rsid w:val="00911867"/>
    <w:rsid w:val="00911B18"/>
    <w:rsid w:val="00911B25"/>
    <w:rsid w:val="00912449"/>
    <w:rsid w:val="0091246B"/>
    <w:rsid w:val="009126A5"/>
    <w:rsid w:val="00912763"/>
    <w:rsid w:val="00912807"/>
    <w:rsid w:val="00912906"/>
    <w:rsid w:val="00912D8C"/>
    <w:rsid w:val="00912E61"/>
    <w:rsid w:val="00912FFA"/>
    <w:rsid w:val="009130A4"/>
    <w:rsid w:val="00913184"/>
    <w:rsid w:val="00913266"/>
    <w:rsid w:val="00913418"/>
    <w:rsid w:val="009135A3"/>
    <w:rsid w:val="009135AF"/>
    <w:rsid w:val="00913663"/>
    <w:rsid w:val="009136F0"/>
    <w:rsid w:val="00913933"/>
    <w:rsid w:val="009139D6"/>
    <w:rsid w:val="00913B5E"/>
    <w:rsid w:val="00913FCC"/>
    <w:rsid w:val="0091416B"/>
    <w:rsid w:val="0091424D"/>
    <w:rsid w:val="0091432A"/>
    <w:rsid w:val="009143BF"/>
    <w:rsid w:val="00914518"/>
    <w:rsid w:val="00914608"/>
    <w:rsid w:val="00914867"/>
    <w:rsid w:val="009148A9"/>
    <w:rsid w:val="00914B01"/>
    <w:rsid w:val="00914B50"/>
    <w:rsid w:val="00914D1A"/>
    <w:rsid w:val="00914D57"/>
    <w:rsid w:val="00914E9C"/>
    <w:rsid w:val="00914EA9"/>
    <w:rsid w:val="00914FD2"/>
    <w:rsid w:val="00915015"/>
    <w:rsid w:val="00915035"/>
    <w:rsid w:val="009150FE"/>
    <w:rsid w:val="009152E1"/>
    <w:rsid w:val="0091542F"/>
    <w:rsid w:val="009154E2"/>
    <w:rsid w:val="009154EA"/>
    <w:rsid w:val="00915508"/>
    <w:rsid w:val="00915585"/>
    <w:rsid w:val="0091558A"/>
    <w:rsid w:val="009155CE"/>
    <w:rsid w:val="009155D4"/>
    <w:rsid w:val="0091561D"/>
    <w:rsid w:val="00915682"/>
    <w:rsid w:val="009156A4"/>
    <w:rsid w:val="00915A2A"/>
    <w:rsid w:val="00915A83"/>
    <w:rsid w:val="00915A95"/>
    <w:rsid w:val="00915C7F"/>
    <w:rsid w:val="00915DB4"/>
    <w:rsid w:val="0091602B"/>
    <w:rsid w:val="009161F8"/>
    <w:rsid w:val="0091624C"/>
    <w:rsid w:val="00916340"/>
    <w:rsid w:val="00916454"/>
    <w:rsid w:val="0091647C"/>
    <w:rsid w:val="00916627"/>
    <w:rsid w:val="00916762"/>
    <w:rsid w:val="009167FE"/>
    <w:rsid w:val="009168E1"/>
    <w:rsid w:val="009169A2"/>
    <w:rsid w:val="00916D5E"/>
    <w:rsid w:val="00916F5A"/>
    <w:rsid w:val="00916F90"/>
    <w:rsid w:val="0091711D"/>
    <w:rsid w:val="009171F2"/>
    <w:rsid w:val="0091729A"/>
    <w:rsid w:val="009172D6"/>
    <w:rsid w:val="00917476"/>
    <w:rsid w:val="00917530"/>
    <w:rsid w:val="00917709"/>
    <w:rsid w:val="00917C8B"/>
    <w:rsid w:val="00917C9D"/>
    <w:rsid w:val="00917D4E"/>
    <w:rsid w:val="00917F22"/>
    <w:rsid w:val="00917F39"/>
    <w:rsid w:val="00920141"/>
    <w:rsid w:val="009204A6"/>
    <w:rsid w:val="009204A9"/>
    <w:rsid w:val="00920534"/>
    <w:rsid w:val="0092054A"/>
    <w:rsid w:val="0092089D"/>
    <w:rsid w:val="00920917"/>
    <w:rsid w:val="009209AC"/>
    <w:rsid w:val="009209B3"/>
    <w:rsid w:val="009209D3"/>
    <w:rsid w:val="00920A52"/>
    <w:rsid w:val="00920B1C"/>
    <w:rsid w:val="00920B32"/>
    <w:rsid w:val="00920BF3"/>
    <w:rsid w:val="00920C1C"/>
    <w:rsid w:val="00920C9C"/>
    <w:rsid w:val="00920CF2"/>
    <w:rsid w:val="00920DE6"/>
    <w:rsid w:val="00920E0A"/>
    <w:rsid w:val="00920EA2"/>
    <w:rsid w:val="00920F36"/>
    <w:rsid w:val="00920FCD"/>
    <w:rsid w:val="00921150"/>
    <w:rsid w:val="00921161"/>
    <w:rsid w:val="0092123A"/>
    <w:rsid w:val="00921261"/>
    <w:rsid w:val="00921387"/>
    <w:rsid w:val="009213A1"/>
    <w:rsid w:val="00921406"/>
    <w:rsid w:val="00921506"/>
    <w:rsid w:val="0092158A"/>
    <w:rsid w:val="009216AE"/>
    <w:rsid w:val="009218F4"/>
    <w:rsid w:val="00921910"/>
    <w:rsid w:val="00921A61"/>
    <w:rsid w:val="00921A89"/>
    <w:rsid w:val="00921AE4"/>
    <w:rsid w:val="00921B72"/>
    <w:rsid w:val="00921B9D"/>
    <w:rsid w:val="00921BC7"/>
    <w:rsid w:val="00921C29"/>
    <w:rsid w:val="00921C35"/>
    <w:rsid w:val="00921D5D"/>
    <w:rsid w:val="00921E3F"/>
    <w:rsid w:val="00922031"/>
    <w:rsid w:val="00922330"/>
    <w:rsid w:val="00922371"/>
    <w:rsid w:val="00922692"/>
    <w:rsid w:val="009229D6"/>
    <w:rsid w:val="009229F6"/>
    <w:rsid w:val="00922B9F"/>
    <w:rsid w:val="00922CDE"/>
    <w:rsid w:val="00923285"/>
    <w:rsid w:val="009233C6"/>
    <w:rsid w:val="009234B6"/>
    <w:rsid w:val="009234BE"/>
    <w:rsid w:val="009234E0"/>
    <w:rsid w:val="009235C1"/>
    <w:rsid w:val="0092370F"/>
    <w:rsid w:val="009237A7"/>
    <w:rsid w:val="009239ED"/>
    <w:rsid w:val="00923CEE"/>
    <w:rsid w:val="00923E69"/>
    <w:rsid w:val="00923E81"/>
    <w:rsid w:val="00923EA7"/>
    <w:rsid w:val="00923F52"/>
    <w:rsid w:val="00923FC8"/>
    <w:rsid w:val="00924244"/>
    <w:rsid w:val="00924554"/>
    <w:rsid w:val="009245DB"/>
    <w:rsid w:val="00924676"/>
    <w:rsid w:val="009246E9"/>
    <w:rsid w:val="00924806"/>
    <w:rsid w:val="009248F7"/>
    <w:rsid w:val="0092494D"/>
    <w:rsid w:val="00924A60"/>
    <w:rsid w:val="00924C1C"/>
    <w:rsid w:val="00924D95"/>
    <w:rsid w:val="00924F04"/>
    <w:rsid w:val="00924F06"/>
    <w:rsid w:val="00925043"/>
    <w:rsid w:val="0092508C"/>
    <w:rsid w:val="009250BF"/>
    <w:rsid w:val="00925238"/>
    <w:rsid w:val="009256D8"/>
    <w:rsid w:val="00925778"/>
    <w:rsid w:val="009258AB"/>
    <w:rsid w:val="009258DA"/>
    <w:rsid w:val="00925A0B"/>
    <w:rsid w:val="00925B9C"/>
    <w:rsid w:val="00925E0E"/>
    <w:rsid w:val="00925EF4"/>
    <w:rsid w:val="00925F05"/>
    <w:rsid w:val="00926018"/>
    <w:rsid w:val="00926238"/>
    <w:rsid w:val="0092633D"/>
    <w:rsid w:val="00926484"/>
    <w:rsid w:val="0092675E"/>
    <w:rsid w:val="009267E7"/>
    <w:rsid w:val="009267FD"/>
    <w:rsid w:val="009269AB"/>
    <w:rsid w:val="00926A4B"/>
    <w:rsid w:val="00926BD4"/>
    <w:rsid w:val="00926DE9"/>
    <w:rsid w:val="00926E45"/>
    <w:rsid w:val="00926EB5"/>
    <w:rsid w:val="0092728E"/>
    <w:rsid w:val="009275AF"/>
    <w:rsid w:val="009279D6"/>
    <w:rsid w:val="00927C3E"/>
    <w:rsid w:val="00927C53"/>
    <w:rsid w:val="00927C69"/>
    <w:rsid w:val="00927C84"/>
    <w:rsid w:val="00927DC4"/>
    <w:rsid w:val="00927DE1"/>
    <w:rsid w:val="00927FCB"/>
    <w:rsid w:val="0093009C"/>
    <w:rsid w:val="0093009F"/>
    <w:rsid w:val="00930155"/>
    <w:rsid w:val="009301DD"/>
    <w:rsid w:val="00930305"/>
    <w:rsid w:val="0093076C"/>
    <w:rsid w:val="009307ED"/>
    <w:rsid w:val="009307EE"/>
    <w:rsid w:val="009308D8"/>
    <w:rsid w:val="009308FD"/>
    <w:rsid w:val="00930B50"/>
    <w:rsid w:val="00930DB3"/>
    <w:rsid w:val="00930E1A"/>
    <w:rsid w:val="00931077"/>
    <w:rsid w:val="00931448"/>
    <w:rsid w:val="00931477"/>
    <w:rsid w:val="00931484"/>
    <w:rsid w:val="009314BB"/>
    <w:rsid w:val="00931737"/>
    <w:rsid w:val="00931756"/>
    <w:rsid w:val="0093193E"/>
    <w:rsid w:val="00931C3E"/>
    <w:rsid w:val="00931D17"/>
    <w:rsid w:val="00931DE4"/>
    <w:rsid w:val="00931E1D"/>
    <w:rsid w:val="00931E49"/>
    <w:rsid w:val="00931F9A"/>
    <w:rsid w:val="009320A7"/>
    <w:rsid w:val="0093216A"/>
    <w:rsid w:val="0093225B"/>
    <w:rsid w:val="0093229B"/>
    <w:rsid w:val="00932341"/>
    <w:rsid w:val="00932407"/>
    <w:rsid w:val="0093253B"/>
    <w:rsid w:val="00932765"/>
    <w:rsid w:val="0093285E"/>
    <w:rsid w:val="009328FB"/>
    <w:rsid w:val="00932914"/>
    <w:rsid w:val="009329EC"/>
    <w:rsid w:val="00932F3B"/>
    <w:rsid w:val="00932FB5"/>
    <w:rsid w:val="00932FE4"/>
    <w:rsid w:val="0093310D"/>
    <w:rsid w:val="00933112"/>
    <w:rsid w:val="00933214"/>
    <w:rsid w:val="0093321A"/>
    <w:rsid w:val="00933311"/>
    <w:rsid w:val="0093334A"/>
    <w:rsid w:val="00933355"/>
    <w:rsid w:val="009333C6"/>
    <w:rsid w:val="009334F3"/>
    <w:rsid w:val="0093369F"/>
    <w:rsid w:val="009337C9"/>
    <w:rsid w:val="00933B1E"/>
    <w:rsid w:val="00933E0F"/>
    <w:rsid w:val="00933E12"/>
    <w:rsid w:val="00933F51"/>
    <w:rsid w:val="0093404B"/>
    <w:rsid w:val="009340F1"/>
    <w:rsid w:val="00934367"/>
    <w:rsid w:val="0093438E"/>
    <w:rsid w:val="009343D1"/>
    <w:rsid w:val="00934530"/>
    <w:rsid w:val="0093456C"/>
    <w:rsid w:val="00934573"/>
    <w:rsid w:val="00934781"/>
    <w:rsid w:val="009347AE"/>
    <w:rsid w:val="00934957"/>
    <w:rsid w:val="0093499A"/>
    <w:rsid w:val="00934A5C"/>
    <w:rsid w:val="00934B9D"/>
    <w:rsid w:val="00934CC6"/>
    <w:rsid w:val="00934DB6"/>
    <w:rsid w:val="00934E99"/>
    <w:rsid w:val="00934F5A"/>
    <w:rsid w:val="0093534B"/>
    <w:rsid w:val="00935426"/>
    <w:rsid w:val="00935974"/>
    <w:rsid w:val="009359C8"/>
    <w:rsid w:val="00935A02"/>
    <w:rsid w:val="00935A87"/>
    <w:rsid w:val="00935C04"/>
    <w:rsid w:val="00935C8D"/>
    <w:rsid w:val="00935E81"/>
    <w:rsid w:val="00935F69"/>
    <w:rsid w:val="00936033"/>
    <w:rsid w:val="009360E2"/>
    <w:rsid w:val="009360F3"/>
    <w:rsid w:val="009361C6"/>
    <w:rsid w:val="0093636E"/>
    <w:rsid w:val="0093666F"/>
    <w:rsid w:val="00936799"/>
    <w:rsid w:val="009368DA"/>
    <w:rsid w:val="00936D40"/>
    <w:rsid w:val="00936D97"/>
    <w:rsid w:val="00936E85"/>
    <w:rsid w:val="00936F4A"/>
    <w:rsid w:val="00937530"/>
    <w:rsid w:val="009377A7"/>
    <w:rsid w:val="009378D0"/>
    <w:rsid w:val="00937939"/>
    <w:rsid w:val="009379A2"/>
    <w:rsid w:val="00937A52"/>
    <w:rsid w:val="00937DCB"/>
    <w:rsid w:val="00937ED3"/>
    <w:rsid w:val="00937FAF"/>
    <w:rsid w:val="0094007C"/>
    <w:rsid w:val="0094011B"/>
    <w:rsid w:val="00940131"/>
    <w:rsid w:val="009403E3"/>
    <w:rsid w:val="009404C3"/>
    <w:rsid w:val="00940573"/>
    <w:rsid w:val="00940793"/>
    <w:rsid w:val="00940806"/>
    <w:rsid w:val="00940888"/>
    <w:rsid w:val="009408BE"/>
    <w:rsid w:val="009409F5"/>
    <w:rsid w:val="00940C3B"/>
    <w:rsid w:val="00940DE1"/>
    <w:rsid w:val="00940E87"/>
    <w:rsid w:val="00940F2E"/>
    <w:rsid w:val="00941067"/>
    <w:rsid w:val="0094123D"/>
    <w:rsid w:val="009413E8"/>
    <w:rsid w:val="00941541"/>
    <w:rsid w:val="0094163D"/>
    <w:rsid w:val="0094186C"/>
    <w:rsid w:val="00941BB3"/>
    <w:rsid w:val="00941BB9"/>
    <w:rsid w:val="00941C5B"/>
    <w:rsid w:val="00941EDD"/>
    <w:rsid w:val="00941FBE"/>
    <w:rsid w:val="00942052"/>
    <w:rsid w:val="009422DC"/>
    <w:rsid w:val="009422EA"/>
    <w:rsid w:val="00942364"/>
    <w:rsid w:val="00942587"/>
    <w:rsid w:val="0094276B"/>
    <w:rsid w:val="0094283F"/>
    <w:rsid w:val="00942960"/>
    <w:rsid w:val="00942AB8"/>
    <w:rsid w:val="00942C97"/>
    <w:rsid w:val="00942D29"/>
    <w:rsid w:val="00942ED1"/>
    <w:rsid w:val="009431BF"/>
    <w:rsid w:val="009433E7"/>
    <w:rsid w:val="0094368B"/>
    <w:rsid w:val="009436F2"/>
    <w:rsid w:val="009438B4"/>
    <w:rsid w:val="0094399F"/>
    <w:rsid w:val="00943A8C"/>
    <w:rsid w:val="00943AA6"/>
    <w:rsid w:val="00943B21"/>
    <w:rsid w:val="00943B80"/>
    <w:rsid w:val="00943BF5"/>
    <w:rsid w:val="00943CAA"/>
    <w:rsid w:val="00943CFB"/>
    <w:rsid w:val="00943D98"/>
    <w:rsid w:val="00943E23"/>
    <w:rsid w:val="00943E44"/>
    <w:rsid w:val="00944184"/>
    <w:rsid w:val="009442A4"/>
    <w:rsid w:val="00944523"/>
    <w:rsid w:val="009445F8"/>
    <w:rsid w:val="00944796"/>
    <w:rsid w:val="0094494F"/>
    <w:rsid w:val="00944C8D"/>
    <w:rsid w:val="00944C9A"/>
    <w:rsid w:val="00944EE3"/>
    <w:rsid w:val="00945245"/>
    <w:rsid w:val="00945333"/>
    <w:rsid w:val="0094563D"/>
    <w:rsid w:val="009457B9"/>
    <w:rsid w:val="0094598F"/>
    <w:rsid w:val="009459BC"/>
    <w:rsid w:val="009459CE"/>
    <w:rsid w:val="00945A46"/>
    <w:rsid w:val="00945D11"/>
    <w:rsid w:val="00945D12"/>
    <w:rsid w:val="00945D4C"/>
    <w:rsid w:val="00945E44"/>
    <w:rsid w:val="00945EC8"/>
    <w:rsid w:val="00945FEF"/>
    <w:rsid w:val="0094618E"/>
    <w:rsid w:val="0094620D"/>
    <w:rsid w:val="0094625E"/>
    <w:rsid w:val="00946295"/>
    <w:rsid w:val="009464D5"/>
    <w:rsid w:val="009464F0"/>
    <w:rsid w:val="009465CA"/>
    <w:rsid w:val="009468C2"/>
    <w:rsid w:val="00946958"/>
    <w:rsid w:val="00946A8C"/>
    <w:rsid w:val="00946AAC"/>
    <w:rsid w:val="00946C0F"/>
    <w:rsid w:val="00946C73"/>
    <w:rsid w:val="00946F32"/>
    <w:rsid w:val="009472D0"/>
    <w:rsid w:val="009473E3"/>
    <w:rsid w:val="009474F6"/>
    <w:rsid w:val="009474F9"/>
    <w:rsid w:val="009475E8"/>
    <w:rsid w:val="0094761B"/>
    <w:rsid w:val="0094769D"/>
    <w:rsid w:val="009476BD"/>
    <w:rsid w:val="00947A06"/>
    <w:rsid w:val="00947A18"/>
    <w:rsid w:val="00947A51"/>
    <w:rsid w:val="00947D96"/>
    <w:rsid w:val="00947F2B"/>
    <w:rsid w:val="00950069"/>
    <w:rsid w:val="009500AE"/>
    <w:rsid w:val="009502AA"/>
    <w:rsid w:val="00950354"/>
    <w:rsid w:val="0095048F"/>
    <w:rsid w:val="009505F5"/>
    <w:rsid w:val="0095063A"/>
    <w:rsid w:val="00950870"/>
    <w:rsid w:val="0095087C"/>
    <w:rsid w:val="009509C1"/>
    <w:rsid w:val="00950C89"/>
    <w:rsid w:val="00950CED"/>
    <w:rsid w:val="00950EE2"/>
    <w:rsid w:val="00951094"/>
    <w:rsid w:val="0095139B"/>
    <w:rsid w:val="00951703"/>
    <w:rsid w:val="009518C4"/>
    <w:rsid w:val="00951988"/>
    <w:rsid w:val="00951B78"/>
    <w:rsid w:val="00951DE0"/>
    <w:rsid w:val="00951DFF"/>
    <w:rsid w:val="00951E58"/>
    <w:rsid w:val="00951FE3"/>
    <w:rsid w:val="00952200"/>
    <w:rsid w:val="009522E4"/>
    <w:rsid w:val="0095244E"/>
    <w:rsid w:val="009524AA"/>
    <w:rsid w:val="00952668"/>
    <w:rsid w:val="009526C6"/>
    <w:rsid w:val="009527B9"/>
    <w:rsid w:val="009527DE"/>
    <w:rsid w:val="009527F0"/>
    <w:rsid w:val="009528AB"/>
    <w:rsid w:val="00952E0B"/>
    <w:rsid w:val="00952FC9"/>
    <w:rsid w:val="00953142"/>
    <w:rsid w:val="0095324C"/>
    <w:rsid w:val="0095327A"/>
    <w:rsid w:val="00953489"/>
    <w:rsid w:val="00953498"/>
    <w:rsid w:val="009534B7"/>
    <w:rsid w:val="00953544"/>
    <w:rsid w:val="009536EF"/>
    <w:rsid w:val="00953743"/>
    <w:rsid w:val="00953891"/>
    <w:rsid w:val="009538B7"/>
    <w:rsid w:val="00953A6C"/>
    <w:rsid w:val="00953B97"/>
    <w:rsid w:val="00953CA8"/>
    <w:rsid w:val="009544C1"/>
    <w:rsid w:val="00954804"/>
    <w:rsid w:val="00954851"/>
    <w:rsid w:val="00954B49"/>
    <w:rsid w:val="00954E7F"/>
    <w:rsid w:val="0095508E"/>
    <w:rsid w:val="0095532B"/>
    <w:rsid w:val="00955501"/>
    <w:rsid w:val="00955505"/>
    <w:rsid w:val="0095562B"/>
    <w:rsid w:val="00955674"/>
    <w:rsid w:val="00955715"/>
    <w:rsid w:val="009557D8"/>
    <w:rsid w:val="00955806"/>
    <w:rsid w:val="00955963"/>
    <w:rsid w:val="009559E6"/>
    <w:rsid w:val="00955AA1"/>
    <w:rsid w:val="00955B39"/>
    <w:rsid w:val="00955C42"/>
    <w:rsid w:val="00955CA3"/>
    <w:rsid w:val="00955DC2"/>
    <w:rsid w:val="00955DE5"/>
    <w:rsid w:val="00955F55"/>
    <w:rsid w:val="0095611E"/>
    <w:rsid w:val="009561C7"/>
    <w:rsid w:val="009562F5"/>
    <w:rsid w:val="00956385"/>
    <w:rsid w:val="0095647D"/>
    <w:rsid w:val="009564F3"/>
    <w:rsid w:val="00956608"/>
    <w:rsid w:val="00956632"/>
    <w:rsid w:val="009567AD"/>
    <w:rsid w:val="0095686E"/>
    <w:rsid w:val="00956997"/>
    <w:rsid w:val="00956AE6"/>
    <w:rsid w:val="00956B43"/>
    <w:rsid w:val="00956BC1"/>
    <w:rsid w:val="00956D29"/>
    <w:rsid w:val="00956E03"/>
    <w:rsid w:val="00956E0E"/>
    <w:rsid w:val="00956F81"/>
    <w:rsid w:val="00956FE1"/>
    <w:rsid w:val="00956FF0"/>
    <w:rsid w:val="00957031"/>
    <w:rsid w:val="009571E9"/>
    <w:rsid w:val="00957274"/>
    <w:rsid w:val="009572E4"/>
    <w:rsid w:val="00957369"/>
    <w:rsid w:val="0095748B"/>
    <w:rsid w:val="009574BC"/>
    <w:rsid w:val="00957668"/>
    <w:rsid w:val="00957699"/>
    <w:rsid w:val="00957769"/>
    <w:rsid w:val="009578CF"/>
    <w:rsid w:val="009578ED"/>
    <w:rsid w:val="009579DD"/>
    <w:rsid w:val="00957AC4"/>
    <w:rsid w:val="00957E25"/>
    <w:rsid w:val="00957F03"/>
    <w:rsid w:val="0096036C"/>
    <w:rsid w:val="009603D8"/>
    <w:rsid w:val="00960433"/>
    <w:rsid w:val="0096048F"/>
    <w:rsid w:val="00960500"/>
    <w:rsid w:val="0096054E"/>
    <w:rsid w:val="0096073D"/>
    <w:rsid w:val="00960748"/>
    <w:rsid w:val="009609B1"/>
    <w:rsid w:val="009609E0"/>
    <w:rsid w:val="009609EE"/>
    <w:rsid w:val="00960AE0"/>
    <w:rsid w:val="00960DA5"/>
    <w:rsid w:val="00960E7D"/>
    <w:rsid w:val="00960EAE"/>
    <w:rsid w:val="00960F1A"/>
    <w:rsid w:val="00960F89"/>
    <w:rsid w:val="00961092"/>
    <w:rsid w:val="00961324"/>
    <w:rsid w:val="00961373"/>
    <w:rsid w:val="009616B7"/>
    <w:rsid w:val="009617DF"/>
    <w:rsid w:val="00961800"/>
    <w:rsid w:val="0096181E"/>
    <w:rsid w:val="00961A30"/>
    <w:rsid w:val="00961FD7"/>
    <w:rsid w:val="00962138"/>
    <w:rsid w:val="009622BD"/>
    <w:rsid w:val="00962388"/>
    <w:rsid w:val="009624A0"/>
    <w:rsid w:val="00962560"/>
    <w:rsid w:val="009628FE"/>
    <w:rsid w:val="0096298F"/>
    <w:rsid w:val="009629DE"/>
    <w:rsid w:val="00962CA1"/>
    <w:rsid w:val="00962E00"/>
    <w:rsid w:val="0096303E"/>
    <w:rsid w:val="00963100"/>
    <w:rsid w:val="0096317A"/>
    <w:rsid w:val="00963294"/>
    <w:rsid w:val="00963364"/>
    <w:rsid w:val="00963371"/>
    <w:rsid w:val="009633EC"/>
    <w:rsid w:val="00963402"/>
    <w:rsid w:val="00963700"/>
    <w:rsid w:val="00963A94"/>
    <w:rsid w:val="00963F34"/>
    <w:rsid w:val="00964466"/>
    <w:rsid w:val="009644B6"/>
    <w:rsid w:val="00964590"/>
    <w:rsid w:val="00964591"/>
    <w:rsid w:val="00964598"/>
    <w:rsid w:val="0096466B"/>
    <w:rsid w:val="00964719"/>
    <w:rsid w:val="0096482C"/>
    <w:rsid w:val="009648AD"/>
    <w:rsid w:val="0096498E"/>
    <w:rsid w:val="00964B47"/>
    <w:rsid w:val="00964DD6"/>
    <w:rsid w:val="00964EAA"/>
    <w:rsid w:val="00964F8D"/>
    <w:rsid w:val="009650DC"/>
    <w:rsid w:val="009651EA"/>
    <w:rsid w:val="009652BB"/>
    <w:rsid w:val="009653D7"/>
    <w:rsid w:val="0096545F"/>
    <w:rsid w:val="009655AB"/>
    <w:rsid w:val="009655C5"/>
    <w:rsid w:val="00965630"/>
    <w:rsid w:val="009656BA"/>
    <w:rsid w:val="0096590C"/>
    <w:rsid w:val="009659D3"/>
    <w:rsid w:val="00965A84"/>
    <w:rsid w:val="00965AFC"/>
    <w:rsid w:val="00965B46"/>
    <w:rsid w:val="00965BCA"/>
    <w:rsid w:val="00965C31"/>
    <w:rsid w:val="00965D3E"/>
    <w:rsid w:val="00965D3F"/>
    <w:rsid w:val="00965DA2"/>
    <w:rsid w:val="00965E38"/>
    <w:rsid w:val="00965E6A"/>
    <w:rsid w:val="00966328"/>
    <w:rsid w:val="00966442"/>
    <w:rsid w:val="00966445"/>
    <w:rsid w:val="0096646F"/>
    <w:rsid w:val="0096664A"/>
    <w:rsid w:val="00966694"/>
    <w:rsid w:val="009668B2"/>
    <w:rsid w:val="009669EF"/>
    <w:rsid w:val="009669FC"/>
    <w:rsid w:val="00966B2A"/>
    <w:rsid w:val="00966B76"/>
    <w:rsid w:val="00966B91"/>
    <w:rsid w:val="00966BBC"/>
    <w:rsid w:val="00966F04"/>
    <w:rsid w:val="00966F0A"/>
    <w:rsid w:val="00966F4B"/>
    <w:rsid w:val="00967043"/>
    <w:rsid w:val="00967082"/>
    <w:rsid w:val="00967106"/>
    <w:rsid w:val="00967180"/>
    <w:rsid w:val="009672FB"/>
    <w:rsid w:val="0096737C"/>
    <w:rsid w:val="009673C3"/>
    <w:rsid w:val="009675C0"/>
    <w:rsid w:val="0096765B"/>
    <w:rsid w:val="00967A5C"/>
    <w:rsid w:val="00967BBF"/>
    <w:rsid w:val="00967BE6"/>
    <w:rsid w:val="00967D1A"/>
    <w:rsid w:val="00967E63"/>
    <w:rsid w:val="00967FA1"/>
    <w:rsid w:val="0097001B"/>
    <w:rsid w:val="009702A1"/>
    <w:rsid w:val="009702B5"/>
    <w:rsid w:val="0097033D"/>
    <w:rsid w:val="00970402"/>
    <w:rsid w:val="00970512"/>
    <w:rsid w:val="0097054A"/>
    <w:rsid w:val="00970655"/>
    <w:rsid w:val="00970974"/>
    <w:rsid w:val="00970A78"/>
    <w:rsid w:val="00970AD3"/>
    <w:rsid w:val="00970AEB"/>
    <w:rsid w:val="00970BE7"/>
    <w:rsid w:val="00970CA0"/>
    <w:rsid w:val="00971009"/>
    <w:rsid w:val="00971532"/>
    <w:rsid w:val="00971891"/>
    <w:rsid w:val="0097192E"/>
    <w:rsid w:val="009719F3"/>
    <w:rsid w:val="00971A11"/>
    <w:rsid w:val="00971D52"/>
    <w:rsid w:val="00971D7D"/>
    <w:rsid w:val="00971E0A"/>
    <w:rsid w:val="00971EDA"/>
    <w:rsid w:val="00971F4B"/>
    <w:rsid w:val="00972180"/>
    <w:rsid w:val="009722C0"/>
    <w:rsid w:val="0097281A"/>
    <w:rsid w:val="0097294C"/>
    <w:rsid w:val="009729D8"/>
    <w:rsid w:val="00972B6E"/>
    <w:rsid w:val="00972C0B"/>
    <w:rsid w:val="00972DC7"/>
    <w:rsid w:val="00972F09"/>
    <w:rsid w:val="0097317E"/>
    <w:rsid w:val="009731E2"/>
    <w:rsid w:val="009731EB"/>
    <w:rsid w:val="0097337A"/>
    <w:rsid w:val="00973487"/>
    <w:rsid w:val="0097357E"/>
    <w:rsid w:val="00973844"/>
    <w:rsid w:val="0097388D"/>
    <w:rsid w:val="00973A33"/>
    <w:rsid w:val="00973D92"/>
    <w:rsid w:val="00973E54"/>
    <w:rsid w:val="00973FC9"/>
    <w:rsid w:val="0097413B"/>
    <w:rsid w:val="009742E4"/>
    <w:rsid w:val="00974320"/>
    <w:rsid w:val="009743E3"/>
    <w:rsid w:val="00974828"/>
    <w:rsid w:val="0097483F"/>
    <w:rsid w:val="009749E1"/>
    <w:rsid w:val="00974B12"/>
    <w:rsid w:val="00974C84"/>
    <w:rsid w:val="009750F7"/>
    <w:rsid w:val="0097521D"/>
    <w:rsid w:val="00975499"/>
    <w:rsid w:val="009754C1"/>
    <w:rsid w:val="0097567E"/>
    <w:rsid w:val="0097591B"/>
    <w:rsid w:val="00975AFC"/>
    <w:rsid w:val="00975BB3"/>
    <w:rsid w:val="00975D57"/>
    <w:rsid w:val="00975E5B"/>
    <w:rsid w:val="00975E7C"/>
    <w:rsid w:val="00975F1C"/>
    <w:rsid w:val="00976021"/>
    <w:rsid w:val="00976160"/>
    <w:rsid w:val="009761E0"/>
    <w:rsid w:val="00976250"/>
    <w:rsid w:val="009762EF"/>
    <w:rsid w:val="0097635E"/>
    <w:rsid w:val="0097648C"/>
    <w:rsid w:val="009764AA"/>
    <w:rsid w:val="009765B7"/>
    <w:rsid w:val="0097660B"/>
    <w:rsid w:val="00976808"/>
    <w:rsid w:val="00976A8C"/>
    <w:rsid w:val="00976E3A"/>
    <w:rsid w:val="00976F65"/>
    <w:rsid w:val="009770E4"/>
    <w:rsid w:val="0097710B"/>
    <w:rsid w:val="00977176"/>
    <w:rsid w:val="00977310"/>
    <w:rsid w:val="00977435"/>
    <w:rsid w:val="0097747C"/>
    <w:rsid w:val="00977689"/>
    <w:rsid w:val="00977747"/>
    <w:rsid w:val="00977770"/>
    <w:rsid w:val="00977A3B"/>
    <w:rsid w:val="00977A61"/>
    <w:rsid w:val="00977A95"/>
    <w:rsid w:val="00977AB2"/>
    <w:rsid w:val="00977AC3"/>
    <w:rsid w:val="00977AC4"/>
    <w:rsid w:val="00977DD9"/>
    <w:rsid w:val="00977E73"/>
    <w:rsid w:val="009800B3"/>
    <w:rsid w:val="0098015B"/>
    <w:rsid w:val="009801A0"/>
    <w:rsid w:val="009802DE"/>
    <w:rsid w:val="0098031A"/>
    <w:rsid w:val="0098064B"/>
    <w:rsid w:val="009806F4"/>
    <w:rsid w:val="00980779"/>
    <w:rsid w:val="009808A8"/>
    <w:rsid w:val="00980951"/>
    <w:rsid w:val="009809AC"/>
    <w:rsid w:val="00980AFF"/>
    <w:rsid w:val="00980B72"/>
    <w:rsid w:val="00980C49"/>
    <w:rsid w:val="00980C72"/>
    <w:rsid w:val="00980D66"/>
    <w:rsid w:val="0098114E"/>
    <w:rsid w:val="009813F4"/>
    <w:rsid w:val="00981416"/>
    <w:rsid w:val="00981658"/>
    <w:rsid w:val="009816B9"/>
    <w:rsid w:val="00981886"/>
    <w:rsid w:val="00981A3F"/>
    <w:rsid w:val="00981AB8"/>
    <w:rsid w:val="00981B60"/>
    <w:rsid w:val="0098210E"/>
    <w:rsid w:val="0098216F"/>
    <w:rsid w:val="009821C3"/>
    <w:rsid w:val="00982491"/>
    <w:rsid w:val="009824CC"/>
    <w:rsid w:val="0098258F"/>
    <w:rsid w:val="009826E3"/>
    <w:rsid w:val="009827FE"/>
    <w:rsid w:val="009829A5"/>
    <w:rsid w:val="00982B49"/>
    <w:rsid w:val="00982B5D"/>
    <w:rsid w:val="00982BA7"/>
    <w:rsid w:val="00982D03"/>
    <w:rsid w:val="00982DE5"/>
    <w:rsid w:val="00982E2E"/>
    <w:rsid w:val="00982E5E"/>
    <w:rsid w:val="00982F4A"/>
    <w:rsid w:val="00983008"/>
    <w:rsid w:val="00983116"/>
    <w:rsid w:val="0098322C"/>
    <w:rsid w:val="00983491"/>
    <w:rsid w:val="009834FD"/>
    <w:rsid w:val="00983661"/>
    <w:rsid w:val="009836B0"/>
    <w:rsid w:val="00983727"/>
    <w:rsid w:val="0098378A"/>
    <w:rsid w:val="00983816"/>
    <w:rsid w:val="00983B4D"/>
    <w:rsid w:val="00983B65"/>
    <w:rsid w:val="00983C01"/>
    <w:rsid w:val="00984045"/>
    <w:rsid w:val="00984098"/>
    <w:rsid w:val="009840F0"/>
    <w:rsid w:val="00984162"/>
    <w:rsid w:val="009841E6"/>
    <w:rsid w:val="00984531"/>
    <w:rsid w:val="00984636"/>
    <w:rsid w:val="00984770"/>
    <w:rsid w:val="0098483C"/>
    <w:rsid w:val="00984BF2"/>
    <w:rsid w:val="00984EE6"/>
    <w:rsid w:val="00984EE7"/>
    <w:rsid w:val="00984EEF"/>
    <w:rsid w:val="00984FAF"/>
    <w:rsid w:val="009850FF"/>
    <w:rsid w:val="00985198"/>
    <w:rsid w:val="0098519E"/>
    <w:rsid w:val="0098524B"/>
    <w:rsid w:val="00985334"/>
    <w:rsid w:val="009853C9"/>
    <w:rsid w:val="009853FC"/>
    <w:rsid w:val="00985631"/>
    <w:rsid w:val="009857C0"/>
    <w:rsid w:val="009858B1"/>
    <w:rsid w:val="009859BB"/>
    <w:rsid w:val="00985A6D"/>
    <w:rsid w:val="00985B28"/>
    <w:rsid w:val="00985B69"/>
    <w:rsid w:val="00985BE7"/>
    <w:rsid w:val="00985D48"/>
    <w:rsid w:val="00985F3E"/>
    <w:rsid w:val="009860F5"/>
    <w:rsid w:val="00986294"/>
    <w:rsid w:val="00986AD8"/>
    <w:rsid w:val="00986B00"/>
    <w:rsid w:val="00986B3F"/>
    <w:rsid w:val="00987019"/>
    <w:rsid w:val="009870BD"/>
    <w:rsid w:val="0098718A"/>
    <w:rsid w:val="00987232"/>
    <w:rsid w:val="0098726D"/>
    <w:rsid w:val="00987410"/>
    <w:rsid w:val="0098758D"/>
    <w:rsid w:val="00987834"/>
    <w:rsid w:val="009878B7"/>
    <w:rsid w:val="00987993"/>
    <w:rsid w:val="009879D6"/>
    <w:rsid w:val="00987D15"/>
    <w:rsid w:val="00987D79"/>
    <w:rsid w:val="00987E6D"/>
    <w:rsid w:val="00987E7B"/>
    <w:rsid w:val="00990036"/>
    <w:rsid w:val="00990058"/>
    <w:rsid w:val="009900E3"/>
    <w:rsid w:val="0099011D"/>
    <w:rsid w:val="009901FD"/>
    <w:rsid w:val="00990400"/>
    <w:rsid w:val="009904EA"/>
    <w:rsid w:val="00990881"/>
    <w:rsid w:val="009908C7"/>
    <w:rsid w:val="00990A8D"/>
    <w:rsid w:val="00990AAD"/>
    <w:rsid w:val="00990AFB"/>
    <w:rsid w:val="00990DD9"/>
    <w:rsid w:val="00990E91"/>
    <w:rsid w:val="0099116D"/>
    <w:rsid w:val="0099140A"/>
    <w:rsid w:val="009914BB"/>
    <w:rsid w:val="0099152A"/>
    <w:rsid w:val="0099164C"/>
    <w:rsid w:val="00991788"/>
    <w:rsid w:val="00991830"/>
    <w:rsid w:val="009918C8"/>
    <w:rsid w:val="00991B3F"/>
    <w:rsid w:val="00991D9D"/>
    <w:rsid w:val="00991DC2"/>
    <w:rsid w:val="00991F35"/>
    <w:rsid w:val="00991FDB"/>
    <w:rsid w:val="00991FFA"/>
    <w:rsid w:val="0099205A"/>
    <w:rsid w:val="0099214A"/>
    <w:rsid w:val="00992172"/>
    <w:rsid w:val="009921D2"/>
    <w:rsid w:val="0099220F"/>
    <w:rsid w:val="0099230C"/>
    <w:rsid w:val="00992337"/>
    <w:rsid w:val="0099234C"/>
    <w:rsid w:val="00992379"/>
    <w:rsid w:val="009924F2"/>
    <w:rsid w:val="00992531"/>
    <w:rsid w:val="0099273F"/>
    <w:rsid w:val="00992882"/>
    <w:rsid w:val="00992B58"/>
    <w:rsid w:val="00992C26"/>
    <w:rsid w:val="00992C63"/>
    <w:rsid w:val="00992D9D"/>
    <w:rsid w:val="00992DD2"/>
    <w:rsid w:val="00992E51"/>
    <w:rsid w:val="00992E5F"/>
    <w:rsid w:val="00992E83"/>
    <w:rsid w:val="0099310B"/>
    <w:rsid w:val="00993282"/>
    <w:rsid w:val="009932A1"/>
    <w:rsid w:val="009932EB"/>
    <w:rsid w:val="00993461"/>
    <w:rsid w:val="00993542"/>
    <w:rsid w:val="0099362E"/>
    <w:rsid w:val="009938BB"/>
    <w:rsid w:val="00993944"/>
    <w:rsid w:val="00993C06"/>
    <w:rsid w:val="00993C16"/>
    <w:rsid w:val="00993CAE"/>
    <w:rsid w:val="00993DD0"/>
    <w:rsid w:val="00993EA7"/>
    <w:rsid w:val="00994170"/>
    <w:rsid w:val="00994299"/>
    <w:rsid w:val="00994498"/>
    <w:rsid w:val="00994663"/>
    <w:rsid w:val="009948E9"/>
    <w:rsid w:val="009948F9"/>
    <w:rsid w:val="0099494A"/>
    <w:rsid w:val="00994C12"/>
    <w:rsid w:val="00994D8E"/>
    <w:rsid w:val="00994DB5"/>
    <w:rsid w:val="00994E56"/>
    <w:rsid w:val="00994EBE"/>
    <w:rsid w:val="00995322"/>
    <w:rsid w:val="0099536B"/>
    <w:rsid w:val="009956A3"/>
    <w:rsid w:val="00995835"/>
    <w:rsid w:val="00995869"/>
    <w:rsid w:val="009958D4"/>
    <w:rsid w:val="00995ACD"/>
    <w:rsid w:val="00995C43"/>
    <w:rsid w:val="00995D02"/>
    <w:rsid w:val="00995D4D"/>
    <w:rsid w:val="00995DC9"/>
    <w:rsid w:val="00995E7B"/>
    <w:rsid w:val="00995E9E"/>
    <w:rsid w:val="00996127"/>
    <w:rsid w:val="009961AE"/>
    <w:rsid w:val="009962C9"/>
    <w:rsid w:val="0099649C"/>
    <w:rsid w:val="009964EE"/>
    <w:rsid w:val="009969E2"/>
    <w:rsid w:val="009969F4"/>
    <w:rsid w:val="00996A2A"/>
    <w:rsid w:val="00996B3C"/>
    <w:rsid w:val="00996C72"/>
    <w:rsid w:val="00996C74"/>
    <w:rsid w:val="00996CB7"/>
    <w:rsid w:val="00996D84"/>
    <w:rsid w:val="00996ECA"/>
    <w:rsid w:val="00996F1C"/>
    <w:rsid w:val="00996F4F"/>
    <w:rsid w:val="0099707A"/>
    <w:rsid w:val="0099709F"/>
    <w:rsid w:val="0099712A"/>
    <w:rsid w:val="009971B4"/>
    <w:rsid w:val="00997377"/>
    <w:rsid w:val="009973F1"/>
    <w:rsid w:val="00997479"/>
    <w:rsid w:val="00997895"/>
    <w:rsid w:val="009978CD"/>
    <w:rsid w:val="009979BE"/>
    <w:rsid w:val="00997BFC"/>
    <w:rsid w:val="00997DEB"/>
    <w:rsid w:val="009A00B3"/>
    <w:rsid w:val="009A00E8"/>
    <w:rsid w:val="009A01BF"/>
    <w:rsid w:val="009A01EC"/>
    <w:rsid w:val="009A027E"/>
    <w:rsid w:val="009A03B0"/>
    <w:rsid w:val="009A0402"/>
    <w:rsid w:val="009A0440"/>
    <w:rsid w:val="009A0580"/>
    <w:rsid w:val="009A05AC"/>
    <w:rsid w:val="009A08FE"/>
    <w:rsid w:val="009A098B"/>
    <w:rsid w:val="009A0A72"/>
    <w:rsid w:val="009A0B5A"/>
    <w:rsid w:val="009A0CCF"/>
    <w:rsid w:val="009A0E2D"/>
    <w:rsid w:val="009A103C"/>
    <w:rsid w:val="009A103D"/>
    <w:rsid w:val="009A10E5"/>
    <w:rsid w:val="009A11DD"/>
    <w:rsid w:val="009A120B"/>
    <w:rsid w:val="009A1263"/>
    <w:rsid w:val="009A1316"/>
    <w:rsid w:val="009A148A"/>
    <w:rsid w:val="009A152E"/>
    <w:rsid w:val="009A16FD"/>
    <w:rsid w:val="009A1743"/>
    <w:rsid w:val="009A1744"/>
    <w:rsid w:val="009A1974"/>
    <w:rsid w:val="009A1A9D"/>
    <w:rsid w:val="009A1B09"/>
    <w:rsid w:val="009A1B1A"/>
    <w:rsid w:val="009A1C33"/>
    <w:rsid w:val="009A1CEE"/>
    <w:rsid w:val="009A1DD4"/>
    <w:rsid w:val="009A1FDF"/>
    <w:rsid w:val="009A225B"/>
    <w:rsid w:val="009A2304"/>
    <w:rsid w:val="009A25A5"/>
    <w:rsid w:val="009A2F79"/>
    <w:rsid w:val="009A3175"/>
    <w:rsid w:val="009A31CC"/>
    <w:rsid w:val="009A34FC"/>
    <w:rsid w:val="009A356B"/>
    <w:rsid w:val="009A35F9"/>
    <w:rsid w:val="009A3745"/>
    <w:rsid w:val="009A37CB"/>
    <w:rsid w:val="009A398C"/>
    <w:rsid w:val="009A3A33"/>
    <w:rsid w:val="009A3B1E"/>
    <w:rsid w:val="009A3B32"/>
    <w:rsid w:val="009A3B64"/>
    <w:rsid w:val="009A3D7B"/>
    <w:rsid w:val="009A3FB2"/>
    <w:rsid w:val="009A4161"/>
    <w:rsid w:val="009A437B"/>
    <w:rsid w:val="009A4429"/>
    <w:rsid w:val="009A47CF"/>
    <w:rsid w:val="009A47D7"/>
    <w:rsid w:val="009A47E0"/>
    <w:rsid w:val="009A4AB7"/>
    <w:rsid w:val="009A4AF3"/>
    <w:rsid w:val="009A4BCA"/>
    <w:rsid w:val="009A4BE4"/>
    <w:rsid w:val="009A4D8D"/>
    <w:rsid w:val="009A4F1E"/>
    <w:rsid w:val="009A4F3C"/>
    <w:rsid w:val="009A5140"/>
    <w:rsid w:val="009A517B"/>
    <w:rsid w:val="009A527D"/>
    <w:rsid w:val="009A5324"/>
    <w:rsid w:val="009A555F"/>
    <w:rsid w:val="009A55BE"/>
    <w:rsid w:val="009A56F1"/>
    <w:rsid w:val="009A5C58"/>
    <w:rsid w:val="009A5CD1"/>
    <w:rsid w:val="009A5D4A"/>
    <w:rsid w:val="009A6064"/>
    <w:rsid w:val="009A61D1"/>
    <w:rsid w:val="009A621A"/>
    <w:rsid w:val="009A625B"/>
    <w:rsid w:val="009A644D"/>
    <w:rsid w:val="009A6846"/>
    <w:rsid w:val="009A6907"/>
    <w:rsid w:val="009A6ABD"/>
    <w:rsid w:val="009A6B37"/>
    <w:rsid w:val="009A6C4F"/>
    <w:rsid w:val="009A6D5D"/>
    <w:rsid w:val="009A6D8A"/>
    <w:rsid w:val="009A6EAA"/>
    <w:rsid w:val="009A716D"/>
    <w:rsid w:val="009A7230"/>
    <w:rsid w:val="009A72A7"/>
    <w:rsid w:val="009A72C8"/>
    <w:rsid w:val="009A7374"/>
    <w:rsid w:val="009A7644"/>
    <w:rsid w:val="009A77AC"/>
    <w:rsid w:val="009A7A3F"/>
    <w:rsid w:val="009A7B6C"/>
    <w:rsid w:val="009A7DDB"/>
    <w:rsid w:val="009A7E41"/>
    <w:rsid w:val="009B006F"/>
    <w:rsid w:val="009B025C"/>
    <w:rsid w:val="009B025F"/>
    <w:rsid w:val="009B042F"/>
    <w:rsid w:val="009B0532"/>
    <w:rsid w:val="009B0775"/>
    <w:rsid w:val="009B0A6A"/>
    <w:rsid w:val="009B0D27"/>
    <w:rsid w:val="009B0DF8"/>
    <w:rsid w:val="009B0F6C"/>
    <w:rsid w:val="009B10E6"/>
    <w:rsid w:val="009B118C"/>
    <w:rsid w:val="009B11F3"/>
    <w:rsid w:val="009B162D"/>
    <w:rsid w:val="009B1720"/>
    <w:rsid w:val="009B1834"/>
    <w:rsid w:val="009B185F"/>
    <w:rsid w:val="009B187C"/>
    <w:rsid w:val="009B18E3"/>
    <w:rsid w:val="009B1BCF"/>
    <w:rsid w:val="009B1C2E"/>
    <w:rsid w:val="009B1FED"/>
    <w:rsid w:val="009B2100"/>
    <w:rsid w:val="009B236D"/>
    <w:rsid w:val="009B23A0"/>
    <w:rsid w:val="009B23DD"/>
    <w:rsid w:val="009B2433"/>
    <w:rsid w:val="009B260C"/>
    <w:rsid w:val="009B275B"/>
    <w:rsid w:val="009B2807"/>
    <w:rsid w:val="009B2A3B"/>
    <w:rsid w:val="009B2B13"/>
    <w:rsid w:val="009B2C0B"/>
    <w:rsid w:val="009B2D95"/>
    <w:rsid w:val="009B2F3B"/>
    <w:rsid w:val="009B329D"/>
    <w:rsid w:val="009B3555"/>
    <w:rsid w:val="009B3749"/>
    <w:rsid w:val="009B3847"/>
    <w:rsid w:val="009B384C"/>
    <w:rsid w:val="009B3A17"/>
    <w:rsid w:val="009B3B36"/>
    <w:rsid w:val="009B3B4E"/>
    <w:rsid w:val="009B3BCB"/>
    <w:rsid w:val="009B3CDC"/>
    <w:rsid w:val="009B3E63"/>
    <w:rsid w:val="009B40D4"/>
    <w:rsid w:val="009B41E9"/>
    <w:rsid w:val="009B426B"/>
    <w:rsid w:val="009B4412"/>
    <w:rsid w:val="009B4510"/>
    <w:rsid w:val="009B455A"/>
    <w:rsid w:val="009B4579"/>
    <w:rsid w:val="009B4602"/>
    <w:rsid w:val="009B468D"/>
    <w:rsid w:val="009B48E9"/>
    <w:rsid w:val="009B4964"/>
    <w:rsid w:val="009B49BE"/>
    <w:rsid w:val="009B49E2"/>
    <w:rsid w:val="009B4A29"/>
    <w:rsid w:val="009B4AEE"/>
    <w:rsid w:val="009B4C4B"/>
    <w:rsid w:val="009B4D49"/>
    <w:rsid w:val="009B4FC1"/>
    <w:rsid w:val="009B5011"/>
    <w:rsid w:val="009B50FD"/>
    <w:rsid w:val="009B510A"/>
    <w:rsid w:val="009B5272"/>
    <w:rsid w:val="009B5273"/>
    <w:rsid w:val="009B5301"/>
    <w:rsid w:val="009B56E5"/>
    <w:rsid w:val="009B5771"/>
    <w:rsid w:val="009B5BBB"/>
    <w:rsid w:val="009B5D65"/>
    <w:rsid w:val="009B5DC5"/>
    <w:rsid w:val="009B5DE1"/>
    <w:rsid w:val="009B5E10"/>
    <w:rsid w:val="009B5E67"/>
    <w:rsid w:val="009B5E8C"/>
    <w:rsid w:val="009B612A"/>
    <w:rsid w:val="009B6337"/>
    <w:rsid w:val="009B6393"/>
    <w:rsid w:val="009B646F"/>
    <w:rsid w:val="009B6506"/>
    <w:rsid w:val="009B651A"/>
    <w:rsid w:val="009B696D"/>
    <w:rsid w:val="009B69AD"/>
    <w:rsid w:val="009B6CD4"/>
    <w:rsid w:val="009B6EDA"/>
    <w:rsid w:val="009B70C5"/>
    <w:rsid w:val="009B7395"/>
    <w:rsid w:val="009B7593"/>
    <w:rsid w:val="009B75B7"/>
    <w:rsid w:val="009B7643"/>
    <w:rsid w:val="009B777D"/>
    <w:rsid w:val="009B7886"/>
    <w:rsid w:val="009B79A0"/>
    <w:rsid w:val="009B7AB2"/>
    <w:rsid w:val="009B7C7D"/>
    <w:rsid w:val="009B7DF9"/>
    <w:rsid w:val="009C016F"/>
    <w:rsid w:val="009C0174"/>
    <w:rsid w:val="009C0746"/>
    <w:rsid w:val="009C088E"/>
    <w:rsid w:val="009C08B6"/>
    <w:rsid w:val="009C0A75"/>
    <w:rsid w:val="009C0ABC"/>
    <w:rsid w:val="009C0D7D"/>
    <w:rsid w:val="009C0DEF"/>
    <w:rsid w:val="009C0E67"/>
    <w:rsid w:val="009C0F20"/>
    <w:rsid w:val="009C1163"/>
    <w:rsid w:val="009C12FA"/>
    <w:rsid w:val="009C13EF"/>
    <w:rsid w:val="009C1446"/>
    <w:rsid w:val="009C1448"/>
    <w:rsid w:val="009C1578"/>
    <w:rsid w:val="009C176D"/>
    <w:rsid w:val="009C17E6"/>
    <w:rsid w:val="009C192F"/>
    <w:rsid w:val="009C1BC3"/>
    <w:rsid w:val="009C1BE3"/>
    <w:rsid w:val="009C1D77"/>
    <w:rsid w:val="009C1E05"/>
    <w:rsid w:val="009C1E88"/>
    <w:rsid w:val="009C1F2D"/>
    <w:rsid w:val="009C2051"/>
    <w:rsid w:val="009C20B4"/>
    <w:rsid w:val="009C20D6"/>
    <w:rsid w:val="009C2254"/>
    <w:rsid w:val="009C2283"/>
    <w:rsid w:val="009C23B6"/>
    <w:rsid w:val="009C23EE"/>
    <w:rsid w:val="009C270D"/>
    <w:rsid w:val="009C272D"/>
    <w:rsid w:val="009C284D"/>
    <w:rsid w:val="009C29AC"/>
    <w:rsid w:val="009C2AFD"/>
    <w:rsid w:val="009C2B29"/>
    <w:rsid w:val="009C2B37"/>
    <w:rsid w:val="009C2F2A"/>
    <w:rsid w:val="009C2F59"/>
    <w:rsid w:val="009C2F7C"/>
    <w:rsid w:val="009C320B"/>
    <w:rsid w:val="009C323C"/>
    <w:rsid w:val="009C356A"/>
    <w:rsid w:val="009C36DF"/>
    <w:rsid w:val="009C3A97"/>
    <w:rsid w:val="009C3BC7"/>
    <w:rsid w:val="009C3BC9"/>
    <w:rsid w:val="009C3C30"/>
    <w:rsid w:val="009C3CEE"/>
    <w:rsid w:val="009C3D59"/>
    <w:rsid w:val="009C4085"/>
    <w:rsid w:val="009C43EB"/>
    <w:rsid w:val="009C4599"/>
    <w:rsid w:val="009C469C"/>
    <w:rsid w:val="009C4777"/>
    <w:rsid w:val="009C4794"/>
    <w:rsid w:val="009C47EA"/>
    <w:rsid w:val="009C4A96"/>
    <w:rsid w:val="009C4C18"/>
    <w:rsid w:val="009C4D6B"/>
    <w:rsid w:val="009C4E0C"/>
    <w:rsid w:val="009C4F77"/>
    <w:rsid w:val="009C51DB"/>
    <w:rsid w:val="009C5208"/>
    <w:rsid w:val="009C53A7"/>
    <w:rsid w:val="009C542B"/>
    <w:rsid w:val="009C555B"/>
    <w:rsid w:val="009C5598"/>
    <w:rsid w:val="009C55A6"/>
    <w:rsid w:val="009C5662"/>
    <w:rsid w:val="009C566B"/>
    <w:rsid w:val="009C5704"/>
    <w:rsid w:val="009C5795"/>
    <w:rsid w:val="009C5907"/>
    <w:rsid w:val="009C590E"/>
    <w:rsid w:val="009C5955"/>
    <w:rsid w:val="009C5A0C"/>
    <w:rsid w:val="009C5B79"/>
    <w:rsid w:val="009C5C52"/>
    <w:rsid w:val="009C5CC3"/>
    <w:rsid w:val="009C61C2"/>
    <w:rsid w:val="009C62D9"/>
    <w:rsid w:val="009C635A"/>
    <w:rsid w:val="009C63F4"/>
    <w:rsid w:val="009C6434"/>
    <w:rsid w:val="009C6498"/>
    <w:rsid w:val="009C6565"/>
    <w:rsid w:val="009C665E"/>
    <w:rsid w:val="009C6720"/>
    <w:rsid w:val="009C6758"/>
    <w:rsid w:val="009C6789"/>
    <w:rsid w:val="009C6A45"/>
    <w:rsid w:val="009C6AC9"/>
    <w:rsid w:val="009C6BEE"/>
    <w:rsid w:val="009C6BF1"/>
    <w:rsid w:val="009C6D07"/>
    <w:rsid w:val="009C6D88"/>
    <w:rsid w:val="009C6F36"/>
    <w:rsid w:val="009C71B4"/>
    <w:rsid w:val="009C71C7"/>
    <w:rsid w:val="009C73A1"/>
    <w:rsid w:val="009C7416"/>
    <w:rsid w:val="009C753A"/>
    <w:rsid w:val="009C7795"/>
    <w:rsid w:val="009C7985"/>
    <w:rsid w:val="009C7A27"/>
    <w:rsid w:val="009C7C7C"/>
    <w:rsid w:val="009C7DC0"/>
    <w:rsid w:val="009C7E09"/>
    <w:rsid w:val="009C7FAC"/>
    <w:rsid w:val="009D00B3"/>
    <w:rsid w:val="009D02C5"/>
    <w:rsid w:val="009D04C8"/>
    <w:rsid w:val="009D0609"/>
    <w:rsid w:val="009D08C4"/>
    <w:rsid w:val="009D0A13"/>
    <w:rsid w:val="009D0D27"/>
    <w:rsid w:val="009D0D77"/>
    <w:rsid w:val="009D0E4A"/>
    <w:rsid w:val="009D105E"/>
    <w:rsid w:val="009D12B4"/>
    <w:rsid w:val="009D1332"/>
    <w:rsid w:val="009D1364"/>
    <w:rsid w:val="009D1520"/>
    <w:rsid w:val="009D1566"/>
    <w:rsid w:val="009D16E2"/>
    <w:rsid w:val="009D1962"/>
    <w:rsid w:val="009D1AB5"/>
    <w:rsid w:val="009D1C61"/>
    <w:rsid w:val="009D1CEA"/>
    <w:rsid w:val="009D1F33"/>
    <w:rsid w:val="009D1F5E"/>
    <w:rsid w:val="009D20C3"/>
    <w:rsid w:val="009D2114"/>
    <w:rsid w:val="009D2183"/>
    <w:rsid w:val="009D2212"/>
    <w:rsid w:val="009D2270"/>
    <w:rsid w:val="009D235B"/>
    <w:rsid w:val="009D265E"/>
    <w:rsid w:val="009D2682"/>
    <w:rsid w:val="009D2770"/>
    <w:rsid w:val="009D2802"/>
    <w:rsid w:val="009D285F"/>
    <w:rsid w:val="009D290D"/>
    <w:rsid w:val="009D2A0E"/>
    <w:rsid w:val="009D2AAC"/>
    <w:rsid w:val="009D2AD0"/>
    <w:rsid w:val="009D2B03"/>
    <w:rsid w:val="009D2B7F"/>
    <w:rsid w:val="009D2B8D"/>
    <w:rsid w:val="009D2D6B"/>
    <w:rsid w:val="009D2DB6"/>
    <w:rsid w:val="009D311C"/>
    <w:rsid w:val="009D3247"/>
    <w:rsid w:val="009D32F6"/>
    <w:rsid w:val="009D353A"/>
    <w:rsid w:val="009D3573"/>
    <w:rsid w:val="009D363F"/>
    <w:rsid w:val="009D3649"/>
    <w:rsid w:val="009D3780"/>
    <w:rsid w:val="009D38EF"/>
    <w:rsid w:val="009D3A02"/>
    <w:rsid w:val="009D3AEB"/>
    <w:rsid w:val="009D3B00"/>
    <w:rsid w:val="009D3BA6"/>
    <w:rsid w:val="009D3CEA"/>
    <w:rsid w:val="009D3D40"/>
    <w:rsid w:val="009D3DD1"/>
    <w:rsid w:val="009D3E83"/>
    <w:rsid w:val="009D3FB8"/>
    <w:rsid w:val="009D3FDB"/>
    <w:rsid w:val="009D4012"/>
    <w:rsid w:val="009D40CA"/>
    <w:rsid w:val="009D410A"/>
    <w:rsid w:val="009D4632"/>
    <w:rsid w:val="009D4A6B"/>
    <w:rsid w:val="009D4D00"/>
    <w:rsid w:val="009D4D01"/>
    <w:rsid w:val="009D4D96"/>
    <w:rsid w:val="009D4DA5"/>
    <w:rsid w:val="009D4E28"/>
    <w:rsid w:val="009D4F18"/>
    <w:rsid w:val="009D537E"/>
    <w:rsid w:val="009D545A"/>
    <w:rsid w:val="009D5474"/>
    <w:rsid w:val="009D54D4"/>
    <w:rsid w:val="009D54FD"/>
    <w:rsid w:val="009D56A0"/>
    <w:rsid w:val="009D5761"/>
    <w:rsid w:val="009D57F8"/>
    <w:rsid w:val="009D587A"/>
    <w:rsid w:val="009D5A2D"/>
    <w:rsid w:val="009D5A81"/>
    <w:rsid w:val="009D5D11"/>
    <w:rsid w:val="009D5E43"/>
    <w:rsid w:val="009D5E5D"/>
    <w:rsid w:val="009D5E77"/>
    <w:rsid w:val="009D5F1D"/>
    <w:rsid w:val="009D5F3A"/>
    <w:rsid w:val="009D5F64"/>
    <w:rsid w:val="009D5FFD"/>
    <w:rsid w:val="009D60B5"/>
    <w:rsid w:val="009D611C"/>
    <w:rsid w:val="009D64AB"/>
    <w:rsid w:val="009D65C4"/>
    <w:rsid w:val="009D65DD"/>
    <w:rsid w:val="009D683F"/>
    <w:rsid w:val="009D688C"/>
    <w:rsid w:val="009D6A5D"/>
    <w:rsid w:val="009D6BC4"/>
    <w:rsid w:val="009D6BE1"/>
    <w:rsid w:val="009D6DD9"/>
    <w:rsid w:val="009D719E"/>
    <w:rsid w:val="009D7398"/>
    <w:rsid w:val="009D7489"/>
    <w:rsid w:val="009D77CA"/>
    <w:rsid w:val="009D77E5"/>
    <w:rsid w:val="009D7A2F"/>
    <w:rsid w:val="009D7B6E"/>
    <w:rsid w:val="009D7BE4"/>
    <w:rsid w:val="009D7E82"/>
    <w:rsid w:val="009D7EDC"/>
    <w:rsid w:val="009E00F7"/>
    <w:rsid w:val="009E0139"/>
    <w:rsid w:val="009E01F7"/>
    <w:rsid w:val="009E03EA"/>
    <w:rsid w:val="009E04A4"/>
    <w:rsid w:val="009E04AD"/>
    <w:rsid w:val="009E05B1"/>
    <w:rsid w:val="009E0A54"/>
    <w:rsid w:val="009E0C76"/>
    <w:rsid w:val="009E0CE2"/>
    <w:rsid w:val="009E0DCE"/>
    <w:rsid w:val="009E10EE"/>
    <w:rsid w:val="009E1263"/>
    <w:rsid w:val="009E13E1"/>
    <w:rsid w:val="009E145B"/>
    <w:rsid w:val="009E14EB"/>
    <w:rsid w:val="009E156D"/>
    <w:rsid w:val="009E1613"/>
    <w:rsid w:val="009E1BD0"/>
    <w:rsid w:val="009E1BEE"/>
    <w:rsid w:val="009E1C3E"/>
    <w:rsid w:val="009E1D28"/>
    <w:rsid w:val="009E1DB2"/>
    <w:rsid w:val="009E1E06"/>
    <w:rsid w:val="009E1FFF"/>
    <w:rsid w:val="009E22B6"/>
    <w:rsid w:val="009E22F4"/>
    <w:rsid w:val="009E27BF"/>
    <w:rsid w:val="009E2888"/>
    <w:rsid w:val="009E29FF"/>
    <w:rsid w:val="009E2A59"/>
    <w:rsid w:val="009E2C9E"/>
    <w:rsid w:val="009E2F44"/>
    <w:rsid w:val="009E3091"/>
    <w:rsid w:val="009E30CA"/>
    <w:rsid w:val="009E315D"/>
    <w:rsid w:val="009E32AD"/>
    <w:rsid w:val="009E33FB"/>
    <w:rsid w:val="009E35B7"/>
    <w:rsid w:val="009E37E9"/>
    <w:rsid w:val="009E3C69"/>
    <w:rsid w:val="009E3C7E"/>
    <w:rsid w:val="009E3CD9"/>
    <w:rsid w:val="009E3D18"/>
    <w:rsid w:val="009E3DA2"/>
    <w:rsid w:val="009E3DB9"/>
    <w:rsid w:val="009E3E1F"/>
    <w:rsid w:val="009E3E62"/>
    <w:rsid w:val="009E3F21"/>
    <w:rsid w:val="009E4020"/>
    <w:rsid w:val="009E41A3"/>
    <w:rsid w:val="009E4240"/>
    <w:rsid w:val="009E4387"/>
    <w:rsid w:val="009E4388"/>
    <w:rsid w:val="009E43DF"/>
    <w:rsid w:val="009E44CB"/>
    <w:rsid w:val="009E489A"/>
    <w:rsid w:val="009E4CE8"/>
    <w:rsid w:val="009E4EA7"/>
    <w:rsid w:val="009E4EF4"/>
    <w:rsid w:val="009E507A"/>
    <w:rsid w:val="009E50E8"/>
    <w:rsid w:val="009E51A1"/>
    <w:rsid w:val="009E51CC"/>
    <w:rsid w:val="009E533A"/>
    <w:rsid w:val="009E557B"/>
    <w:rsid w:val="009E5683"/>
    <w:rsid w:val="009E5738"/>
    <w:rsid w:val="009E57AF"/>
    <w:rsid w:val="009E57E8"/>
    <w:rsid w:val="009E59CE"/>
    <w:rsid w:val="009E5A23"/>
    <w:rsid w:val="009E5B02"/>
    <w:rsid w:val="009E5E17"/>
    <w:rsid w:val="009E5E21"/>
    <w:rsid w:val="009E5E57"/>
    <w:rsid w:val="009E5E7A"/>
    <w:rsid w:val="009E5E94"/>
    <w:rsid w:val="009E6085"/>
    <w:rsid w:val="009E60BA"/>
    <w:rsid w:val="009E6244"/>
    <w:rsid w:val="009E629B"/>
    <w:rsid w:val="009E62A2"/>
    <w:rsid w:val="009E62E5"/>
    <w:rsid w:val="009E63BC"/>
    <w:rsid w:val="009E650E"/>
    <w:rsid w:val="009E6625"/>
    <w:rsid w:val="009E682A"/>
    <w:rsid w:val="009E6AB6"/>
    <w:rsid w:val="009E6DE6"/>
    <w:rsid w:val="009E6F84"/>
    <w:rsid w:val="009E7154"/>
    <w:rsid w:val="009E7263"/>
    <w:rsid w:val="009E729F"/>
    <w:rsid w:val="009E7301"/>
    <w:rsid w:val="009E7435"/>
    <w:rsid w:val="009E74D1"/>
    <w:rsid w:val="009E7563"/>
    <w:rsid w:val="009E757C"/>
    <w:rsid w:val="009E75B8"/>
    <w:rsid w:val="009E7687"/>
    <w:rsid w:val="009E76FB"/>
    <w:rsid w:val="009E7894"/>
    <w:rsid w:val="009E78BA"/>
    <w:rsid w:val="009E7983"/>
    <w:rsid w:val="009E7AFB"/>
    <w:rsid w:val="009E7BCE"/>
    <w:rsid w:val="009E7C05"/>
    <w:rsid w:val="009E7C9B"/>
    <w:rsid w:val="009E7D56"/>
    <w:rsid w:val="009F002B"/>
    <w:rsid w:val="009F0038"/>
    <w:rsid w:val="009F003F"/>
    <w:rsid w:val="009F005E"/>
    <w:rsid w:val="009F00EA"/>
    <w:rsid w:val="009F01A4"/>
    <w:rsid w:val="009F0249"/>
    <w:rsid w:val="009F033A"/>
    <w:rsid w:val="009F0409"/>
    <w:rsid w:val="009F0494"/>
    <w:rsid w:val="009F0540"/>
    <w:rsid w:val="009F0593"/>
    <w:rsid w:val="009F06C3"/>
    <w:rsid w:val="009F0716"/>
    <w:rsid w:val="009F099A"/>
    <w:rsid w:val="009F09A2"/>
    <w:rsid w:val="009F09F9"/>
    <w:rsid w:val="009F0B82"/>
    <w:rsid w:val="009F0D5F"/>
    <w:rsid w:val="009F0DA7"/>
    <w:rsid w:val="009F0E7B"/>
    <w:rsid w:val="009F0E8E"/>
    <w:rsid w:val="009F0F7F"/>
    <w:rsid w:val="009F0FB8"/>
    <w:rsid w:val="009F1131"/>
    <w:rsid w:val="009F11C7"/>
    <w:rsid w:val="009F11F7"/>
    <w:rsid w:val="009F128F"/>
    <w:rsid w:val="009F14EF"/>
    <w:rsid w:val="009F1532"/>
    <w:rsid w:val="009F157D"/>
    <w:rsid w:val="009F1583"/>
    <w:rsid w:val="009F176F"/>
    <w:rsid w:val="009F193E"/>
    <w:rsid w:val="009F1D57"/>
    <w:rsid w:val="009F1EC5"/>
    <w:rsid w:val="009F2083"/>
    <w:rsid w:val="009F2087"/>
    <w:rsid w:val="009F2155"/>
    <w:rsid w:val="009F22AF"/>
    <w:rsid w:val="009F22D6"/>
    <w:rsid w:val="009F23AD"/>
    <w:rsid w:val="009F245C"/>
    <w:rsid w:val="009F24A8"/>
    <w:rsid w:val="009F2608"/>
    <w:rsid w:val="009F2860"/>
    <w:rsid w:val="009F2919"/>
    <w:rsid w:val="009F2946"/>
    <w:rsid w:val="009F2AD4"/>
    <w:rsid w:val="009F2BC7"/>
    <w:rsid w:val="009F2E32"/>
    <w:rsid w:val="009F2E60"/>
    <w:rsid w:val="009F3304"/>
    <w:rsid w:val="009F331F"/>
    <w:rsid w:val="009F359B"/>
    <w:rsid w:val="009F35F1"/>
    <w:rsid w:val="009F35F9"/>
    <w:rsid w:val="009F35FC"/>
    <w:rsid w:val="009F3905"/>
    <w:rsid w:val="009F3EB3"/>
    <w:rsid w:val="009F3F68"/>
    <w:rsid w:val="009F3FF9"/>
    <w:rsid w:val="009F4097"/>
    <w:rsid w:val="009F4369"/>
    <w:rsid w:val="009F43E1"/>
    <w:rsid w:val="009F4449"/>
    <w:rsid w:val="009F44E0"/>
    <w:rsid w:val="009F46EA"/>
    <w:rsid w:val="009F46EF"/>
    <w:rsid w:val="009F47DA"/>
    <w:rsid w:val="009F4835"/>
    <w:rsid w:val="009F4B2A"/>
    <w:rsid w:val="009F4B61"/>
    <w:rsid w:val="009F4CE6"/>
    <w:rsid w:val="009F4E5A"/>
    <w:rsid w:val="009F51E0"/>
    <w:rsid w:val="009F57A1"/>
    <w:rsid w:val="009F5819"/>
    <w:rsid w:val="009F58A7"/>
    <w:rsid w:val="009F58E2"/>
    <w:rsid w:val="009F593E"/>
    <w:rsid w:val="009F59B0"/>
    <w:rsid w:val="009F59D9"/>
    <w:rsid w:val="009F5A3C"/>
    <w:rsid w:val="009F5B91"/>
    <w:rsid w:val="009F5BF9"/>
    <w:rsid w:val="009F5D4F"/>
    <w:rsid w:val="009F5DD0"/>
    <w:rsid w:val="009F5DD3"/>
    <w:rsid w:val="009F6114"/>
    <w:rsid w:val="009F6169"/>
    <w:rsid w:val="009F6352"/>
    <w:rsid w:val="009F6536"/>
    <w:rsid w:val="009F6718"/>
    <w:rsid w:val="009F6772"/>
    <w:rsid w:val="009F6F32"/>
    <w:rsid w:val="009F7774"/>
    <w:rsid w:val="009F78BA"/>
    <w:rsid w:val="009F7A69"/>
    <w:rsid w:val="009F7B92"/>
    <w:rsid w:val="009F7C77"/>
    <w:rsid w:val="009F7C9B"/>
    <w:rsid w:val="009F7CB8"/>
    <w:rsid w:val="009F7FC2"/>
    <w:rsid w:val="00A00007"/>
    <w:rsid w:val="00A00033"/>
    <w:rsid w:val="00A00194"/>
    <w:rsid w:val="00A001C9"/>
    <w:rsid w:val="00A00333"/>
    <w:rsid w:val="00A00387"/>
    <w:rsid w:val="00A0042E"/>
    <w:rsid w:val="00A00453"/>
    <w:rsid w:val="00A006B3"/>
    <w:rsid w:val="00A00811"/>
    <w:rsid w:val="00A009A1"/>
    <w:rsid w:val="00A00A63"/>
    <w:rsid w:val="00A00AA8"/>
    <w:rsid w:val="00A00BAC"/>
    <w:rsid w:val="00A00C53"/>
    <w:rsid w:val="00A00E0F"/>
    <w:rsid w:val="00A00F83"/>
    <w:rsid w:val="00A00FC2"/>
    <w:rsid w:val="00A01050"/>
    <w:rsid w:val="00A01099"/>
    <w:rsid w:val="00A01154"/>
    <w:rsid w:val="00A0123C"/>
    <w:rsid w:val="00A0127B"/>
    <w:rsid w:val="00A0139B"/>
    <w:rsid w:val="00A01596"/>
    <w:rsid w:val="00A01624"/>
    <w:rsid w:val="00A019B0"/>
    <w:rsid w:val="00A01A9D"/>
    <w:rsid w:val="00A01ADE"/>
    <w:rsid w:val="00A01AF8"/>
    <w:rsid w:val="00A01AFC"/>
    <w:rsid w:val="00A01B00"/>
    <w:rsid w:val="00A01B20"/>
    <w:rsid w:val="00A01BBB"/>
    <w:rsid w:val="00A01CF2"/>
    <w:rsid w:val="00A01D71"/>
    <w:rsid w:val="00A01DE9"/>
    <w:rsid w:val="00A01E92"/>
    <w:rsid w:val="00A01F86"/>
    <w:rsid w:val="00A021D0"/>
    <w:rsid w:val="00A0231C"/>
    <w:rsid w:val="00A02406"/>
    <w:rsid w:val="00A024A9"/>
    <w:rsid w:val="00A024DC"/>
    <w:rsid w:val="00A027D4"/>
    <w:rsid w:val="00A0297E"/>
    <w:rsid w:val="00A029F1"/>
    <w:rsid w:val="00A02B12"/>
    <w:rsid w:val="00A02D39"/>
    <w:rsid w:val="00A02D41"/>
    <w:rsid w:val="00A02E53"/>
    <w:rsid w:val="00A02FA1"/>
    <w:rsid w:val="00A031D9"/>
    <w:rsid w:val="00A03601"/>
    <w:rsid w:val="00A0361A"/>
    <w:rsid w:val="00A0384F"/>
    <w:rsid w:val="00A03AB4"/>
    <w:rsid w:val="00A03B99"/>
    <w:rsid w:val="00A03BA6"/>
    <w:rsid w:val="00A03C2C"/>
    <w:rsid w:val="00A03E64"/>
    <w:rsid w:val="00A0404A"/>
    <w:rsid w:val="00A04095"/>
    <w:rsid w:val="00A040E1"/>
    <w:rsid w:val="00A04177"/>
    <w:rsid w:val="00A04180"/>
    <w:rsid w:val="00A042F8"/>
    <w:rsid w:val="00A0432B"/>
    <w:rsid w:val="00A0455F"/>
    <w:rsid w:val="00A0493E"/>
    <w:rsid w:val="00A04A14"/>
    <w:rsid w:val="00A04B5D"/>
    <w:rsid w:val="00A04BDB"/>
    <w:rsid w:val="00A04E73"/>
    <w:rsid w:val="00A0508E"/>
    <w:rsid w:val="00A05245"/>
    <w:rsid w:val="00A05464"/>
    <w:rsid w:val="00A05503"/>
    <w:rsid w:val="00A05705"/>
    <w:rsid w:val="00A0586A"/>
    <w:rsid w:val="00A058D4"/>
    <w:rsid w:val="00A05D0A"/>
    <w:rsid w:val="00A05D30"/>
    <w:rsid w:val="00A05F3F"/>
    <w:rsid w:val="00A060F7"/>
    <w:rsid w:val="00A062CC"/>
    <w:rsid w:val="00A063B2"/>
    <w:rsid w:val="00A06532"/>
    <w:rsid w:val="00A066D9"/>
    <w:rsid w:val="00A067D4"/>
    <w:rsid w:val="00A068A2"/>
    <w:rsid w:val="00A068C9"/>
    <w:rsid w:val="00A06907"/>
    <w:rsid w:val="00A06921"/>
    <w:rsid w:val="00A06B1D"/>
    <w:rsid w:val="00A06B77"/>
    <w:rsid w:val="00A06B87"/>
    <w:rsid w:val="00A06B97"/>
    <w:rsid w:val="00A06C48"/>
    <w:rsid w:val="00A06C60"/>
    <w:rsid w:val="00A06D35"/>
    <w:rsid w:val="00A06D49"/>
    <w:rsid w:val="00A072D0"/>
    <w:rsid w:val="00A0742F"/>
    <w:rsid w:val="00A0764D"/>
    <w:rsid w:val="00A07763"/>
    <w:rsid w:val="00A077FD"/>
    <w:rsid w:val="00A07837"/>
    <w:rsid w:val="00A0799E"/>
    <w:rsid w:val="00A079CF"/>
    <w:rsid w:val="00A07A7E"/>
    <w:rsid w:val="00A07D5D"/>
    <w:rsid w:val="00A07E07"/>
    <w:rsid w:val="00A101A0"/>
    <w:rsid w:val="00A102C6"/>
    <w:rsid w:val="00A10304"/>
    <w:rsid w:val="00A10637"/>
    <w:rsid w:val="00A106F8"/>
    <w:rsid w:val="00A107E1"/>
    <w:rsid w:val="00A1084A"/>
    <w:rsid w:val="00A1086A"/>
    <w:rsid w:val="00A10917"/>
    <w:rsid w:val="00A10983"/>
    <w:rsid w:val="00A10C7F"/>
    <w:rsid w:val="00A10C82"/>
    <w:rsid w:val="00A10CD6"/>
    <w:rsid w:val="00A10D98"/>
    <w:rsid w:val="00A10E1A"/>
    <w:rsid w:val="00A1109B"/>
    <w:rsid w:val="00A111A6"/>
    <w:rsid w:val="00A11299"/>
    <w:rsid w:val="00A11335"/>
    <w:rsid w:val="00A113E4"/>
    <w:rsid w:val="00A113F4"/>
    <w:rsid w:val="00A1164E"/>
    <w:rsid w:val="00A11A30"/>
    <w:rsid w:val="00A11A6E"/>
    <w:rsid w:val="00A11ACE"/>
    <w:rsid w:val="00A11AD8"/>
    <w:rsid w:val="00A11AF0"/>
    <w:rsid w:val="00A11B24"/>
    <w:rsid w:val="00A11C0A"/>
    <w:rsid w:val="00A11E9C"/>
    <w:rsid w:val="00A11EB3"/>
    <w:rsid w:val="00A12099"/>
    <w:rsid w:val="00A1211F"/>
    <w:rsid w:val="00A121D6"/>
    <w:rsid w:val="00A124D4"/>
    <w:rsid w:val="00A12696"/>
    <w:rsid w:val="00A127EE"/>
    <w:rsid w:val="00A128E8"/>
    <w:rsid w:val="00A12AF7"/>
    <w:rsid w:val="00A12B9F"/>
    <w:rsid w:val="00A12C9A"/>
    <w:rsid w:val="00A12CB5"/>
    <w:rsid w:val="00A12D29"/>
    <w:rsid w:val="00A12E49"/>
    <w:rsid w:val="00A12E9D"/>
    <w:rsid w:val="00A13220"/>
    <w:rsid w:val="00A13747"/>
    <w:rsid w:val="00A13784"/>
    <w:rsid w:val="00A13890"/>
    <w:rsid w:val="00A139ED"/>
    <w:rsid w:val="00A13B02"/>
    <w:rsid w:val="00A13B3B"/>
    <w:rsid w:val="00A146A1"/>
    <w:rsid w:val="00A14761"/>
    <w:rsid w:val="00A147AD"/>
    <w:rsid w:val="00A147CD"/>
    <w:rsid w:val="00A14A4E"/>
    <w:rsid w:val="00A14A89"/>
    <w:rsid w:val="00A14F58"/>
    <w:rsid w:val="00A1532F"/>
    <w:rsid w:val="00A1544E"/>
    <w:rsid w:val="00A154E9"/>
    <w:rsid w:val="00A15565"/>
    <w:rsid w:val="00A1559A"/>
    <w:rsid w:val="00A1566B"/>
    <w:rsid w:val="00A156CD"/>
    <w:rsid w:val="00A156DC"/>
    <w:rsid w:val="00A15705"/>
    <w:rsid w:val="00A15741"/>
    <w:rsid w:val="00A1579D"/>
    <w:rsid w:val="00A15803"/>
    <w:rsid w:val="00A15885"/>
    <w:rsid w:val="00A1595A"/>
    <w:rsid w:val="00A15996"/>
    <w:rsid w:val="00A15A39"/>
    <w:rsid w:val="00A15E04"/>
    <w:rsid w:val="00A16123"/>
    <w:rsid w:val="00A1637F"/>
    <w:rsid w:val="00A16578"/>
    <w:rsid w:val="00A167F8"/>
    <w:rsid w:val="00A16821"/>
    <w:rsid w:val="00A16A61"/>
    <w:rsid w:val="00A16B41"/>
    <w:rsid w:val="00A16B72"/>
    <w:rsid w:val="00A16C9E"/>
    <w:rsid w:val="00A16D11"/>
    <w:rsid w:val="00A16DD9"/>
    <w:rsid w:val="00A16EAC"/>
    <w:rsid w:val="00A17201"/>
    <w:rsid w:val="00A172BB"/>
    <w:rsid w:val="00A1733E"/>
    <w:rsid w:val="00A17450"/>
    <w:rsid w:val="00A17580"/>
    <w:rsid w:val="00A17652"/>
    <w:rsid w:val="00A1771C"/>
    <w:rsid w:val="00A178DA"/>
    <w:rsid w:val="00A17918"/>
    <w:rsid w:val="00A17BE6"/>
    <w:rsid w:val="00A17C18"/>
    <w:rsid w:val="00A17C56"/>
    <w:rsid w:val="00A17D63"/>
    <w:rsid w:val="00A17D92"/>
    <w:rsid w:val="00A17E30"/>
    <w:rsid w:val="00A17EDE"/>
    <w:rsid w:val="00A2007D"/>
    <w:rsid w:val="00A20164"/>
    <w:rsid w:val="00A201D0"/>
    <w:rsid w:val="00A2020B"/>
    <w:rsid w:val="00A202A9"/>
    <w:rsid w:val="00A20810"/>
    <w:rsid w:val="00A20865"/>
    <w:rsid w:val="00A209E5"/>
    <w:rsid w:val="00A20A36"/>
    <w:rsid w:val="00A20B51"/>
    <w:rsid w:val="00A20BFF"/>
    <w:rsid w:val="00A20E66"/>
    <w:rsid w:val="00A20ECB"/>
    <w:rsid w:val="00A20F3D"/>
    <w:rsid w:val="00A213FE"/>
    <w:rsid w:val="00A21491"/>
    <w:rsid w:val="00A214FB"/>
    <w:rsid w:val="00A215A5"/>
    <w:rsid w:val="00A21633"/>
    <w:rsid w:val="00A21736"/>
    <w:rsid w:val="00A21AD2"/>
    <w:rsid w:val="00A21C8C"/>
    <w:rsid w:val="00A21CA3"/>
    <w:rsid w:val="00A21CCB"/>
    <w:rsid w:val="00A21DE6"/>
    <w:rsid w:val="00A21EED"/>
    <w:rsid w:val="00A222A7"/>
    <w:rsid w:val="00A223D7"/>
    <w:rsid w:val="00A2241F"/>
    <w:rsid w:val="00A22442"/>
    <w:rsid w:val="00A2249E"/>
    <w:rsid w:val="00A2251D"/>
    <w:rsid w:val="00A22806"/>
    <w:rsid w:val="00A22917"/>
    <w:rsid w:val="00A22BBF"/>
    <w:rsid w:val="00A22C10"/>
    <w:rsid w:val="00A22C6D"/>
    <w:rsid w:val="00A22CA0"/>
    <w:rsid w:val="00A22DF8"/>
    <w:rsid w:val="00A23041"/>
    <w:rsid w:val="00A2327E"/>
    <w:rsid w:val="00A23543"/>
    <w:rsid w:val="00A23601"/>
    <w:rsid w:val="00A2363C"/>
    <w:rsid w:val="00A236BA"/>
    <w:rsid w:val="00A237A6"/>
    <w:rsid w:val="00A239FB"/>
    <w:rsid w:val="00A23DC0"/>
    <w:rsid w:val="00A23E19"/>
    <w:rsid w:val="00A23E59"/>
    <w:rsid w:val="00A23EA1"/>
    <w:rsid w:val="00A23F6B"/>
    <w:rsid w:val="00A240D4"/>
    <w:rsid w:val="00A24165"/>
    <w:rsid w:val="00A245BD"/>
    <w:rsid w:val="00A246F9"/>
    <w:rsid w:val="00A247CD"/>
    <w:rsid w:val="00A248D4"/>
    <w:rsid w:val="00A24AAD"/>
    <w:rsid w:val="00A24B9A"/>
    <w:rsid w:val="00A24C3A"/>
    <w:rsid w:val="00A24C4F"/>
    <w:rsid w:val="00A24E07"/>
    <w:rsid w:val="00A24F4A"/>
    <w:rsid w:val="00A25059"/>
    <w:rsid w:val="00A2508B"/>
    <w:rsid w:val="00A25392"/>
    <w:rsid w:val="00A253E1"/>
    <w:rsid w:val="00A253F0"/>
    <w:rsid w:val="00A254A8"/>
    <w:rsid w:val="00A254AF"/>
    <w:rsid w:val="00A257E5"/>
    <w:rsid w:val="00A25852"/>
    <w:rsid w:val="00A25854"/>
    <w:rsid w:val="00A258CE"/>
    <w:rsid w:val="00A25A37"/>
    <w:rsid w:val="00A25EE3"/>
    <w:rsid w:val="00A25F34"/>
    <w:rsid w:val="00A25FEC"/>
    <w:rsid w:val="00A2602E"/>
    <w:rsid w:val="00A2606F"/>
    <w:rsid w:val="00A26082"/>
    <w:rsid w:val="00A261BE"/>
    <w:rsid w:val="00A26200"/>
    <w:rsid w:val="00A26206"/>
    <w:rsid w:val="00A2629B"/>
    <w:rsid w:val="00A262AF"/>
    <w:rsid w:val="00A262F8"/>
    <w:rsid w:val="00A2635C"/>
    <w:rsid w:val="00A265A1"/>
    <w:rsid w:val="00A26634"/>
    <w:rsid w:val="00A2669F"/>
    <w:rsid w:val="00A26722"/>
    <w:rsid w:val="00A269E4"/>
    <w:rsid w:val="00A26AC6"/>
    <w:rsid w:val="00A26BBB"/>
    <w:rsid w:val="00A26F10"/>
    <w:rsid w:val="00A26F67"/>
    <w:rsid w:val="00A27073"/>
    <w:rsid w:val="00A27213"/>
    <w:rsid w:val="00A2723F"/>
    <w:rsid w:val="00A273DD"/>
    <w:rsid w:val="00A273E9"/>
    <w:rsid w:val="00A2747F"/>
    <w:rsid w:val="00A2752C"/>
    <w:rsid w:val="00A276EC"/>
    <w:rsid w:val="00A27800"/>
    <w:rsid w:val="00A27965"/>
    <w:rsid w:val="00A27A41"/>
    <w:rsid w:val="00A27A99"/>
    <w:rsid w:val="00A27AB0"/>
    <w:rsid w:val="00A27C05"/>
    <w:rsid w:val="00A27CA1"/>
    <w:rsid w:val="00A27D06"/>
    <w:rsid w:val="00A27D7D"/>
    <w:rsid w:val="00A27EF2"/>
    <w:rsid w:val="00A30186"/>
    <w:rsid w:val="00A30386"/>
    <w:rsid w:val="00A3043B"/>
    <w:rsid w:val="00A3052C"/>
    <w:rsid w:val="00A30660"/>
    <w:rsid w:val="00A30833"/>
    <w:rsid w:val="00A3094F"/>
    <w:rsid w:val="00A30CB9"/>
    <w:rsid w:val="00A30D94"/>
    <w:rsid w:val="00A3121E"/>
    <w:rsid w:val="00A312C0"/>
    <w:rsid w:val="00A312C6"/>
    <w:rsid w:val="00A31347"/>
    <w:rsid w:val="00A3148B"/>
    <w:rsid w:val="00A31567"/>
    <w:rsid w:val="00A3161C"/>
    <w:rsid w:val="00A31713"/>
    <w:rsid w:val="00A31748"/>
    <w:rsid w:val="00A31891"/>
    <w:rsid w:val="00A31973"/>
    <w:rsid w:val="00A31A7F"/>
    <w:rsid w:val="00A31CFC"/>
    <w:rsid w:val="00A31D45"/>
    <w:rsid w:val="00A31E8E"/>
    <w:rsid w:val="00A320D9"/>
    <w:rsid w:val="00A322A7"/>
    <w:rsid w:val="00A322F8"/>
    <w:rsid w:val="00A32347"/>
    <w:rsid w:val="00A3246B"/>
    <w:rsid w:val="00A3258F"/>
    <w:rsid w:val="00A32596"/>
    <w:rsid w:val="00A3265A"/>
    <w:rsid w:val="00A326D5"/>
    <w:rsid w:val="00A32A8A"/>
    <w:rsid w:val="00A32A9D"/>
    <w:rsid w:val="00A32B0A"/>
    <w:rsid w:val="00A32BB9"/>
    <w:rsid w:val="00A32C58"/>
    <w:rsid w:val="00A32D29"/>
    <w:rsid w:val="00A32E17"/>
    <w:rsid w:val="00A330AA"/>
    <w:rsid w:val="00A332F9"/>
    <w:rsid w:val="00A33664"/>
    <w:rsid w:val="00A33735"/>
    <w:rsid w:val="00A337A8"/>
    <w:rsid w:val="00A33807"/>
    <w:rsid w:val="00A33849"/>
    <w:rsid w:val="00A338BA"/>
    <w:rsid w:val="00A338FD"/>
    <w:rsid w:val="00A339C8"/>
    <w:rsid w:val="00A339D1"/>
    <w:rsid w:val="00A33AF8"/>
    <w:rsid w:val="00A33C68"/>
    <w:rsid w:val="00A33E6D"/>
    <w:rsid w:val="00A33EAB"/>
    <w:rsid w:val="00A33FE1"/>
    <w:rsid w:val="00A34071"/>
    <w:rsid w:val="00A340E0"/>
    <w:rsid w:val="00A341DD"/>
    <w:rsid w:val="00A342E8"/>
    <w:rsid w:val="00A3439D"/>
    <w:rsid w:val="00A344AD"/>
    <w:rsid w:val="00A34873"/>
    <w:rsid w:val="00A34E01"/>
    <w:rsid w:val="00A34FCE"/>
    <w:rsid w:val="00A354CF"/>
    <w:rsid w:val="00A35773"/>
    <w:rsid w:val="00A359EB"/>
    <w:rsid w:val="00A35BDA"/>
    <w:rsid w:val="00A35BEF"/>
    <w:rsid w:val="00A35DE0"/>
    <w:rsid w:val="00A35EFB"/>
    <w:rsid w:val="00A36125"/>
    <w:rsid w:val="00A36157"/>
    <w:rsid w:val="00A361EF"/>
    <w:rsid w:val="00A362A1"/>
    <w:rsid w:val="00A362DE"/>
    <w:rsid w:val="00A362EF"/>
    <w:rsid w:val="00A3633B"/>
    <w:rsid w:val="00A3641F"/>
    <w:rsid w:val="00A36652"/>
    <w:rsid w:val="00A3668A"/>
    <w:rsid w:val="00A36692"/>
    <w:rsid w:val="00A3683E"/>
    <w:rsid w:val="00A36A7D"/>
    <w:rsid w:val="00A36B6E"/>
    <w:rsid w:val="00A37075"/>
    <w:rsid w:val="00A370C3"/>
    <w:rsid w:val="00A37367"/>
    <w:rsid w:val="00A373B6"/>
    <w:rsid w:val="00A37423"/>
    <w:rsid w:val="00A375A4"/>
    <w:rsid w:val="00A37651"/>
    <w:rsid w:val="00A3788B"/>
    <w:rsid w:val="00A379C5"/>
    <w:rsid w:val="00A37B09"/>
    <w:rsid w:val="00A37BD2"/>
    <w:rsid w:val="00A37C2C"/>
    <w:rsid w:val="00A37D01"/>
    <w:rsid w:val="00A37E1A"/>
    <w:rsid w:val="00A37EDD"/>
    <w:rsid w:val="00A37F71"/>
    <w:rsid w:val="00A40307"/>
    <w:rsid w:val="00A40583"/>
    <w:rsid w:val="00A40780"/>
    <w:rsid w:val="00A4083C"/>
    <w:rsid w:val="00A40A8E"/>
    <w:rsid w:val="00A40B21"/>
    <w:rsid w:val="00A40B51"/>
    <w:rsid w:val="00A40C44"/>
    <w:rsid w:val="00A40CDA"/>
    <w:rsid w:val="00A40E32"/>
    <w:rsid w:val="00A40F8C"/>
    <w:rsid w:val="00A410FC"/>
    <w:rsid w:val="00A41118"/>
    <w:rsid w:val="00A4120E"/>
    <w:rsid w:val="00A412B1"/>
    <w:rsid w:val="00A4138D"/>
    <w:rsid w:val="00A413CD"/>
    <w:rsid w:val="00A41418"/>
    <w:rsid w:val="00A4148C"/>
    <w:rsid w:val="00A414F8"/>
    <w:rsid w:val="00A4150A"/>
    <w:rsid w:val="00A416C6"/>
    <w:rsid w:val="00A418C3"/>
    <w:rsid w:val="00A41AAC"/>
    <w:rsid w:val="00A41B84"/>
    <w:rsid w:val="00A41CB6"/>
    <w:rsid w:val="00A42017"/>
    <w:rsid w:val="00A420D4"/>
    <w:rsid w:val="00A4210D"/>
    <w:rsid w:val="00A42161"/>
    <w:rsid w:val="00A424AC"/>
    <w:rsid w:val="00A4258D"/>
    <w:rsid w:val="00A42800"/>
    <w:rsid w:val="00A42869"/>
    <w:rsid w:val="00A42919"/>
    <w:rsid w:val="00A429EE"/>
    <w:rsid w:val="00A42A68"/>
    <w:rsid w:val="00A42A73"/>
    <w:rsid w:val="00A42BD9"/>
    <w:rsid w:val="00A42BFE"/>
    <w:rsid w:val="00A432DD"/>
    <w:rsid w:val="00A43398"/>
    <w:rsid w:val="00A43412"/>
    <w:rsid w:val="00A434D4"/>
    <w:rsid w:val="00A434E2"/>
    <w:rsid w:val="00A4353A"/>
    <w:rsid w:val="00A4384C"/>
    <w:rsid w:val="00A438D8"/>
    <w:rsid w:val="00A439FD"/>
    <w:rsid w:val="00A43A3D"/>
    <w:rsid w:val="00A43B9F"/>
    <w:rsid w:val="00A43BE3"/>
    <w:rsid w:val="00A43D7F"/>
    <w:rsid w:val="00A4402D"/>
    <w:rsid w:val="00A44285"/>
    <w:rsid w:val="00A4432C"/>
    <w:rsid w:val="00A44351"/>
    <w:rsid w:val="00A44512"/>
    <w:rsid w:val="00A44610"/>
    <w:rsid w:val="00A44667"/>
    <w:rsid w:val="00A447A9"/>
    <w:rsid w:val="00A448CA"/>
    <w:rsid w:val="00A44A99"/>
    <w:rsid w:val="00A44EB3"/>
    <w:rsid w:val="00A44F4D"/>
    <w:rsid w:val="00A44F61"/>
    <w:rsid w:val="00A44FC7"/>
    <w:rsid w:val="00A453DB"/>
    <w:rsid w:val="00A456D7"/>
    <w:rsid w:val="00A456FC"/>
    <w:rsid w:val="00A457DB"/>
    <w:rsid w:val="00A45DBE"/>
    <w:rsid w:val="00A45DC7"/>
    <w:rsid w:val="00A45E4E"/>
    <w:rsid w:val="00A45ED1"/>
    <w:rsid w:val="00A46011"/>
    <w:rsid w:val="00A46075"/>
    <w:rsid w:val="00A460FB"/>
    <w:rsid w:val="00A4624F"/>
    <w:rsid w:val="00A4637B"/>
    <w:rsid w:val="00A464E5"/>
    <w:rsid w:val="00A4654E"/>
    <w:rsid w:val="00A46670"/>
    <w:rsid w:val="00A4678A"/>
    <w:rsid w:val="00A467B6"/>
    <w:rsid w:val="00A4693D"/>
    <w:rsid w:val="00A469B9"/>
    <w:rsid w:val="00A469BA"/>
    <w:rsid w:val="00A46A07"/>
    <w:rsid w:val="00A46AB6"/>
    <w:rsid w:val="00A46B72"/>
    <w:rsid w:val="00A46BB1"/>
    <w:rsid w:val="00A46BBC"/>
    <w:rsid w:val="00A46BDD"/>
    <w:rsid w:val="00A46D4D"/>
    <w:rsid w:val="00A46F17"/>
    <w:rsid w:val="00A46F3C"/>
    <w:rsid w:val="00A471CE"/>
    <w:rsid w:val="00A47215"/>
    <w:rsid w:val="00A47370"/>
    <w:rsid w:val="00A4738E"/>
    <w:rsid w:val="00A47570"/>
    <w:rsid w:val="00A4758B"/>
    <w:rsid w:val="00A477FC"/>
    <w:rsid w:val="00A4792B"/>
    <w:rsid w:val="00A47C13"/>
    <w:rsid w:val="00A47D67"/>
    <w:rsid w:val="00A47E0B"/>
    <w:rsid w:val="00A47E3D"/>
    <w:rsid w:val="00A47E40"/>
    <w:rsid w:val="00A47E74"/>
    <w:rsid w:val="00A47F3F"/>
    <w:rsid w:val="00A50082"/>
    <w:rsid w:val="00A500B0"/>
    <w:rsid w:val="00A502B6"/>
    <w:rsid w:val="00A5033A"/>
    <w:rsid w:val="00A504F6"/>
    <w:rsid w:val="00A505FC"/>
    <w:rsid w:val="00A50681"/>
    <w:rsid w:val="00A506D1"/>
    <w:rsid w:val="00A50709"/>
    <w:rsid w:val="00A507AA"/>
    <w:rsid w:val="00A50883"/>
    <w:rsid w:val="00A5089F"/>
    <w:rsid w:val="00A50AE6"/>
    <w:rsid w:val="00A50AF8"/>
    <w:rsid w:val="00A50B97"/>
    <w:rsid w:val="00A50C14"/>
    <w:rsid w:val="00A50D0B"/>
    <w:rsid w:val="00A50D68"/>
    <w:rsid w:val="00A50EAE"/>
    <w:rsid w:val="00A50EB0"/>
    <w:rsid w:val="00A50FA1"/>
    <w:rsid w:val="00A51031"/>
    <w:rsid w:val="00A51383"/>
    <w:rsid w:val="00A5142D"/>
    <w:rsid w:val="00A51570"/>
    <w:rsid w:val="00A515EB"/>
    <w:rsid w:val="00A515EE"/>
    <w:rsid w:val="00A5179A"/>
    <w:rsid w:val="00A5187E"/>
    <w:rsid w:val="00A5195D"/>
    <w:rsid w:val="00A5197F"/>
    <w:rsid w:val="00A519EF"/>
    <w:rsid w:val="00A51AD7"/>
    <w:rsid w:val="00A51BAB"/>
    <w:rsid w:val="00A51E13"/>
    <w:rsid w:val="00A51EFD"/>
    <w:rsid w:val="00A51F9A"/>
    <w:rsid w:val="00A52026"/>
    <w:rsid w:val="00A52347"/>
    <w:rsid w:val="00A5245B"/>
    <w:rsid w:val="00A52635"/>
    <w:rsid w:val="00A52727"/>
    <w:rsid w:val="00A5275F"/>
    <w:rsid w:val="00A528FC"/>
    <w:rsid w:val="00A52A85"/>
    <w:rsid w:val="00A52B85"/>
    <w:rsid w:val="00A52DF3"/>
    <w:rsid w:val="00A52F8E"/>
    <w:rsid w:val="00A53433"/>
    <w:rsid w:val="00A5351A"/>
    <w:rsid w:val="00A535EE"/>
    <w:rsid w:val="00A536FC"/>
    <w:rsid w:val="00A53724"/>
    <w:rsid w:val="00A537AA"/>
    <w:rsid w:val="00A537D2"/>
    <w:rsid w:val="00A537ED"/>
    <w:rsid w:val="00A538E2"/>
    <w:rsid w:val="00A53907"/>
    <w:rsid w:val="00A53944"/>
    <w:rsid w:val="00A53947"/>
    <w:rsid w:val="00A53B4B"/>
    <w:rsid w:val="00A53B69"/>
    <w:rsid w:val="00A53BCD"/>
    <w:rsid w:val="00A53BE2"/>
    <w:rsid w:val="00A54201"/>
    <w:rsid w:val="00A542D6"/>
    <w:rsid w:val="00A543AD"/>
    <w:rsid w:val="00A547DE"/>
    <w:rsid w:val="00A54800"/>
    <w:rsid w:val="00A5493C"/>
    <w:rsid w:val="00A54984"/>
    <w:rsid w:val="00A549FF"/>
    <w:rsid w:val="00A54B57"/>
    <w:rsid w:val="00A54D83"/>
    <w:rsid w:val="00A54F7E"/>
    <w:rsid w:val="00A55126"/>
    <w:rsid w:val="00A55324"/>
    <w:rsid w:val="00A554A5"/>
    <w:rsid w:val="00A554EA"/>
    <w:rsid w:val="00A55581"/>
    <w:rsid w:val="00A55705"/>
    <w:rsid w:val="00A55845"/>
    <w:rsid w:val="00A558DA"/>
    <w:rsid w:val="00A55C7F"/>
    <w:rsid w:val="00A55D7D"/>
    <w:rsid w:val="00A55D8E"/>
    <w:rsid w:val="00A55DEF"/>
    <w:rsid w:val="00A55F25"/>
    <w:rsid w:val="00A55F48"/>
    <w:rsid w:val="00A55F51"/>
    <w:rsid w:val="00A56099"/>
    <w:rsid w:val="00A561A4"/>
    <w:rsid w:val="00A561F1"/>
    <w:rsid w:val="00A5622C"/>
    <w:rsid w:val="00A56274"/>
    <w:rsid w:val="00A562F4"/>
    <w:rsid w:val="00A5640B"/>
    <w:rsid w:val="00A565D7"/>
    <w:rsid w:val="00A56651"/>
    <w:rsid w:val="00A56716"/>
    <w:rsid w:val="00A5674B"/>
    <w:rsid w:val="00A56783"/>
    <w:rsid w:val="00A567B0"/>
    <w:rsid w:val="00A56832"/>
    <w:rsid w:val="00A56912"/>
    <w:rsid w:val="00A56A39"/>
    <w:rsid w:val="00A56B4A"/>
    <w:rsid w:val="00A56D06"/>
    <w:rsid w:val="00A56F5A"/>
    <w:rsid w:val="00A56F5F"/>
    <w:rsid w:val="00A56F8A"/>
    <w:rsid w:val="00A56FD0"/>
    <w:rsid w:val="00A570F3"/>
    <w:rsid w:val="00A571D5"/>
    <w:rsid w:val="00A572F7"/>
    <w:rsid w:val="00A573BF"/>
    <w:rsid w:val="00A57486"/>
    <w:rsid w:val="00A574A7"/>
    <w:rsid w:val="00A576E6"/>
    <w:rsid w:val="00A5775E"/>
    <w:rsid w:val="00A57943"/>
    <w:rsid w:val="00A579E1"/>
    <w:rsid w:val="00A57B65"/>
    <w:rsid w:val="00A57C5B"/>
    <w:rsid w:val="00A57F55"/>
    <w:rsid w:val="00A60246"/>
    <w:rsid w:val="00A60270"/>
    <w:rsid w:val="00A60352"/>
    <w:rsid w:val="00A603D0"/>
    <w:rsid w:val="00A60580"/>
    <w:rsid w:val="00A60645"/>
    <w:rsid w:val="00A607CE"/>
    <w:rsid w:val="00A60955"/>
    <w:rsid w:val="00A609B5"/>
    <w:rsid w:val="00A60AD8"/>
    <w:rsid w:val="00A60D40"/>
    <w:rsid w:val="00A60E16"/>
    <w:rsid w:val="00A60EF9"/>
    <w:rsid w:val="00A61083"/>
    <w:rsid w:val="00A610C2"/>
    <w:rsid w:val="00A61106"/>
    <w:rsid w:val="00A611CE"/>
    <w:rsid w:val="00A61207"/>
    <w:rsid w:val="00A61368"/>
    <w:rsid w:val="00A61418"/>
    <w:rsid w:val="00A6162B"/>
    <w:rsid w:val="00A61703"/>
    <w:rsid w:val="00A61730"/>
    <w:rsid w:val="00A6196A"/>
    <w:rsid w:val="00A61CA7"/>
    <w:rsid w:val="00A61CFC"/>
    <w:rsid w:val="00A61D44"/>
    <w:rsid w:val="00A61DF6"/>
    <w:rsid w:val="00A61DFA"/>
    <w:rsid w:val="00A61E74"/>
    <w:rsid w:val="00A61F4E"/>
    <w:rsid w:val="00A61F61"/>
    <w:rsid w:val="00A62013"/>
    <w:rsid w:val="00A620BD"/>
    <w:rsid w:val="00A6228E"/>
    <w:rsid w:val="00A62481"/>
    <w:rsid w:val="00A6257B"/>
    <w:rsid w:val="00A625CB"/>
    <w:rsid w:val="00A6268C"/>
    <w:rsid w:val="00A626E3"/>
    <w:rsid w:val="00A6277F"/>
    <w:rsid w:val="00A627A9"/>
    <w:rsid w:val="00A6286C"/>
    <w:rsid w:val="00A62B09"/>
    <w:rsid w:val="00A62B26"/>
    <w:rsid w:val="00A62C88"/>
    <w:rsid w:val="00A62D10"/>
    <w:rsid w:val="00A62D2C"/>
    <w:rsid w:val="00A62D5D"/>
    <w:rsid w:val="00A62EA5"/>
    <w:rsid w:val="00A62F47"/>
    <w:rsid w:val="00A630FF"/>
    <w:rsid w:val="00A63130"/>
    <w:rsid w:val="00A63229"/>
    <w:rsid w:val="00A63768"/>
    <w:rsid w:val="00A6391B"/>
    <w:rsid w:val="00A63AE1"/>
    <w:rsid w:val="00A63CFA"/>
    <w:rsid w:val="00A63D13"/>
    <w:rsid w:val="00A63DD9"/>
    <w:rsid w:val="00A63ECE"/>
    <w:rsid w:val="00A63F42"/>
    <w:rsid w:val="00A641BF"/>
    <w:rsid w:val="00A641DD"/>
    <w:rsid w:val="00A643F5"/>
    <w:rsid w:val="00A64441"/>
    <w:rsid w:val="00A64652"/>
    <w:rsid w:val="00A646D0"/>
    <w:rsid w:val="00A64718"/>
    <w:rsid w:val="00A6481A"/>
    <w:rsid w:val="00A64AF2"/>
    <w:rsid w:val="00A64CB6"/>
    <w:rsid w:val="00A64FDD"/>
    <w:rsid w:val="00A650E5"/>
    <w:rsid w:val="00A651C0"/>
    <w:rsid w:val="00A65383"/>
    <w:rsid w:val="00A653FA"/>
    <w:rsid w:val="00A65601"/>
    <w:rsid w:val="00A658C2"/>
    <w:rsid w:val="00A65A3A"/>
    <w:rsid w:val="00A65A3C"/>
    <w:rsid w:val="00A65C67"/>
    <w:rsid w:val="00A65CE2"/>
    <w:rsid w:val="00A65E9D"/>
    <w:rsid w:val="00A65F3B"/>
    <w:rsid w:val="00A65FF8"/>
    <w:rsid w:val="00A66133"/>
    <w:rsid w:val="00A6631C"/>
    <w:rsid w:val="00A66409"/>
    <w:rsid w:val="00A665B0"/>
    <w:rsid w:val="00A66689"/>
    <w:rsid w:val="00A666A8"/>
    <w:rsid w:val="00A667A0"/>
    <w:rsid w:val="00A6695F"/>
    <w:rsid w:val="00A66A21"/>
    <w:rsid w:val="00A66A32"/>
    <w:rsid w:val="00A66A6D"/>
    <w:rsid w:val="00A66A6F"/>
    <w:rsid w:val="00A66CB0"/>
    <w:rsid w:val="00A66E81"/>
    <w:rsid w:val="00A66F26"/>
    <w:rsid w:val="00A66FA6"/>
    <w:rsid w:val="00A67005"/>
    <w:rsid w:val="00A67050"/>
    <w:rsid w:val="00A67065"/>
    <w:rsid w:val="00A671B0"/>
    <w:rsid w:val="00A67278"/>
    <w:rsid w:val="00A672E4"/>
    <w:rsid w:val="00A6758C"/>
    <w:rsid w:val="00A675C3"/>
    <w:rsid w:val="00A6766B"/>
    <w:rsid w:val="00A677E5"/>
    <w:rsid w:val="00A67809"/>
    <w:rsid w:val="00A678B5"/>
    <w:rsid w:val="00A67B46"/>
    <w:rsid w:val="00A67C14"/>
    <w:rsid w:val="00A67EC9"/>
    <w:rsid w:val="00A67EFB"/>
    <w:rsid w:val="00A70036"/>
    <w:rsid w:val="00A700B2"/>
    <w:rsid w:val="00A7012C"/>
    <w:rsid w:val="00A701C7"/>
    <w:rsid w:val="00A702DC"/>
    <w:rsid w:val="00A70320"/>
    <w:rsid w:val="00A703CC"/>
    <w:rsid w:val="00A703D8"/>
    <w:rsid w:val="00A704A2"/>
    <w:rsid w:val="00A7051B"/>
    <w:rsid w:val="00A70525"/>
    <w:rsid w:val="00A7052A"/>
    <w:rsid w:val="00A7052D"/>
    <w:rsid w:val="00A70793"/>
    <w:rsid w:val="00A708A8"/>
    <w:rsid w:val="00A70A1A"/>
    <w:rsid w:val="00A70C55"/>
    <w:rsid w:val="00A70E7E"/>
    <w:rsid w:val="00A70F40"/>
    <w:rsid w:val="00A70FF3"/>
    <w:rsid w:val="00A7102B"/>
    <w:rsid w:val="00A7107B"/>
    <w:rsid w:val="00A714BE"/>
    <w:rsid w:val="00A71621"/>
    <w:rsid w:val="00A716AB"/>
    <w:rsid w:val="00A717A6"/>
    <w:rsid w:val="00A71820"/>
    <w:rsid w:val="00A71B3F"/>
    <w:rsid w:val="00A71BD7"/>
    <w:rsid w:val="00A71C9D"/>
    <w:rsid w:val="00A71DFD"/>
    <w:rsid w:val="00A71F76"/>
    <w:rsid w:val="00A72009"/>
    <w:rsid w:val="00A720C2"/>
    <w:rsid w:val="00A7210F"/>
    <w:rsid w:val="00A7214E"/>
    <w:rsid w:val="00A7220D"/>
    <w:rsid w:val="00A722B0"/>
    <w:rsid w:val="00A72363"/>
    <w:rsid w:val="00A724BE"/>
    <w:rsid w:val="00A7255D"/>
    <w:rsid w:val="00A7255F"/>
    <w:rsid w:val="00A7261B"/>
    <w:rsid w:val="00A727FC"/>
    <w:rsid w:val="00A72816"/>
    <w:rsid w:val="00A72839"/>
    <w:rsid w:val="00A728C3"/>
    <w:rsid w:val="00A72A51"/>
    <w:rsid w:val="00A72A99"/>
    <w:rsid w:val="00A72D78"/>
    <w:rsid w:val="00A72FE9"/>
    <w:rsid w:val="00A73063"/>
    <w:rsid w:val="00A73077"/>
    <w:rsid w:val="00A73136"/>
    <w:rsid w:val="00A73429"/>
    <w:rsid w:val="00A73468"/>
    <w:rsid w:val="00A734DF"/>
    <w:rsid w:val="00A73601"/>
    <w:rsid w:val="00A73763"/>
    <w:rsid w:val="00A737B3"/>
    <w:rsid w:val="00A739E8"/>
    <w:rsid w:val="00A739FF"/>
    <w:rsid w:val="00A73FBA"/>
    <w:rsid w:val="00A7408C"/>
    <w:rsid w:val="00A74426"/>
    <w:rsid w:val="00A74440"/>
    <w:rsid w:val="00A74521"/>
    <w:rsid w:val="00A74562"/>
    <w:rsid w:val="00A746DB"/>
    <w:rsid w:val="00A74A49"/>
    <w:rsid w:val="00A74ABC"/>
    <w:rsid w:val="00A74B26"/>
    <w:rsid w:val="00A74BDB"/>
    <w:rsid w:val="00A74C13"/>
    <w:rsid w:val="00A74C43"/>
    <w:rsid w:val="00A74C88"/>
    <w:rsid w:val="00A74CC2"/>
    <w:rsid w:val="00A74E3D"/>
    <w:rsid w:val="00A74E41"/>
    <w:rsid w:val="00A7518D"/>
    <w:rsid w:val="00A751CC"/>
    <w:rsid w:val="00A75210"/>
    <w:rsid w:val="00A75246"/>
    <w:rsid w:val="00A753EB"/>
    <w:rsid w:val="00A75406"/>
    <w:rsid w:val="00A75601"/>
    <w:rsid w:val="00A756D1"/>
    <w:rsid w:val="00A75791"/>
    <w:rsid w:val="00A75880"/>
    <w:rsid w:val="00A75EEC"/>
    <w:rsid w:val="00A76089"/>
    <w:rsid w:val="00A7610C"/>
    <w:rsid w:val="00A76217"/>
    <w:rsid w:val="00A762ED"/>
    <w:rsid w:val="00A762EE"/>
    <w:rsid w:val="00A764A7"/>
    <w:rsid w:val="00A7664B"/>
    <w:rsid w:val="00A7669D"/>
    <w:rsid w:val="00A7670B"/>
    <w:rsid w:val="00A7681C"/>
    <w:rsid w:val="00A768A2"/>
    <w:rsid w:val="00A76E61"/>
    <w:rsid w:val="00A76F18"/>
    <w:rsid w:val="00A76FD5"/>
    <w:rsid w:val="00A77109"/>
    <w:rsid w:val="00A772A4"/>
    <w:rsid w:val="00A77330"/>
    <w:rsid w:val="00A7736B"/>
    <w:rsid w:val="00A773A2"/>
    <w:rsid w:val="00A77524"/>
    <w:rsid w:val="00A77855"/>
    <w:rsid w:val="00A7798C"/>
    <w:rsid w:val="00A77B2E"/>
    <w:rsid w:val="00A77E4C"/>
    <w:rsid w:val="00A77E94"/>
    <w:rsid w:val="00A77EC3"/>
    <w:rsid w:val="00A80172"/>
    <w:rsid w:val="00A80406"/>
    <w:rsid w:val="00A805C1"/>
    <w:rsid w:val="00A8082B"/>
    <w:rsid w:val="00A808B8"/>
    <w:rsid w:val="00A80918"/>
    <w:rsid w:val="00A80BFE"/>
    <w:rsid w:val="00A80CB0"/>
    <w:rsid w:val="00A80CF1"/>
    <w:rsid w:val="00A80D4A"/>
    <w:rsid w:val="00A80D4F"/>
    <w:rsid w:val="00A80F6A"/>
    <w:rsid w:val="00A8106D"/>
    <w:rsid w:val="00A81243"/>
    <w:rsid w:val="00A81386"/>
    <w:rsid w:val="00A813E4"/>
    <w:rsid w:val="00A813F5"/>
    <w:rsid w:val="00A816F0"/>
    <w:rsid w:val="00A81721"/>
    <w:rsid w:val="00A81796"/>
    <w:rsid w:val="00A819CC"/>
    <w:rsid w:val="00A81B39"/>
    <w:rsid w:val="00A81B62"/>
    <w:rsid w:val="00A81B7B"/>
    <w:rsid w:val="00A81BB1"/>
    <w:rsid w:val="00A81C27"/>
    <w:rsid w:val="00A81DC6"/>
    <w:rsid w:val="00A81DF9"/>
    <w:rsid w:val="00A81E0F"/>
    <w:rsid w:val="00A81E2B"/>
    <w:rsid w:val="00A81E89"/>
    <w:rsid w:val="00A81F09"/>
    <w:rsid w:val="00A81F8B"/>
    <w:rsid w:val="00A82048"/>
    <w:rsid w:val="00A8212E"/>
    <w:rsid w:val="00A821F7"/>
    <w:rsid w:val="00A822A9"/>
    <w:rsid w:val="00A823EE"/>
    <w:rsid w:val="00A824C7"/>
    <w:rsid w:val="00A825E7"/>
    <w:rsid w:val="00A82604"/>
    <w:rsid w:val="00A82785"/>
    <w:rsid w:val="00A8296E"/>
    <w:rsid w:val="00A82C14"/>
    <w:rsid w:val="00A82C83"/>
    <w:rsid w:val="00A82FC3"/>
    <w:rsid w:val="00A83020"/>
    <w:rsid w:val="00A8320B"/>
    <w:rsid w:val="00A832DE"/>
    <w:rsid w:val="00A8340D"/>
    <w:rsid w:val="00A83779"/>
    <w:rsid w:val="00A8380D"/>
    <w:rsid w:val="00A838DD"/>
    <w:rsid w:val="00A838F0"/>
    <w:rsid w:val="00A839B7"/>
    <w:rsid w:val="00A83A40"/>
    <w:rsid w:val="00A83C04"/>
    <w:rsid w:val="00A83C53"/>
    <w:rsid w:val="00A83D79"/>
    <w:rsid w:val="00A83F05"/>
    <w:rsid w:val="00A83F7E"/>
    <w:rsid w:val="00A84073"/>
    <w:rsid w:val="00A841AE"/>
    <w:rsid w:val="00A8427B"/>
    <w:rsid w:val="00A84390"/>
    <w:rsid w:val="00A84498"/>
    <w:rsid w:val="00A84765"/>
    <w:rsid w:val="00A84877"/>
    <w:rsid w:val="00A84B21"/>
    <w:rsid w:val="00A84C9B"/>
    <w:rsid w:val="00A84E60"/>
    <w:rsid w:val="00A84E66"/>
    <w:rsid w:val="00A84E7D"/>
    <w:rsid w:val="00A84F20"/>
    <w:rsid w:val="00A850A3"/>
    <w:rsid w:val="00A85134"/>
    <w:rsid w:val="00A85268"/>
    <w:rsid w:val="00A853D9"/>
    <w:rsid w:val="00A853DC"/>
    <w:rsid w:val="00A85443"/>
    <w:rsid w:val="00A8587B"/>
    <w:rsid w:val="00A85A91"/>
    <w:rsid w:val="00A85AB5"/>
    <w:rsid w:val="00A85BFC"/>
    <w:rsid w:val="00A85C36"/>
    <w:rsid w:val="00A85CA3"/>
    <w:rsid w:val="00A85CCD"/>
    <w:rsid w:val="00A85D91"/>
    <w:rsid w:val="00A85EDE"/>
    <w:rsid w:val="00A86006"/>
    <w:rsid w:val="00A86141"/>
    <w:rsid w:val="00A861A5"/>
    <w:rsid w:val="00A86247"/>
    <w:rsid w:val="00A862CF"/>
    <w:rsid w:val="00A8637D"/>
    <w:rsid w:val="00A864C3"/>
    <w:rsid w:val="00A86692"/>
    <w:rsid w:val="00A869C6"/>
    <w:rsid w:val="00A86A4C"/>
    <w:rsid w:val="00A86C48"/>
    <w:rsid w:val="00A86E37"/>
    <w:rsid w:val="00A86E5C"/>
    <w:rsid w:val="00A870BE"/>
    <w:rsid w:val="00A8717F"/>
    <w:rsid w:val="00A871A0"/>
    <w:rsid w:val="00A872B0"/>
    <w:rsid w:val="00A8731E"/>
    <w:rsid w:val="00A87643"/>
    <w:rsid w:val="00A87649"/>
    <w:rsid w:val="00A87697"/>
    <w:rsid w:val="00A87705"/>
    <w:rsid w:val="00A87AE1"/>
    <w:rsid w:val="00A87BEA"/>
    <w:rsid w:val="00A87C48"/>
    <w:rsid w:val="00A87DC7"/>
    <w:rsid w:val="00A87E2C"/>
    <w:rsid w:val="00A87E59"/>
    <w:rsid w:val="00A900C0"/>
    <w:rsid w:val="00A9032B"/>
    <w:rsid w:val="00A90377"/>
    <w:rsid w:val="00A90535"/>
    <w:rsid w:val="00A905E5"/>
    <w:rsid w:val="00A90761"/>
    <w:rsid w:val="00A909EB"/>
    <w:rsid w:val="00A90B87"/>
    <w:rsid w:val="00A90C6F"/>
    <w:rsid w:val="00A90D4D"/>
    <w:rsid w:val="00A90F06"/>
    <w:rsid w:val="00A90F44"/>
    <w:rsid w:val="00A90F8B"/>
    <w:rsid w:val="00A90F97"/>
    <w:rsid w:val="00A91211"/>
    <w:rsid w:val="00A91479"/>
    <w:rsid w:val="00A914F6"/>
    <w:rsid w:val="00A918F8"/>
    <w:rsid w:val="00A91A25"/>
    <w:rsid w:val="00A91A72"/>
    <w:rsid w:val="00A91ACB"/>
    <w:rsid w:val="00A91C35"/>
    <w:rsid w:val="00A91DF0"/>
    <w:rsid w:val="00A91EB8"/>
    <w:rsid w:val="00A91F42"/>
    <w:rsid w:val="00A91F4F"/>
    <w:rsid w:val="00A91FDF"/>
    <w:rsid w:val="00A920CE"/>
    <w:rsid w:val="00A9236E"/>
    <w:rsid w:val="00A929BC"/>
    <w:rsid w:val="00A92B27"/>
    <w:rsid w:val="00A92B5C"/>
    <w:rsid w:val="00A92BBE"/>
    <w:rsid w:val="00A92DAA"/>
    <w:rsid w:val="00A92E25"/>
    <w:rsid w:val="00A92E2D"/>
    <w:rsid w:val="00A92EF3"/>
    <w:rsid w:val="00A9308C"/>
    <w:rsid w:val="00A930A6"/>
    <w:rsid w:val="00A93106"/>
    <w:rsid w:val="00A931B0"/>
    <w:rsid w:val="00A93256"/>
    <w:rsid w:val="00A9325B"/>
    <w:rsid w:val="00A933F5"/>
    <w:rsid w:val="00A9347C"/>
    <w:rsid w:val="00A9362C"/>
    <w:rsid w:val="00A936E0"/>
    <w:rsid w:val="00A9393D"/>
    <w:rsid w:val="00A93C59"/>
    <w:rsid w:val="00A93D92"/>
    <w:rsid w:val="00A93EDD"/>
    <w:rsid w:val="00A93EFE"/>
    <w:rsid w:val="00A93F34"/>
    <w:rsid w:val="00A93F51"/>
    <w:rsid w:val="00A940BC"/>
    <w:rsid w:val="00A942AC"/>
    <w:rsid w:val="00A94345"/>
    <w:rsid w:val="00A9455A"/>
    <w:rsid w:val="00A94565"/>
    <w:rsid w:val="00A94626"/>
    <w:rsid w:val="00A9483C"/>
    <w:rsid w:val="00A948AF"/>
    <w:rsid w:val="00A9497B"/>
    <w:rsid w:val="00A94B74"/>
    <w:rsid w:val="00A94B9F"/>
    <w:rsid w:val="00A9502B"/>
    <w:rsid w:val="00A95061"/>
    <w:rsid w:val="00A951A2"/>
    <w:rsid w:val="00A95282"/>
    <w:rsid w:val="00A95334"/>
    <w:rsid w:val="00A953B0"/>
    <w:rsid w:val="00A95414"/>
    <w:rsid w:val="00A95517"/>
    <w:rsid w:val="00A95532"/>
    <w:rsid w:val="00A955BC"/>
    <w:rsid w:val="00A955CF"/>
    <w:rsid w:val="00A955F4"/>
    <w:rsid w:val="00A957F9"/>
    <w:rsid w:val="00A95A82"/>
    <w:rsid w:val="00A95BEF"/>
    <w:rsid w:val="00A95EA6"/>
    <w:rsid w:val="00A95F00"/>
    <w:rsid w:val="00A96049"/>
    <w:rsid w:val="00A9621A"/>
    <w:rsid w:val="00A962BD"/>
    <w:rsid w:val="00A963E9"/>
    <w:rsid w:val="00A9652C"/>
    <w:rsid w:val="00A965CF"/>
    <w:rsid w:val="00A967C4"/>
    <w:rsid w:val="00A96922"/>
    <w:rsid w:val="00A96BD3"/>
    <w:rsid w:val="00A96D15"/>
    <w:rsid w:val="00A96DE1"/>
    <w:rsid w:val="00A96FAE"/>
    <w:rsid w:val="00A97058"/>
    <w:rsid w:val="00A97268"/>
    <w:rsid w:val="00A9732B"/>
    <w:rsid w:val="00A9733C"/>
    <w:rsid w:val="00A97506"/>
    <w:rsid w:val="00A978A3"/>
    <w:rsid w:val="00A97997"/>
    <w:rsid w:val="00A97A1A"/>
    <w:rsid w:val="00A97C8D"/>
    <w:rsid w:val="00A97DDE"/>
    <w:rsid w:val="00A97FA7"/>
    <w:rsid w:val="00AA0119"/>
    <w:rsid w:val="00AA021F"/>
    <w:rsid w:val="00AA02C9"/>
    <w:rsid w:val="00AA0366"/>
    <w:rsid w:val="00AA04A8"/>
    <w:rsid w:val="00AA084A"/>
    <w:rsid w:val="00AA0A83"/>
    <w:rsid w:val="00AA0CB5"/>
    <w:rsid w:val="00AA0DE6"/>
    <w:rsid w:val="00AA0E8E"/>
    <w:rsid w:val="00AA0F70"/>
    <w:rsid w:val="00AA10A1"/>
    <w:rsid w:val="00AA10FF"/>
    <w:rsid w:val="00AA1129"/>
    <w:rsid w:val="00AA1134"/>
    <w:rsid w:val="00AA114E"/>
    <w:rsid w:val="00AA1238"/>
    <w:rsid w:val="00AA150B"/>
    <w:rsid w:val="00AA165A"/>
    <w:rsid w:val="00AA18E2"/>
    <w:rsid w:val="00AA1A21"/>
    <w:rsid w:val="00AA1A3F"/>
    <w:rsid w:val="00AA1B7C"/>
    <w:rsid w:val="00AA1C61"/>
    <w:rsid w:val="00AA1C8E"/>
    <w:rsid w:val="00AA1CD9"/>
    <w:rsid w:val="00AA1D06"/>
    <w:rsid w:val="00AA1D59"/>
    <w:rsid w:val="00AA1EF7"/>
    <w:rsid w:val="00AA2055"/>
    <w:rsid w:val="00AA21BE"/>
    <w:rsid w:val="00AA2344"/>
    <w:rsid w:val="00AA2482"/>
    <w:rsid w:val="00AA2484"/>
    <w:rsid w:val="00AA252B"/>
    <w:rsid w:val="00AA252E"/>
    <w:rsid w:val="00AA2560"/>
    <w:rsid w:val="00AA28ED"/>
    <w:rsid w:val="00AA2978"/>
    <w:rsid w:val="00AA29BB"/>
    <w:rsid w:val="00AA2A11"/>
    <w:rsid w:val="00AA2C10"/>
    <w:rsid w:val="00AA2D81"/>
    <w:rsid w:val="00AA2E57"/>
    <w:rsid w:val="00AA308F"/>
    <w:rsid w:val="00AA3150"/>
    <w:rsid w:val="00AA31D7"/>
    <w:rsid w:val="00AA365D"/>
    <w:rsid w:val="00AA36B4"/>
    <w:rsid w:val="00AA3701"/>
    <w:rsid w:val="00AA3711"/>
    <w:rsid w:val="00AA39BA"/>
    <w:rsid w:val="00AA3AC4"/>
    <w:rsid w:val="00AA3BC4"/>
    <w:rsid w:val="00AA3C25"/>
    <w:rsid w:val="00AA3D01"/>
    <w:rsid w:val="00AA3D31"/>
    <w:rsid w:val="00AA3DAF"/>
    <w:rsid w:val="00AA406E"/>
    <w:rsid w:val="00AA4133"/>
    <w:rsid w:val="00AA432F"/>
    <w:rsid w:val="00AA4337"/>
    <w:rsid w:val="00AA4353"/>
    <w:rsid w:val="00AA4361"/>
    <w:rsid w:val="00AA43A8"/>
    <w:rsid w:val="00AA44E8"/>
    <w:rsid w:val="00AA47F1"/>
    <w:rsid w:val="00AA48B8"/>
    <w:rsid w:val="00AA499C"/>
    <w:rsid w:val="00AA4D2D"/>
    <w:rsid w:val="00AA4D56"/>
    <w:rsid w:val="00AA4D9E"/>
    <w:rsid w:val="00AA522A"/>
    <w:rsid w:val="00AA5292"/>
    <w:rsid w:val="00AA53B4"/>
    <w:rsid w:val="00AA5693"/>
    <w:rsid w:val="00AA5807"/>
    <w:rsid w:val="00AA5A34"/>
    <w:rsid w:val="00AA5D24"/>
    <w:rsid w:val="00AA5FCA"/>
    <w:rsid w:val="00AA5FD3"/>
    <w:rsid w:val="00AA601C"/>
    <w:rsid w:val="00AA617D"/>
    <w:rsid w:val="00AA63F5"/>
    <w:rsid w:val="00AA6447"/>
    <w:rsid w:val="00AA64AD"/>
    <w:rsid w:val="00AA65AF"/>
    <w:rsid w:val="00AA6713"/>
    <w:rsid w:val="00AA67BA"/>
    <w:rsid w:val="00AA69A6"/>
    <w:rsid w:val="00AA6BFB"/>
    <w:rsid w:val="00AA6DB6"/>
    <w:rsid w:val="00AA6F11"/>
    <w:rsid w:val="00AA6FDD"/>
    <w:rsid w:val="00AA70EB"/>
    <w:rsid w:val="00AA731F"/>
    <w:rsid w:val="00AA737B"/>
    <w:rsid w:val="00AA739D"/>
    <w:rsid w:val="00AA73EF"/>
    <w:rsid w:val="00AA7454"/>
    <w:rsid w:val="00AA7469"/>
    <w:rsid w:val="00AA77BF"/>
    <w:rsid w:val="00AA7BF2"/>
    <w:rsid w:val="00AA7DB9"/>
    <w:rsid w:val="00AA7E39"/>
    <w:rsid w:val="00AB036D"/>
    <w:rsid w:val="00AB08A5"/>
    <w:rsid w:val="00AB0969"/>
    <w:rsid w:val="00AB0B4F"/>
    <w:rsid w:val="00AB0C85"/>
    <w:rsid w:val="00AB1081"/>
    <w:rsid w:val="00AB118C"/>
    <w:rsid w:val="00AB1376"/>
    <w:rsid w:val="00AB14E4"/>
    <w:rsid w:val="00AB16BE"/>
    <w:rsid w:val="00AB191C"/>
    <w:rsid w:val="00AB1A09"/>
    <w:rsid w:val="00AB1B6D"/>
    <w:rsid w:val="00AB1C6D"/>
    <w:rsid w:val="00AB1CAA"/>
    <w:rsid w:val="00AB1D7B"/>
    <w:rsid w:val="00AB1FBD"/>
    <w:rsid w:val="00AB2065"/>
    <w:rsid w:val="00AB2110"/>
    <w:rsid w:val="00AB212B"/>
    <w:rsid w:val="00AB21C2"/>
    <w:rsid w:val="00AB222C"/>
    <w:rsid w:val="00AB22AF"/>
    <w:rsid w:val="00AB2594"/>
    <w:rsid w:val="00AB25E7"/>
    <w:rsid w:val="00AB261C"/>
    <w:rsid w:val="00AB2753"/>
    <w:rsid w:val="00AB2B29"/>
    <w:rsid w:val="00AB2C99"/>
    <w:rsid w:val="00AB3140"/>
    <w:rsid w:val="00AB3206"/>
    <w:rsid w:val="00AB32C7"/>
    <w:rsid w:val="00AB3368"/>
    <w:rsid w:val="00AB352C"/>
    <w:rsid w:val="00AB36AA"/>
    <w:rsid w:val="00AB3727"/>
    <w:rsid w:val="00AB37A3"/>
    <w:rsid w:val="00AB3850"/>
    <w:rsid w:val="00AB3918"/>
    <w:rsid w:val="00AB3949"/>
    <w:rsid w:val="00AB3CBC"/>
    <w:rsid w:val="00AB3D03"/>
    <w:rsid w:val="00AB3D70"/>
    <w:rsid w:val="00AB3EA8"/>
    <w:rsid w:val="00AB3F95"/>
    <w:rsid w:val="00AB40DC"/>
    <w:rsid w:val="00AB4392"/>
    <w:rsid w:val="00AB45B9"/>
    <w:rsid w:val="00AB4627"/>
    <w:rsid w:val="00AB4670"/>
    <w:rsid w:val="00AB47D2"/>
    <w:rsid w:val="00AB47DE"/>
    <w:rsid w:val="00AB48DA"/>
    <w:rsid w:val="00AB4AB4"/>
    <w:rsid w:val="00AB4AE1"/>
    <w:rsid w:val="00AB4B62"/>
    <w:rsid w:val="00AB4C1B"/>
    <w:rsid w:val="00AB4DFB"/>
    <w:rsid w:val="00AB4EDE"/>
    <w:rsid w:val="00AB4FFE"/>
    <w:rsid w:val="00AB5087"/>
    <w:rsid w:val="00AB516E"/>
    <w:rsid w:val="00AB5254"/>
    <w:rsid w:val="00AB5291"/>
    <w:rsid w:val="00AB54BA"/>
    <w:rsid w:val="00AB55C1"/>
    <w:rsid w:val="00AB55E3"/>
    <w:rsid w:val="00AB562D"/>
    <w:rsid w:val="00AB56CE"/>
    <w:rsid w:val="00AB5ABC"/>
    <w:rsid w:val="00AB5CB1"/>
    <w:rsid w:val="00AB5D40"/>
    <w:rsid w:val="00AB5F07"/>
    <w:rsid w:val="00AB605B"/>
    <w:rsid w:val="00AB6142"/>
    <w:rsid w:val="00AB623D"/>
    <w:rsid w:val="00AB627C"/>
    <w:rsid w:val="00AB628B"/>
    <w:rsid w:val="00AB62EE"/>
    <w:rsid w:val="00AB63AA"/>
    <w:rsid w:val="00AB646B"/>
    <w:rsid w:val="00AB64BE"/>
    <w:rsid w:val="00AB69FA"/>
    <w:rsid w:val="00AB6C59"/>
    <w:rsid w:val="00AB6D11"/>
    <w:rsid w:val="00AB6F66"/>
    <w:rsid w:val="00AB6F99"/>
    <w:rsid w:val="00AB7000"/>
    <w:rsid w:val="00AB7227"/>
    <w:rsid w:val="00AB724C"/>
    <w:rsid w:val="00AB73DB"/>
    <w:rsid w:val="00AB7416"/>
    <w:rsid w:val="00AB7465"/>
    <w:rsid w:val="00AB74AB"/>
    <w:rsid w:val="00AB74B0"/>
    <w:rsid w:val="00AB7702"/>
    <w:rsid w:val="00AB7761"/>
    <w:rsid w:val="00AB7844"/>
    <w:rsid w:val="00AB7893"/>
    <w:rsid w:val="00AB7984"/>
    <w:rsid w:val="00AB79E5"/>
    <w:rsid w:val="00AB7A32"/>
    <w:rsid w:val="00AB7A8A"/>
    <w:rsid w:val="00AB7D1F"/>
    <w:rsid w:val="00AB7DC7"/>
    <w:rsid w:val="00AC001A"/>
    <w:rsid w:val="00AC010D"/>
    <w:rsid w:val="00AC0323"/>
    <w:rsid w:val="00AC085A"/>
    <w:rsid w:val="00AC08A3"/>
    <w:rsid w:val="00AC091D"/>
    <w:rsid w:val="00AC09D3"/>
    <w:rsid w:val="00AC0ACC"/>
    <w:rsid w:val="00AC0B2D"/>
    <w:rsid w:val="00AC0BAC"/>
    <w:rsid w:val="00AC0C74"/>
    <w:rsid w:val="00AC0CE5"/>
    <w:rsid w:val="00AC0E5B"/>
    <w:rsid w:val="00AC0F05"/>
    <w:rsid w:val="00AC0F4C"/>
    <w:rsid w:val="00AC103B"/>
    <w:rsid w:val="00AC11C8"/>
    <w:rsid w:val="00AC157F"/>
    <w:rsid w:val="00AC171E"/>
    <w:rsid w:val="00AC192A"/>
    <w:rsid w:val="00AC193E"/>
    <w:rsid w:val="00AC1AA7"/>
    <w:rsid w:val="00AC1B58"/>
    <w:rsid w:val="00AC1BC1"/>
    <w:rsid w:val="00AC1C45"/>
    <w:rsid w:val="00AC1D21"/>
    <w:rsid w:val="00AC1DA5"/>
    <w:rsid w:val="00AC1F31"/>
    <w:rsid w:val="00AC1FF9"/>
    <w:rsid w:val="00AC20A5"/>
    <w:rsid w:val="00AC20B2"/>
    <w:rsid w:val="00AC215C"/>
    <w:rsid w:val="00AC227E"/>
    <w:rsid w:val="00AC2484"/>
    <w:rsid w:val="00AC2590"/>
    <w:rsid w:val="00AC2760"/>
    <w:rsid w:val="00AC29A6"/>
    <w:rsid w:val="00AC2A8F"/>
    <w:rsid w:val="00AC2B5A"/>
    <w:rsid w:val="00AC2D17"/>
    <w:rsid w:val="00AC2DEC"/>
    <w:rsid w:val="00AC2F04"/>
    <w:rsid w:val="00AC2F63"/>
    <w:rsid w:val="00AC2FA6"/>
    <w:rsid w:val="00AC308B"/>
    <w:rsid w:val="00AC314A"/>
    <w:rsid w:val="00AC359F"/>
    <w:rsid w:val="00AC36DE"/>
    <w:rsid w:val="00AC3755"/>
    <w:rsid w:val="00AC3A41"/>
    <w:rsid w:val="00AC406A"/>
    <w:rsid w:val="00AC4177"/>
    <w:rsid w:val="00AC41D1"/>
    <w:rsid w:val="00AC4235"/>
    <w:rsid w:val="00AC4242"/>
    <w:rsid w:val="00AC42B5"/>
    <w:rsid w:val="00AC43FB"/>
    <w:rsid w:val="00AC459F"/>
    <w:rsid w:val="00AC472E"/>
    <w:rsid w:val="00AC4760"/>
    <w:rsid w:val="00AC49F4"/>
    <w:rsid w:val="00AC4DF9"/>
    <w:rsid w:val="00AC4FB1"/>
    <w:rsid w:val="00AC4FCA"/>
    <w:rsid w:val="00AC502A"/>
    <w:rsid w:val="00AC5042"/>
    <w:rsid w:val="00AC508C"/>
    <w:rsid w:val="00AC514F"/>
    <w:rsid w:val="00AC516B"/>
    <w:rsid w:val="00AC5217"/>
    <w:rsid w:val="00AC52C7"/>
    <w:rsid w:val="00AC53F0"/>
    <w:rsid w:val="00AC5565"/>
    <w:rsid w:val="00AC559C"/>
    <w:rsid w:val="00AC55B9"/>
    <w:rsid w:val="00AC56BA"/>
    <w:rsid w:val="00AC5945"/>
    <w:rsid w:val="00AC5CD4"/>
    <w:rsid w:val="00AC5FD6"/>
    <w:rsid w:val="00AC6056"/>
    <w:rsid w:val="00AC6394"/>
    <w:rsid w:val="00AC6480"/>
    <w:rsid w:val="00AC6642"/>
    <w:rsid w:val="00AC6808"/>
    <w:rsid w:val="00AC688A"/>
    <w:rsid w:val="00AC690D"/>
    <w:rsid w:val="00AC6C84"/>
    <w:rsid w:val="00AC6E87"/>
    <w:rsid w:val="00AC6F69"/>
    <w:rsid w:val="00AC6FE2"/>
    <w:rsid w:val="00AC70C4"/>
    <w:rsid w:val="00AC73A1"/>
    <w:rsid w:val="00AC755B"/>
    <w:rsid w:val="00AC764A"/>
    <w:rsid w:val="00AC7697"/>
    <w:rsid w:val="00AC771A"/>
    <w:rsid w:val="00AC7AE6"/>
    <w:rsid w:val="00AC7B0F"/>
    <w:rsid w:val="00AC7C81"/>
    <w:rsid w:val="00AC7D5F"/>
    <w:rsid w:val="00AC7EBA"/>
    <w:rsid w:val="00AC7F42"/>
    <w:rsid w:val="00AD0175"/>
    <w:rsid w:val="00AD0192"/>
    <w:rsid w:val="00AD0205"/>
    <w:rsid w:val="00AD02CF"/>
    <w:rsid w:val="00AD0712"/>
    <w:rsid w:val="00AD0869"/>
    <w:rsid w:val="00AD0994"/>
    <w:rsid w:val="00AD09CD"/>
    <w:rsid w:val="00AD0B12"/>
    <w:rsid w:val="00AD0B3C"/>
    <w:rsid w:val="00AD0C03"/>
    <w:rsid w:val="00AD0C5A"/>
    <w:rsid w:val="00AD0F0D"/>
    <w:rsid w:val="00AD0F4E"/>
    <w:rsid w:val="00AD120C"/>
    <w:rsid w:val="00AD1264"/>
    <w:rsid w:val="00AD12A4"/>
    <w:rsid w:val="00AD1405"/>
    <w:rsid w:val="00AD164C"/>
    <w:rsid w:val="00AD16E4"/>
    <w:rsid w:val="00AD173D"/>
    <w:rsid w:val="00AD1792"/>
    <w:rsid w:val="00AD1A2C"/>
    <w:rsid w:val="00AD1B81"/>
    <w:rsid w:val="00AD1BE5"/>
    <w:rsid w:val="00AD1CA7"/>
    <w:rsid w:val="00AD1D86"/>
    <w:rsid w:val="00AD1E60"/>
    <w:rsid w:val="00AD1E8D"/>
    <w:rsid w:val="00AD1FC2"/>
    <w:rsid w:val="00AD2008"/>
    <w:rsid w:val="00AD2078"/>
    <w:rsid w:val="00AD20E2"/>
    <w:rsid w:val="00AD21AA"/>
    <w:rsid w:val="00AD23F1"/>
    <w:rsid w:val="00AD242D"/>
    <w:rsid w:val="00AD25DF"/>
    <w:rsid w:val="00AD2660"/>
    <w:rsid w:val="00AD26B8"/>
    <w:rsid w:val="00AD2841"/>
    <w:rsid w:val="00AD286E"/>
    <w:rsid w:val="00AD290E"/>
    <w:rsid w:val="00AD2AC0"/>
    <w:rsid w:val="00AD2BA4"/>
    <w:rsid w:val="00AD2BAD"/>
    <w:rsid w:val="00AD2C06"/>
    <w:rsid w:val="00AD2D48"/>
    <w:rsid w:val="00AD2E60"/>
    <w:rsid w:val="00AD31D3"/>
    <w:rsid w:val="00AD321A"/>
    <w:rsid w:val="00AD3346"/>
    <w:rsid w:val="00AD34CB"/>
    <w:rsid w:val="00AD35A5"/>
    <w:rsid w:val="00AD35FC"/>
    <w:rsid w:val="00AD36A4"/>
    <w:rsid w:val="00AD37D5"/>
    <w:rsid w:val="00AD3870"/>
    <w:rsid w:val="00AD38B3"/>
    <w:rsid w:val="00AD3987"/>
    <w:rsid w:val="00AD3AF2"/>
    <w:rsid w:val="00AD3B8A"/>
    <w:rsid w:val="00AD3BCD"/>
    <w:rsid w:val="00AD3C09"/>
    <w:rsid w:val="00AD3E6E"/>
    <w:rsid w:val="00AD3F39"/>
    <w:rsid w:val="00AD3FD5"/>
    <w:rsid w:val="00AD40D0"/>
    <w:rsid w:val="00AD4255"/>
    <w:rsid w:val="00AD447C"/>
    <w:rsid w:val="00AD4998"/>
    <w:rsid w:val="00AD49C8"/>
    <w:rsid w:val="00AD4A5C"/>
    <w:rsid w:val="00AD4C4B"/>
    <w:rsid w:val="00AD4CDF"/>
    <w:rsid w:val="00AD4E35"/>
    <w:rsid w:val="00AD4EB3"/>
    <w:rsid w:val="00AD4FEC"/>
    <w:rsid w:val="00AD5184"/>
    <w:rsid w:val="00AD5225"/>
    <w:rsid w:val="00AD524E"/>
    <w:rsid w:val="00AD52D9"/>
    <w:rsid w:val="00AD52DA"/>
    <w:rsid w:val="00AD53B2"/>
    <w:rsid w:val="00AD53FD"/>
    <w:rsid w:val="00AD5487"/>
    <w:rsid w:val="00AD56FD"/>
    <w:rsid w:val="00AD5741"/>
    <w:rsid w:val="00AD57D8"/>
    <w:rsid w:val="00AD598F"/>
    <w:rsid w:val="00AD5AD9"/>
    <w:rsid w:val="00AD5C62"/>
    <w:rsid w:val="00AD5CAA"/>
    <w:rsid w:val="00AD5EF3"/>
    <w:rsid w:val="00AD6106"/>
    <w:rsid w:val="00AD6168"/>
    <w:rsid w:val="00AD61BB"/>
    <w:rsid w:val="00AD63A9"/>
    <w:rsid w:val="00AD6522"/>
    <w:rsid w:val="00AD6646"/>
    <w:rsid w:val="00AD6684"/>
    <w:rsid w:val="00AD67E1"/>
    <w:rsid w:val="00AD6946"/>
    <w:rsid w:val="00AD6B79"/>
    <w:rsid w:val="00AD6BE3"/>
    <w:rsid w:val="00AD6D4C"/>
    <w:rsid w:val="00AD6E59"/>
    <w:rsid w:val="00AD6EA5"/>
    <w:rsid w:val="00AD6F2B"/>
    <w:rsid w:val="00AD7019"/>
    <w:rsid w:val="00AD7032"/>
    <w:rsid w:val="00AD70AE"/>
    <w:rsid w:val="00AD72C1"/>
    <w:rsid w:val="00AD744F"/>
    <w:rsid w:val="00AD7547"/>
    <w:rsid w:val="00AD7581"/>
    <w:rsid w:val="00AD7708"/>
    <w:rsid w:val="00AD7738"/>
    <w:rsid w:val="00AD7823"/>
    <w:rsid w:val="00AD7894"/>
    <w:rsid w:val="00AD790F"/>
    <w:rsid w:val="00AD79F5"/>
    <w:rsid w:val="00AD7A1D"/>
    <w:rsid w:val="00AD7AE6"/>
    <w:rsid w:val="00AD7B27"/>
    <w:rsid w:val="00AD7B62"/>
    <w:rsid w:val="00AD7DD5"/>
    <w:rsid w:val="00AE03A5"/>
    <w:rsid w:val="00AE0421"/>
    <w:rsid w:val="00AE0A7F"/>
    <w:rsid w:val="00AE0C14"/>
    <w:rsid w:val="00AE0C50"/>
    <w:rsid w:val="00AE0CC4"/>
    <w:rsid w:val="00AE0DAA"/>
    <w:rsid w:val="00AE0F75"/>
    <w:rsid w:val="00AE1004"/>
    <w:rsid w:val="00AE1027"/>
    <w:rsid w:val="00AE107E"/>
    <w:rsid w:val="00AE10EC"/>
    <w:rsid w:val="00AE110D"/>
    <w:rsid w:val="00AE1128"/>
    <w:rsid w:val="00AE12A4"/>
    <w:rsid w:val="00AE12D1"/>
    <w:rsid w:val="00AE1510"/>
    <w:rsid w:val="00AE1895"/>
    <w:rsid w:val="00AE1B14"/>
    <w:rsid w:val="00AE1C07"/>
    <w:rsid w:val="00AE1DB6"/>
    <w:rsid w:val="00AE1E37"/>
    <w:rsid w:val="00AE1FA6"/>
    <w:rsid w:val="00AE1FC7"/>
    <w:rsid w:val="00AE217E"/>
    <w:rsid w:val="00AE233D"/>
    <w:rsid w:val="00AE245F"/>
    <w:rsid w:val="00AE2583"/>
    <w:rsid w:val="00AE2923"/>
    <w:rsid w:val="00AE296B"/>
    <w:rsid w:val="00AE297D"/>
    <w:rsid w:val="00AE2990"/>
    <w:rsid w:val="00AE29B1"/>
    <w:rsid w:val="00AE2B99"/>
    <w:rsid w:val="00AE2CF0"/>
    <w:rsid w:val="00AE2CFF"/>
    <w:rsid w:val="00AE2E7E"/>
    <w:rsid w:val="00AE3016"/>
    <w:rsid w:val="00AE3231"/>
    <w:rsid w:val="00AE3650"/>
    <w:rsid w:val="00AE38A3"/>
    <w:rsid w:val="00AE39A6"/>
    <w:rsid w:val="00AE3A87"/>
    <w:rsid w:val="00AE3AFA"/>
    <w:rsid w:val="00AE3B64"/>
    <w:rsid w:val="00AE3D99"/>
    <w:rsid w:val="00AE4021"/>
    <w:rsid w:val="00AE41FF"/>
    <w:rsid w:val="00AE4400"/>
    <w:rsid w:val="00AE4605"/>
    <w:rsid w:val="00AE46E8"/>
    <w:rsid w:val="00AE48A3"/>
    <w:rsid w:val="00AE49D7"/>
    <w:rsid w:val="00AE4AFA"/>
    <w:rsid w:val="00AE4C2A"/>
    <w:rsid w:val="00AE4CDD"/>
    <w:rsid w:val="00AE4F01"/>
    <w:rsid w:val="00AE4F82"/>
    <w:rsid w:val="00AE4FF3"/>
    <w:rsid w:val="00AE51F4"/>
    <w:rsid w:val="00AE527A"/>
    <w:rsid w:val="00AE548C"/>
    <w:rsid w:val="00AE594A"/>
    <w:rsid w:val="00AE5A4D"/>
    <w:rsid w:val="00AE5BF0"/>
    <w:rsid w:val="00AE5D8D"/>
    <w:rsid w:val="00AE6251"/>
    <w:rsid w:val="00AE62FA"/>
    <w:rsid w:val="00AE631E"/>
    <w:rsid w:val="00AE636E"/>
    <w:rsid w:val="00AE64F1"/>
    <w:rsid w:val="00AE6531"/>
    <w:rsid w:val="00AE6572"/>
    <w:rsid w:val="00AE6A2C"/>
    <w:rsid w:val="00AE6B4B"/>
    <w:rsid w:val="00AE6BF3"/>
    <w:rsid w:val="00AE6CB4"/>
    <w:rsid w:val="00AE6D26"/>
    <w:rsid w:val="00AE6D3F"/>
    <w:rsid w:val="00AE70D9"/>
    <w:rsid w:val="00AE718C"/>
    <w:rsid w:val="00AE7228"/>
    <w:rsid w:val="00AE7293"/>
    <w:rsid w:val="00AE72DD"/>
    <w:rsid w:val="00AE748F"/>
    <w:rsid w:val="00AE7530"/>
    <w:rsid w:val="00AE7683"/>
    <w:rsid w:val="00AE77BF"/>
    <w:rsid w:val="00AE77FF"/>
    <w:rsid w:val="00AE78E9"/>
    <w:rsid w:val="00AE793A"/>
    <w:rsid w:val="00AE7A12"/>
    <w:rsid w:val="00AE7AD2"/>
    <w:rsid w:val="00AE7AF3"/>
    <w:rsid w:val="00AE7BAC"/>
    <w:rsid w:val="00AE7BB7"/>
    <w:rsid w:val="00AE7E09"/>
    <w:rsid w:val="00AE7F00"/>
    <w:rsid w:val="00AF01A6"/>
    <w:rsid w:val="00AF0215"/>
    <w:rsid w:val="00AF051E"/>
    <w:rsid w:val="00AF0673"/>
    <w:rsid w:val="00AF068D"/>
    <w:rsid w:val="00AF06F0"/>
    <w:rsid w:val="00AF092F"/>
    <w:rsid w:val="00AF09DB"/>
    <w:rsid w:val="00AF0A0A"/>
    <w:rsid w:val="00AF0B84"/>
    <w:rsid w:val="00AF0C98"/>
    <w:rsid w:val="00AF0D6F"/>
    <w:rsid w:val="00AF110F"/>
    <w:rsid w:val="00AF11F0"/>
    <w:rsid w:val="00AF15C7"/>
    <w:rsid w:val="00AF179F"/>
    <w:rsid w:val="00AF17F3"/>
    <w:rsid w:val="00AF1826"/>
    <w:rsid w:val="00AF182F"/>
    <w:rsid w:val="00AF1A43"/>
    <w:rsid w:val="00AF20E7"/>
    <w:rsid w:val="00AF22AB"/>
    <w:rsid w:val="00AF2336"/>
    <w:rsid w:val="00AF24EE"/>
    <w:rsid w:val="00AF2568"/>
    <w:rsid w:val="00AF2644"/>
    <w:rsid w:val="00AF272F"/>
    <w:rsid w:val="00AF2AAC"/>
    <w:rsid w:val="00AF2D7F"/>
    <w:rsid w:val="00AF300A"/>
    <w:rsid w:val="00AF30C7"/>
    <w:rsid w:val="00AF31EA"/>
    <w:rsid w:val="00AF321F"/>
    <w:rsid w:val="00AF3637"/>
    <w:rsid w:val="00AF3668"/>
    <w:rsid w:val="00AF3773"/>
    <w:rsid w:val="00AF3894"/>
    <w:rsid w:val="00AF39B9"/>
    <w:rsid w:val="00AF3B36"/>
    <w:rsid w:val="00AF3C5D"/>
    <w:rsid w:val="00AF3D50"/>
    <w:rsid w:val="00AF3DC1"/>
    <w:rsid w:val="00AF3E80"/>
    <w:rsid w:val="00AF3F6A"/>
    <w:rsid w:val="00AF43AE"/>
    <w:rsid w:val="00AF445A"/>
    <w:rsid w:val="00AF449D"/>
    <w:rsid w:val="00AF44F6"/>
    <w:rsid w:val="00AF47AA"/>
    <w:rsid w:val="00AF4907"/>
    <w:rsid w:val="00AF4942"/>
    <w:rsid w:val="00AF4C9E"/>
    <w:rsid w:val="00AF4E28"/>
    <w:rsid w:val="00AF4FED"/>
    <w:rsid w:val="00AF518C"/>
    <w:rsid w:val="00AF5219"/>
    <w:rsid w:val="00AF5393"/>
    <w:rsid w:val="00AF5934"/>
    <w:rsid w:val="00AF600E"/>
    <w:rsid w:val="00AF6088"/>
    <w:rsid w:val="00AF608A"/>
    <w:rsid w:val="00AF6260"/>
    <w:rsid w:val="00AF6433"/>
    <w:rsid w:val="00AF64A3"/>
    <w:rsid w:val="00AF65A7"/>
    <w:rsid w:val="00AF65C5"/>
    <w:rsid w:val="00AF6795"/>
    <w:rsid w:val="00AF6921"/>
    <w:rsid w:val="00AF69D2"/>
    <w:rsid w:val="00AF6BB5"/>
    <w:rsid w:val="00AF6C51"/>
    <w:rsid w:val="00AF6CFD"/>
    <w:rsid w:val="00AF6D89"/>
    <w:rsid w:val="00AF6E3A"/>
    <w:rsid w:val="00AF6E61"/>
    <w:rsid w:val="00AF6E91"/>
    <w:rsid w:val="00AF73FD"/>
    <w:rsid w:val="00AF767F"/>
    <w:rsid w:val="00AF76DF"/>
    <w:rsid w:val="00AF7731"/>
    <w:rsid w:val="00AF77A0"/>
    <w:rsid w:val="00AF7978"/>
    <w:rsid w:val="00AF7AC1"/>
    <w:rsid w:val="00AF7ACC"/>
    <w:rsid w:val="00AF7B11"/>
    <w:rsid w:val="00AF7D00"/>
    <w:rsid w:val="00AF7D25"/>
    <w:rsid w:val="00AF7ED2"/>
    <w:rsid w:val="00B002AF"/>
    <w:rsid w:val="00B002B2"/>
    <w:rsid w:val="00B0034A"/>
    <w:rsid w:val="00B00399"/>
    <w:rsid w:val="00B004A9"/>
    <w:rsid w:val="00B004ED"/>
    <w:rsid w:val="00B0053C"/>
    <w:rsid w:val="00B005C0"/>
    <w:rsid w:val="00B00802"/>
    <w:rsid w:val="00B008A9"/>
    <w:rsid w:val="00B009C6"/>
    <w:rsid w:val="00B00B1D"/>
    <w:rsid w:val="00B00B81"/>
    <w:rsid w:val="00B00DCC"/>
    <w:rsid w:val="00B00E10"/>
    <w:rsid w:val="00B00E70"/>
    <w:rsid w:val="00B00F97"/>
    <w:rsid w:val="00B010A6"/>
    <w:rsid w:val="00B010AB"/>
    <w:rsid w:val="00B01199"/>
    <w:rsid w:val="00B01275"/>
    <w:rsid w:val="00B01287"/>
    <w:rsid w:val="00B01382"/>
    <w:rsid w:val="00B013E8"/>
    <w:rsid w:val="00B01491"/>
    <w:rsid w:val="00B0156E"/>
    <w:rsid w:val="00B01865"/>
    <w:rsid w:val="00B019D2"/>
    <w:rsid w:val="00B01A59"/>
    <w:rsid w:val="00B01B29"/>
    <w:rsid w:val="00B01B7D"/>
    <w:rsid w:val="00B01C3F"/>
    <w:rsid w:val="00B01FE2"/>
    <w:rsid w:val="00B02229"/>
    <w:rsid w:val="00B0226F"/>
    <w:rsid w:val="00B02322"/>
    <w:rsid w:val="00B0235F"/>
    <w:rsid w:val="00B025B2"/>
    <w:rsid w:val="00B02669"/>
    <w:rsid w:val="00B02764"/>
    <w:rsid w:val="00B02B0D"/>
    <w:rsid w:val="00B02BDA"/>
    <w:rsid w:val="00B02C04"/>
    <w:rsid w:val="00B02C89"/>
    <w:rsid w:val="00B02CE4"/>
    <w:rsid w:val="00B02E04"/>
    <w:rsid w:val="00B02E39"/>
    <w:rsid w:val="00B02FBB"/>
    <w:rsid w:val="00B03122"/>
    <w:rsid w:val="00B03323"/>
    <w:rsid w:val="00B034D1"/>
    <w:rsid w:val="00B03592"/>
    <w:rsid w:val="00B0359D"/>
    <w:rsid w:val="00B036E5"/>
    <w:rsid w:val="00B03729"/>
    <w:rsid w:val="00B03776"/>
    <w:rsid w:val="00B03877"/>
    <w:rsid w:val="00B03947"/>
    <w:rsid w:val="00B03C06"/>
    <w:rsid w:val="00B03F5B"/>
    <w:rsid w:val="00B03F6C"/>
    <w:rsid w:val="00B03FEB"/>
    <w:rsid w:val="00B03FFF"/>
    <w:rsid w:val="00B04099"/>
    <w:rsid w:val="00B043C8"/>
    <w:rsid w:val="00B0483C"/>
    <w:rsid w:val="00B04A46"/>
    <w:rsid w:val="00B04A7D"/>
    <w:rsid w:val="00B04A84"/>
    <w:rsid w:val="00B04BE8"/>
    <w:rsid w:val="00B04C30"/>
    <w:rsid w:val="00B04DE6"/>
    <w:rsid w:val="00B0500D"/>
    <w:rsid w:val="00B0509E"/>
    <w:rsid w:val="00B051BE"/>
    <w:rsid w:val="00B0525C"/>
    <w:rsid w:val="00B0531D"/>
    <w:rsid w:val="00B05431"/>
    <w:rsid w:val="00B05609"/>
    <w:rsid w:val="00B0562F"/>
    <w:rsid w:val="00B057C0"/>
    <w:rsid w:val="00B05967"/>
    <w:rsid w:val="00B05A1C"/>
    <w:rsid w:val="00B05A9F"/>
    <w:rsid w:val="00B05AFA"/>
    <w:rsid w:val="00B05CC6"/>
    <w:rsid w:val="00B05CF9"/>
    <w:rsid w:val="00B05D3D"/>
    <w:rsid w:val="00B05D6F"/>
    <w:rsid w:val="00B05DBA"/>
    <w:rsid w:val="00B05F35"/>
    <w:rsid w:val="00B06025"/>
    <w:rsid w:val="00B0602A"/>
    <w:rsid w:val="00B06080"/>
    <w:rsid w:val="00B060F2"/>
    <w:rsid w:val="00B061ED"/>
    <w:rsid w:val="00B0630E"/>
    <w:rsid w:val="00B066DB"/>
    <w:rsid w:val="00B06732"/>
    <w:rsid w:val="00B06782"/>
    <w:rsid w:val="00B06967"/>
    <w:rsid w:val="00B06A06"/>
    <w:rsid w:val="00B06A82"/>
    <w:rsid w:val="00B06D80"/>
    <w:rsid w:val="00B06E71"/>
    <w:rsid w:val="00B06E9B"/>
    <w:rsid w:val="00B074B0"/>
    <w:rsid w:val="00B075AC"/>
    <w:rsid w:val="00B0764C"/>
    <w:rsid w:val="00B0768B"/>
    <w:rsid w:val="00B07705"/>
    <w:rsid w:val="00B0778E"/>
    <w:rsid w:val="00B0790A"/>
    <w:rsid w:val="00B07A5D"/>
    <w:rsid w:val="00B07ABA"/>
    <w:rsid w:val="00B07BB7"/>
    <w:rsid w:val="00B07CD7"/>
    <w:rsid w:val="00B07D01"/>
    <w:rsid w:val="00B07ECA"/>
    <w:rsid w:val="00B07FE5"/>
    <w:rsid w:val="00B10141"/>
    <w:rsid w:val="00B1025D"/>
    <w:rsid w:val="00B10465"/>
    <w:rsid w:val="00B1080B"/>
    <w:rsid w:val="00B10948"/>
    <w:rsid w:val="00B109B9"/>
    <w:rsid w:val="00B10AA8"/>
    <w:rsid w:val="00B10AFD"/>
    <w:rsid w:val="00B10BFA"/>
    <w:rsid w:val="00B10D38"/>
    <w:rsid w:val="00B111A3"/>
    <w:rsid w:val="00B111C9"/>
    <w:rsid w:val="00B11390"/>
    <w:rsid w:val="00B114FA"/>
    <w:rsid w:val="00B11CEE"/>
    <w:rsid w:val="00B11D05"/>
    <w:rsid w:val="00B11E90"/>
    <w:rsid w:val="00B11EFE"/>
    <w:rsid w:val="00B11FE5"/>
    <w:rsid w:val="00B12160"/>
    <w:rsid w:val="00B12264"/>
    <w:rsid w:val="00B1233F"/>
    <w:rsid w:val="00B123B7"/>
    <w:rsid w:val="00B12477"/>
    <w:rsid w:val="00B12546"/>
    <w:rsid w:val="00B12561"/>
    <w:rsid w:val="00B125BF"/>
    <w:rsid w:val="00B125E3"/>
    <w:rsid w:val="00B1298D"/>
    <w:rsid w:val="00B12BA9"/>
    <w:rsid w:val="00B12BB9"/>
    <w:rsid w:val="00B12E13"/>
    <w:rsid w:val="00B12FC6"/>
    <w:rsid w:val="00B1312B"/>
    <w:rsid w:val="00B13286"/>
    <w:rsid w:val="00B133D8"/>
    <w:rsid w:val="00B13451"/>
    <w:rsid w:val="00B1346E"/>
    <w:rsid w:val="00B135AA"/>
    <w:rsid w:val="00B135EA"/>
    <w:rsid w:val="00B1360E"/>
    <w:rsid w:val="00B13810"/>
    <w:rsid w:val="00B13841"/>
    <w:rsid w:val="00B138ED"/>
    <w:rsid w:val="00B138F2"/>
    <w:rsid w:val="00B139AD"/>
    <w:rsid w:val="00B13A5A"/>
    <w:rsid w:val="00B13C64"/>
    <w:rsid w:val="00B13E06"/>
    <w:rsid w:val="00B14334"/>
    <w:rsid w:val="00B14389"/>
    <w:rsid w:val="00B14518"/>
    <w:rsid w:val="00B1458F"/>
    <w:rsid w:val="00B147BD"/>
    <w:rsid w:val="00B147D9"/>
    <w:rsid w:val="00B1481B"/>
    <w:rsid w:val="00B14887"/>
    <w:rsid w:val="00B148B0"/>
    <w:rsid w:val="00B14B6C"/>
    <w:rsid w:val="00B14BB8"/>
    <w:rsid w:val="00B14C3A"/>
    <w:rsid w:val="00B14EC4"/>
    <w:rsid w:val="00B1519E"/>
    <w:rsid w:val="00B152A4"/>
    <w:rsid w:val="00B1580B"/>
    <w:rsid w:val="00B159E9"/>
    <w:rsid w:val="00B15B0F"/>
    <w:rsid w:val="00B15BA3"/>
    <w:rsid w:val="00B15D0C"/>
    <w:rsid w:val="00B15D37"/>
    <w:rsid w:val="00B15F0B"/>
    <w:rsid w:val="00B15FB5"/>
    <w:rsid w:val="00B16031"/>
    <w:rsid w:val="00B160A2"/>
    <w:rsid w:val="00B16250"/>
    <w:rsid w:val="00B162ED"/>
    <w:rsid w:val="00B165E3"/>
    <w:rsid w:val="00B1666C"/>
    <w:rsid w:val="00B16748"/>
    <w:rsid w:val="00B16802"/>
    <w:rsid w:val="00B16810"/>
    <w:rsid w:val="00B168F1"/>
    <w:rsid w:val="00B169A6"/>
    <w:rsid w:val="00B16B19"/>
    <w:rsid w:val="00B16CD3"/>
    <w:rsid w:val="00B16D76"/>
    <w:rsid w:val="00B16D95"/>
    <w:rsid w:val="00B16E18"/>
    <w:rsid w:val="00B16F45"/>
    <w:rsid w:val="00B170C2"/>
    <w:rsid w:val="00B171A4"/>
    <w:rsid w:val="00B1736B"/>
    <w:rsid w:val="00B174A8"/>
    <w:rsid w:val="00B174AE"/>
    <w:rsid w:val="00B174BA"/>
    <w:rsid w:val="00B175EC"/>
    <w:rsid w:val="00B177FC"/>
    <w:rsid w:val="00B179D0"/>
    <w:rsid w:val="00B17B33"/>
    <w:rsid w:val="00B17F72"/>
    <w:rsid w:val="00B2027B"/>
    <w:rsid w:val="00B20304"/>
    <w:rsid w:val="00B20398"/>
    <w:rsid w:val="00B203DE"/>
    <w:rsid w:val="00B2040C"/>
    <w:rsid w:val="00B2044B"/>
    <w:rsid w:val="00B205B8"/>
    <w:rsid w:val="00B2065A"/>
    <w:rsid w:val="00B208CA"/>
    <w:rsid w:val="00B209BA"/>
    <w:rsid w:val="00B20A66"/>
    <w:rsid w:val="00B213AB"/>
    <w:rsid w:val="00B21502"/>
    <w:rsid w:val="00B215E9"/>
    <w:rsid w:val="00B21642"/>
    <w:rsid w:val="00B21666"/>
    <w:rsid w:val="00B21735"/>
    <w:rsid w:val="00B21833"/>
    <w:rsid w:val="00B2186A"/>
    <w:rsid w:val="00B2196A"/>
    <w:rsid w:val="00B21A82"/>
    <w:rsid w:val="00B21B58"/>
    <w:rsid w:val="00B21E12"/>
    <w:rsid w:val="00B21EDF"/>
    <w:rsid w:val="00B22036"/>
    <w:rsid w:val="00B220A3"/>
    <w:rsid w:val="00B22103"/>
    <w:rsid w:val="00B221DF"/>
    <w:rsid w:val="00B2230E"/>
    <w:rsid w:val="00B22315"/>
    <w:rsid w:val="00B22384"/>
    <w:rsid w:val="00B22411"/>
    <w:rsid w:val="00B224A2"/>
    <w:rsid w:val="00B226AF"/>
    <w:rsid w:val="00B226B4"/>
    <w:rsid w:val="00B2277C"/>
    <w:rsid w:val="00B227D9"/>
    <w:rsid w:val="00B228E5"/>
    <w:rsid w:val="00B22961"/>
    <w:rsid w:val="00B22A6D"/>
    <w:rsid w:val="00B22B26"/>
    <w:rsid w:val="00B22B84"/>
    <w:rsid w:val="00B22BC7"/>
    <w:rsid w:val="00B22E8C"/>
    <w:rsid w:val="00B23069"/>
    <w:rsid w:val="00B2319C"/>
    <w:rsid w:val="00B23373"/>
    <w:rsid w:val="00B237A4"/>
    <w:rsid w:val="00B239F8"/>
    <w:rsid w:val="00B23E55"/>
    <w:rsid w:val="00B23F25"/>
    <w:rsid w:val="00B23FA1"/>
    <w:rsid w:val="00B23FAF"/>
    <w:rsid w:val="00B23FD1"/>
    <w:rsid w:val="00B24033"/>
    <w:rsid w:val="00B2405B"/>
    <w:rsid w:val="00B24107"/>
    <w:rsid w:val="00B24141"/>
    <w:rsid w:val="00B242B7"/>
    <w:rsid w:val="00B243C8"/>
    <w:rsid w:val="00B24C0D"/>
    <w:rsid w:val="00B24C8F"/>
    <w:rsid w:val="00B24D5C"/>
    <w:rsid w:val="00B24F10"/>
    <w:rsid w:val="00B24F99"/>
    <w:rsid w:val="00B24FB6"/>
    <w:rsid w:val="00B24FC5"/>
    <w:rsid w:val="00B250C5"/>
    <w:rsid w:val="00B25211"/>
    <w:rsid w:val="00B2527C"/>
    <w:rsid w:val="00B2539E"/>
    <w:rsid w:val="00B253DA"/>
    <w:rsid w:val="00B25672"/>
    <w:rsid w:val="00B25774"/>
    <w:rsid w:val="00B257FA"/>
    <w:rsid w:val="00B2585F"/>
    <w:rsid w:val="00B258BC"/>
    <w:rsid w:val="00B258D4"/>
    <w:rsid w:val="00B25A8E"/>
    <w:rsid w:val="00B25AFD"/>
    <w:rsid w:val="00B25DA6"/>
    <w:rsid w:val="00B260F8"/>
    <w:rsid w:val="00B26118"/>
    <w:rsid w:val="00B26153"/>
    <w:rsid w:val="00B263FE"/>
    <w:rsid w:val="00B2665E"/>
    <w:rsid w:val="00B26693"/>
    <w:rsid w:val="00B266E9"/>
    <w:rsid w:val="00B26742"/>
    <w:rsid w:val="00B2690D"/>
    <w:rsid w:val="00B2699B"/>
    <w:rsid w:val="00B26A92"/>
    <w:rsid w:val="00B26B46"/>
    <w:rsid w:val="00B26B50"/>
    <w:rsid w:val="00B26D5C"/>
    <w:rsid w:val="00B26DF6"/>
    <w:rsid w:val="00B2701C"/>
    <w:rsid w:val="00B2727F"/>
    <w:rsid w:val="00B2730C"/>
    <w:rsid w:val="00B2734A"/>
    <w:rsid w:val="00B274F9"/>
    <w:rsid w:val="00B2763D"/>
    <w:rsid w:val="00B277AC"/>
    <w:rsid w:val="00B27955"/>
    <w:rsid w:val="00B27AFA"/>
    <w:rsid w:val="00B27B74"/>
    <w:rsid w:val="00B27CB0"/>
    <w:rsid w:val="00B27CDD"/>
    <w:rsid w:val="00B27DD3"/>
    <w:rsid w:val="00B3019A"/>
    <w:rsid w:val="00B302C2"/>
    <w:rsid w:val="00B30523"/>
    <w:rsid w:val="00B305FE"/>
    <w:rsid w:val="00B3064E"/>
    <w:rsid w:val="00B30766"/>
    <w:rsid w:val="00B308DA"/>
    <w:rsid w:val="00B309D0"/>
    <w:rsid w:val="00B30A88"/>
    <w:rsid w:val="00B30C70"/>
    <w:rsid w:val="00B30DC8"/>
    <w:rsid w:val="00B30DDC"/>
    <w:rsid w:val="00B30FAE"/>
    <w:rsid w:val="00B31616"/>
    <w:rsid w:val="00B318D2"/>
    <w:rsid w:val="00B319D2"/>
    <w:rsid w:val="00B31AF4"/>
    <w:rsid w:val="00B31E01"/>
    <w:rsid w:val="00B31E2E"/>
    <w:rsid w:val="00B31E63"/>
    <w:rsid w:val="00B31E8D"/>
    <w:rsid w:val="00B31FA4"/>
    <w:rsid w:val="00B31FDD"/>
    <w:rsid w:val="00B32092"/>
    <w:rsid w:val="00B321CE"/>
    <w:rsid w:val="00B3236D"/>
    <w:rsid w:val="00B32478"/>
    <w:rsid w:val="00B325C8"/>
    <w:rsid w:val="00B329BE"/>
    <w:rsid w:val="00B32A95"/>
    <w:rsid w:val="00B32C88"/>
    <w:rsid w:val="00B32F5C"/>
    <w:rsid w:val="00B33159"/>
    <w:rsid w:val="00B3319E"/>
    <w:rsid w:val="00B332B0"/>
    <w:rsid w:val="00B33316"/>
    <w:rsid w:val="00B33397"/>
    <w:rsid w:val="00B33566"/>
    <w:rsid w:val="00B33678"/>
    <w:rsid w:val="00B33930"/>
    <w:rsid w:val="00B33958"/>
    <w:rsid w:val="00B33F1A"/>
    <w:rsid w:val="00B33F4E"/>
    <w:rsid w:val="00B33FBE"/>
    <w:rsid w:val="00B344E9"/>
    <w:rsid w:val="00B3451D"/>
    <w:rsid w:val="00B34775"/>
    <w:rsid w:val="00B347BB"/>
    <w:rsid w:val="00B34808"/>
    <w:rsid w:val="00B34BBB"/>
    <w:rsid w:val="00B34D9A"/>
    <w:rsid w:val="00B35107"/>
    <w:rsid w:val="00B35123"/>
    <w:rsid w:val="00B35198"/>
    <w:rsid w:val="00B352B5"/>
    <w:rsid w:val="00B3539C"/>
    <w:rsid w:val="00B3549A"/>
    <w:rsid w:val="00B354C8"/>
    <w:rsid w:val="00B35635"/>
    <w:rsid w:val="00B35655"/>
    <w:rsid w:val="00B35732"/>
    <w:rsid w:val="00B35781"/>
    <w:rsid w:val="00B35833"/>
    <w:rsid w:val="00B35885"/>
    <w:rsid w:val="00B35930"/>
    <w:rsid w:val="00B35AE6"/>
    <w:rsid w:val="00B35B56"/>
    <w:rsid w:val="00B35D6B"/>
    <w:rsid w:val="00B360F3"/>
    <w:rsid w:val="00B36126"/>
    <w:rsid w:val="00B3630C"/>
    <w:rsid w:val="00B3636E"/>
    <w:rsid w:val="00B3641A"/>
    <w:rsid w:val="00B36464"/>
    <w:rsid w:val="00B364D5"/>
    <w:rsid w:val="00B3677D"/>
    <w:rsid w:val="00B36814"/>
    <w:rsid w:val="00B36A0A"/>
    <w:rsid w:val="00B36BAB"/>
    <w:rsid w:val="00B36C04"/>
    <w:rsid w:val="00B36F47"/>
    <w:rsid w:val="00B36FE6"/>
    <w:rsid w:val="00B37072"/>
    <w:rsid w:val="00B371EC"/>
    <w:rsid w:val="00B3722D"/>
    <w:rsid w:val="00B372A3"/>
    <w:rsid w:val="00B3742D"/>
    <w:rsid w:val="00B374DD"/>
    <w:rsid w:val="00B376F5"/>
    <w:rsid w:val="00B37794"/>
    <w:rsid w:val="00B37807"/>
    <w:rsid w:val="00B379A3"/>
    <w:rsid w:val="00B37A1B"/>
    <w:rsid w:val="00B37A8A"/>
    <w:rsid w:val="00B37C23"/>
    <w:rsid w:val="00B37DD9"/>
    <w:rsid w:val="00B37E5D"/>
    <w:rsid w:val="00B37EC6"/>
    <w:rsid w:val="00B37F20"/>
    <w:rsid w:val="00B4003C"/>
    <w:rsid w:val="00B400F1"/>
    <w:rsid w:val="00B4022F"/>
    <w:rsid w:val="00B40369"/>
    <w:rsid w:val="00B40452"/>
    <w:rsid w:val="00B404DA"/>
    <w:rsid w:val="00B40599"/>
    <w:rsid w:val="00B40642"/>
    <w:rsid w:val="00B40677"/>
    <w:rsid w:val="00B40909"/>
    <w:rsid w:val="00B40996"/>
    <w:rsid w:val="00B40B95"/>
    <w:rsid w:val="00B40E2D"/>
    <w:rsid w:val="00B40E8C"/>
    <w:rsid w:val="00B4117F"/>
    <w:rsid w:val="00B411DD"/>
    <w:rsid w:val="00B41254"/>
    <w:rsid w:val="00B412F9"/>
    <w:rsid w:val="00B4136D"/>
    <w:rsid w:val="00B41375"/>
    <w:rsid w:val="00B41394"/>
    <w:rsid w:val="00B414AD"/>
    <w:rsid w:val="00B4171D"/>
    <w:rsid w:val="00B41820"/>
    <w:rsid w:val="00B41925"/>
    <w:rsid w:val="00B419B9"/>
    <w:rsid w:val="00B41CD2"/>
    <w:rsid w:val="00B41D16"/>
    <w:rsid w:val="00B41D7A"/>
    <w:rsid w:val="00B41DB2"/>
    <w:rsid w:val="00B421D6"/>
    <w:rsid w:val="00B42229"/>
    <w:rsid w:val="00B4227C"/>
    <w:rsid w:val="00B4230D"/>
    <w:rsid w:val="00B42322"/>
    <w:rsid w:val="00B423D1"/>
    <w:rsid w:val="00B42437"/>
    <w:rsid w:val="00B4247C"/>
    <w:rsid w:val="00B42640"/>
    <w:rsid w:val="00B42A94"/>
    <w:rsid w:val="00B42C38"/>
    <w:rsid w:val="00B42CBF"/>
    <w:rsid w:val="00B42D88"/>
    <w:rsid w:val="00B4306D"/>
    <w:rsid w:val="00B43244"/>
    <w:rsid w:val="00B4331D"/>
    <w:rsid w:val="00B4342D"/>
    <w:rsid w:val="00B437EB"/>
    <w:rsid w:val="00B43C55"/>
    <w:rsid w:val="00B43DE1"/>
    <w:rsid w:val="00B43E73"/>
    <w:rsid w:val="00B43F3D"/>
    <w:rsid w:val="00B441BA"/>
    <w:rsid w:val="00B44285"/>
    <w:rsid w:val="00B44340"/>
    <w:rsid w:val="00B44422"/>
    <w:rsid w:val="00B444AE"/>
    <w:rsid w:val="00B444CC"/>
    <w:rsid w:val="00B4476D"/>
    <w:rsid w:val="00B44969"/>
    <w:rsid w:val="00B44985"/>
    <w:rsid w:val="00B44A00"/>
    <w:rsid w:val="00B44AE8"/>
    <w:rsid w:val="00B44AFE"/>
    <w:rsid w:val="00B44B79"/>
    <w:rsid w:val="00B44CF4"/>
    <w:rsid w:val="00B44D51"/>
    <w:rsid w:val="00B44ED1"/>
    <w:rsid w:val="00B44F18"/>
    <w:rsid w:val="00B4519D"/>
    <w:rsid w:val="00B456BA"/>
    <w:rsid w:val="00B45783"/>
    <w:rsid w:val="00B45C07"/>
    <w:rsid w:val="00B45CE5"/>
    <w:rsid w:val="00B45D1E"/>
    <w:rsid w:val="00B45FE6"/>
    <w:rsid w:val="00B46004"/>
    <w:rsid w:val="00B461B2"/>
    <w:rsid w:val="00B46241"/>
    <w:rsid w:val="00B4627F"/>
    <w:rsid w:val="00B4631D"/>
    <w:rsid w:val="00B4646E"/>
    <w:rsid w:val="00B46691"/>
    <w:rsid w:val="00B4671F"/>
    <w:rsid w:val="00B4673F"/>
    <w:rsid w:val="00B46759"/>
    <w:rsid w:val="00B469A7"/>
    <w:rsid w:val="00B46B51"/>
    <w:rsid w:val="00B46BAB"/>
    <w:rsid w:val="00B46BB0"/>
    <w:rsid w:val="00B46C47"/>
    <w:rsid w:val="00B46D83"/>
    <w:rsid w:val="00B47164"/>
    <w:rsid w:val="00B47374"/>
    <w:rsid w:val="00B4738E"/>
    <w:rsid w:val="00B474D7"/>
    <w:rsid w:val="00B475BA"/>
    <w:rsid w:val="00B47650"/>
    <w:rsid w:val="00B47ACA"/>
    <w:rsid w:val="00B47C07"/>
    <w:rsid w:val="00B47E2F"/>
    <w:rsid w:val="00B47E5E"/>
    <w:rsid w:val="00B47E96"/>
    <w:rsid w:val="00B47F59"/>
    <w:rsid w:val="00B50019"/>
    <w:rsid w:val="00B50146"/>
    <w:rsid w:val="00B501B8"/>
    <w:rsid w:val="00B505EB"/>
    <w:rsid w:val="00B50680"/>
    <w:rsid w:val="00B506E3"/>
    <w:rsid w:val="00B50762"/>
    <w:rsid w:val="00B509A2"/>
    <w:rsid w:val="00B509AD"/>
    <w:rsid w:val="00B50D89"/>
    <w:rsid w:val="00B50DC7"/>
    <w:rsid w:val="00B50F25"/>
    <w:rsid w:val="00B5145E"/>
    <w:rsid w:val="00B514C8"/>
    <w:rsid w:val="00B5159B"/>
    <w:rsid w:val="00B516A9"/>
    <w:rsid w:val="00B516DE"/>
    <w:rsid w:val="00B51857"/>
    <w:rsid w:val="00B51D59"/>
    <w:rsid w:val="00B52005"/>
    <w:rsid w:val="00B523D1"/>
    <w:rsid w:val="00B5250A"/>
    <w:rsid w:val="00B5259D"/>
    <w:rsid w:val="00B52628"/>
    <w:rsid w:val="00B52656"/>
    <w:rsid w:val="00B527EF"/>
    <w:rsid w:val="00B52CBC"/>
    <w:rsid w:val="00B52CFB"/>
    <w:rsid w:val="00B52D4A"/>
    <w:rsid w:val="00B52FFB"/>
    <w:rsid w:val="00B532A3"/>
    <w:rsid w:val="00B533EA"/>
    <w:rsid w:val="00B53500"/>
    <w:rsid w:val="00B535A3"/>
    <w:rsid w:val="00B53ADE"/>
    <w:rsid w:val="00B53C8F"/>
    <w:rsid w:val="00B53D2F"/>
    <w:rsid w:val="00B53DDC"/>
    <w:rsid w:val="00B53ED5"/>
    <w:rsid w:val="00B53FB9"/>
    <w:rsid w:val="00B53FF2"/>
    <w:rsid w:val="00B54010"/>
    <w:rsid w:val="00B54017"/>
    <w:rsid w:val="00B540EE"/>
    <w:rsid w:val="00B542CD"/>
    <w:rsid w:val="00B54304"/>
    <w:rsid w:val="00B545AB"/>
    <w:rsid w:val="00B547ED"/>
    <w:rsid w:val="00B5486B"/>
    <w:rsid w:val="00B548EE"/>
    <w:rsid w:val="00B54931"/>
    <w:rsid w:val="00B54CF6"/>
    <w:rsid w:val="00B54D7E"/>
    <w:rsid w:val="00B54E4A"/>
    <w:rsid w:val="00B54F33"/>
    <w:rsid w:val="00B54F91"/>
    <w:rsid w:val="00B550AD"/>
    <w:rsid w:val="00B550E6"/>
    <w:rsid w:val="00B550F0"/>
    <w:rsid w:val="00B5518C"/>
    <w:rsid w:val="00B551DD"/>
    <w:rsid w:val="00B5542F"/>
    <w:rsid w:val="00B554B5"/>
    <w:rsid w:val="00B55721"/>
    <w:rsid w:val="00B55B82"/>
    <w:rsid w:val="00B55DB0"/>
    <w:rsid w:val="00B55FC1"/>
    <w:rsid w:val="00B56080"/>
    <w:rsid w:val="00B56167"/>
    <w:rsid w:val="00B56206"/>
    <w:rsid w:val="00B562EC"/>
    <w:rsid w:val="00B56664"/>
    <w:rsid w:val="00B567F1"/>
    <w:rsid w:val="00B56861"/>
    <w:rsid w:val="00B56943"/>
    <w:rsid w:val="00B56A8A"/>
    <w:rsid w:val="00B56ADA"/>
    <w:rsid w:val="00B56E32"/>
    <w:rsid w:val="00B56E33"/>
    <w:rsid w:val="00B56F42"/>
    <w:rsid w:val="00B572DB"/>
    <w:rsid w:val="00B57373"/>
    <w:rsid w:val="00B5765A"/>
    <w:rsid w:val="00B57683"/>
    <w:rsid w:val="00B576F0"/>
    <w:rsid w:val="00B57911"/>
    <w:rsid w:val="00B57A10"/>
    <w:rsid w:val="00B57B8D"/>
    <w:rsid w:val="00B57C54"/>
    <w:rsid w:val="00B57EC3"/>
    <w:rsid w:val="00B600CF"/>
    <w:rsid w:val="00B600DA"/>
    <w:rsid w:val="00B6021F"/>
    <w:rsid w:val="00B602AD"/>
    <w:rsid w:val="00B605D5"/>
    <w:rsid w:val="00B605DA"/>
    <w:rsid w:val="00B60715"/>
    <w:rsid w:val="00B6075B"/>
    <w:rsid w:val="00B60B85"/>
    <w:rsid w:val="00B60BE8"/>
    <w:rsid w:val="00B60EFD"/>
    <w:rsid w:val="00B60F22"/>
    <w:rsid w:val="00B610A4"/>
    <w:rsid w:val="00B61297"/>
    <w:rsid w:val="00B612E9"/>
    <w:rsid w:val="00B612EA"/>
    <w:rsid w:val="00B6130F"/>
    <w:rsid w:val="00B61338"/>
    <w:rsid w:val="00B61341"/>
    <w:rsid w:val="00B61670"/>
    <w:rsid w:val="00B61719"/>
    <w:rsid w:val="00B61798"/>
    <w:rsid w:val="00B6187F"/>
    <w:rsid w:val="00B618B1"/>
    <w:rsid w:val="00B61938"/>
    <w:rsid w:val="00B619B2"/>
    <w:rsid w:val="00B61C49"/>
    <w:rsid w:val="00B61CA3"/>
    <w:rsid w:val="00B61DC9"/>
    <w:rsid w:val="00B61ED3"/>
    <w:rsid w:val="00B61F92"/>
    <w:rsid w:val="00B624C7"/>
    <w:rsid w:val="00B624E9"/>
    <w:rsid w:val="00B6252B"/>
    <w:rsid w:val="00B62543"/>
    <w:rsid w:val="00B626F2"/>
    <w:rsid w:val="00B627DF"/>
    <w:rsid w:val="00B62813"/>
    <w:rsid w:val="00B6289D"/>
    <w:rsid w:val="00B628BB"/>
    <w:rsid w:val="00B62983"/>
    <w:rsid w:val="00B62A0E"/>
    <w:rsid w:val="00B62A34"/>
    <w:rsid w:val="00B62B80"/>
    <w:rsid w:val="00B62DB3"/>
    <w:rsid w:val="00B62F06"/>
    <w:rsid w:val="00B62F77"/>
    <w:rsid w:val="00B63030"/>
    <w:rsid w:val="00B6335F"/>
    <w:rsid w:val="00B63373"/>
    <w:rsid w:val="00B633CA"/>
    <w:rsid w:val="00B63453"/>
    <w:rsid w:val="00B635D3"/>
    <w:rsid w:val="00B635E9"/>
    <w:rsid w:val="00B63703"/>
    <w:rsid w:val="00B637B1"/>
    <w:rsid w:val="00B63876"/>
    <w:rsid w:val="00B63961"/>
    <w:rsid w:val="00B639AD"/>
    <w:rsid w:val="00B63B48"/>
    <w:rsid w:val="00B63BD1"/>
    <w:rsid w:val="00B63C41"/>
    <w:rsid w:val="00B63C68"/>
    <w:rsid w:val="00B63D4F"/>
    <w:rsid w:val="00B63E5F"/>
    <w:rsid w:val="00B63E76"/>
    <w:rsid w:val="00B63F35"/>
    <w:rsid w:val="00B642C2"/>
    <w:rsid w:val="00B642D1"/>
    <w:rsid w:val="00B64327"/>
    <w:rsid w:val="00B6452A"/>
    <w:rsid w:val="00B645C7"/>
    <w:rsid w:val="00B648EE"/>
    <w:rsid w:val="00B64B06"/>
    <w:rsid w:val="00B64C0D"/>
    <w:rsid w:val="00B64D92"/>
    <w:rsid w:val="00B65172"/>
    <w:rsid w:val="00B6538A"/>
    <w:rsid w:val="00B65483"/>
    <w:rsid w:val="00B65505"/>
    <w:rsid w:val="00B65A7D"/>
    <w:rsid w:val="00B65AF6"/>
    <w:rsid w:val="00B65CE7"/>
    <w:rsid w:val="00B65F2A"/>
    <w:rsid w:val="00B6603D"/>
    <w:rsid w:val="00B662D7"/>
    <w:rsid w:val="00B6641C"/>
    <w:rsid w:val="00B664DF"/>
    <w:rsid w:val="00B665CA"/>
    <w:rsid w:val="00B665F3"/>
    <w:rsid w:val="00B666F0"/>
    <w:rsid w:val="00B66898"/>
    <w:rsid w:val="00B66CEC"/>
    <w:rsid w:val="00B66D90"/>
    <w:rsid w:val="00B66E8E"/>
    <w:rsid w:val="00B66F94"/>
    <w:rsid w:val="00B67007"/>
    <w:rsid w:val="00B67044"/>
    <w:rsid w:val="00B675AC"/>
    <w:rsid w:val="00B676B6"/>
    <w:rsid w:val="00B67725"/>
    <w:rsid w:val="00B6784C"/>
    <w:rsid w:val="00B67A7D"/>
    <w:rsid w:val="00B67AB7"/>
    <w:rsid w:val="00B67AEB"/>
    <w:rsid w:val="00B67C11"/>
    <w:rsid w:val="00B67CBE"/>
    <w:rsid w:val="00B67D0A"/>
    <w:rsid w:val="00B67DA4"/>
    <w:rsid w:val="00B67DFE"/>
    <w:rsid w:val="00B67EFE"/>
    <w:rsid w:val="00B7002D"/>
    <w:rsid w:val="00B700A0"/>
    <w:rsid w:val="00B7015B"/>
    <w:rsid w:val="00B70294"/>
    <w:rsid w:val="00B70307"/>
    <w:rsid w:val="00B7044E"/>
    <w:rsid w:val="00B70612"/>
    <w:rsid w:val="00B706B7"/>
    <w:rsid w:val="00B7093E"/>
    <w:rsid w:val="00B70AAC"/>
    <w:rsid w:val="00B70ACC"/>
    <w:rsid w:val="00B70D64"/>
    <w:rsid w:val="00B70D8E"/>
    <w:rsid w:val="00B70DF5"/>
    <w:rsid w:val="00B71259"/>
    <w:rsid w:val="00B71343"/>
    <w:rsid w:val="00B71509"/>
    <w:rsid w:val="00B7179B"/>
    <w:rsid w:val="00B717EC"/>
    <w:rsid w:val="00B71A8C"/>
    <w:rsid w:val="00B71CF8"/>
    <w:rsid w:val="00B71DAF"/>
    <w:rsid w:val="00B71DDC"/>
    <w:rsid w:val="00B71E05"/>
    <w:rsid w:val="00B71F2D"/>
    <w:rsid w:val="00B72095"/>
    <w:rsid w:val="00B723B2"/>
    <w:rsid w:val="00B72483"/>
    <w:rsid w:val="00B725D1"/>
    <w:rsid w:val="00B727D0"/>
    <w:rsid w:val="00B72F80"/>
    <w:rsid w:val="00B72F86"/>
    <w:rsid w:val="00B731D8"/>
    <w:rsid w:val="00B7321A"/>
    <w:rsid w:val="00B735A7"/>
    <w:rsid w:val="00B735D1"/>
    <w:rsid w:val="00B736DE"/>
    <w:rsid w:val="00B73A86"/>
    <w:rsid w:val="00B73B0F"/>
    <w:rsid w:val="00B73DA9"/>
    <w:rsid w:val="00B73E4E"/>
    <w:rsid w:val="00B73EDF"/>
    <w:rsid w:val="00B73F36"/>
    <w:rsid w:val="00B73F6E"/>
    <w:rsid w:val="00B73F72"/>
    <w:rsid w:val="00B741B1"/>
    <w:rsid w:val="00B74477"/>
    <w:rsid w:val="00B746FF"/>
    <w:rsid w:val="00B748B2"/>
    <w:rsid w:val="00B74B03"/>
    <w:rsid w:val="00B74B92"/>
    <w:rsid w:val="00B74C1B"/>
    <w:rsid w:val="00B74D9F"/>
    <w:rsid w:val="00B74FC0"/>
    <w:rsid w:val="00B751ED"/>
    <w:rsid w:val="00B7520D"/>
    <w:rsid w:val="00B75483"/>
    <w:rsid w:val="00B754F7"/>
    <w:rsid w:val="00B755E9"/>
    <w:rsid w:val="00B7561A"/>
    <w:rsid w:val="00B75663"/>
    <w:rsid w:val="00B7581C"/>
    <w:rsid w:val="00B75ABE"/>
    <w:rsid w:val="00B75BAA"/>
    <w:rsid w:val="00B763AB"/>
    <w:rsid w:val="00B76412"/>
    <w:rsid w:val="00B76498"/>
    <w:rsid w:val="00B76587"/>
    <w:rsid w:val="00B76651"/>
    <w:rsid w:val="00B76750"/>
    <w:rsid w:val="00B76822"/>
    <w:rsid w:val="00B7697A"/>
    <w:rsid w:val="00B76A2B"/>
    <w:rsid w:val="00B76A57"/>
    <w:rsid w:val="00B76C95"/>
    <w:rsid w:val="00B76CE9"/>
    <w:rsid w:val="00B76DAC"/>
    <w:rsid w:val="00B76E3F"/>
    <w:rsid w:val="00B76FED"/>
    <w:rsid w:val="00B77000"/>
    <w:rsid w:val="00B77080"/>
    <w:rsid w:val="00B77187"/>
    <w:rsid w:val="00B7729E"/>
    <w:rsid w:val="00B77305"/>
    <w:rsid w:val="00B7734E"/>
    <w:rsid w:val="00B775A2"/>
    <w:rsid w:val="00B776EA"/>
    <w:rsid w:val="00B777CE"/>
    <w:rsid w:val="00B77811"/>
    <w:rsid w:val="00B77ABC"/>
    <w:rsid w:val="00B77C23"/>
    <w:rsid w:val="00B77D19"/>
    <w:rsid w:val="00B77D34"/>
    <w:rsid w:val="00B77E8B"/>
    <w:rsid w:val="00B77EBB"/>
    <w:rsid w:val="00B77EBE"/>
    <w:rsid w:val="00B77F8F"/>
    <w:rsid w:val="00B77F97"/>
    <w:rsid w:val="00B8021E"/>
    <w:rsid w:val="00B802A3"/>
    <w:rsid w:val="00B80619"/>
    <w:rsid w:val="00B80644"/>
    <w:rsid w:val="00B806CD"/>
    <w:rsid w:val="00B807EA"/>
    <w:rsid w:val="00B807F1"/>
    <w:rsid w:val="00B80925"/>
    <w:rsid w:val="00B80C3B"/>
    <w:rsid w:val="00B80DCC"/>
    <w:rsid w:val="00B81135"/>
    <w:rsid w:val="00B8141D"/>
    <w:rsid w:val="00B81477"/>
    <w:rsid w:val="00B8155B"/>
    <w:rsid w:val="00B8158F"/>
    <w:rsid w:val="00B816DF"/>
    <w:rsid w:val="00B81862"/>
    <w:rsid w:val="00B8190A"/>
    <w:rsid w:val="00B8196E"/>
    <w:rsid w:val="00B8197B"/>
    <w:rsid w:val="00B819B3"/>
    <w:rsid w:val="00B819D6"/>
    <w:rsid w:val="00B81A59"/>
    <w:rsid w:val="00B81B5C"/>
    <w:rsid w:val="00B81C9C"/>
    <w:rsid w:val="00B81CEE"/>
    <w:rsid w:val="00B81D36"/>
    <w:rsid w:val="00B81E6C"/>
    <w:rsid w:val="00B81F8F"/>
    <w:rsid w:val="00B820A6"/>
    <w:rsid w:val="00B82102"/>
    <w:rsid w:val="00B8216B"/>
    <w:rsid w:val="00B82333"/>
    <w:rsid w:val="00B825FC"/>
    <w:rsid w:val="00B8289B"/>
    <w:rsid w:val="00B82C85"/>
    <w:rsid w:val="00B82DC5"/>
    <w:rsid w:val="00B82E7D"/>
    <w:rsid w:val="00B82EAB"/>
    <w:rsid w:val="00B82F23"/>
    <w:rsid w:val="00B82F44"/>
    <w:rsid w:val="00B83016"/>
    <w:rsid w:val="00B83169"/>
    <w:rsid w:val="00B83193"/>
    <w:rsid w:val="00B83348"/>
    <w:rsid w:val="00B8339B"/>
    <w:rsid w:val="00B833D0"/>
    <w:rsid w:val="00B83480"/>
    <w:rsid w:val="00B8348E"/>
    <w:rsid w:val="00B834BE"/>
    <w:rsid w:val="00B835DC"/>
    <w:rsid w:val="00B837D7"/>
    <w:rsid w:val="00B8381D"/>
    <w:rsid w:val="00B8383B"/>
    <w:rsid w:val="00B83963"/>
    <w:rsid w:val="00B83967"/>
    <w:rsid w:val="00B83A9C"/>
    <w:rsid w:val="00B83AA8"/>
    <w:rsid w:val="00B83C9B"/>
    <w:rsid w:val="00B83D2B"/>
    <w:rsid w:val="00B84015"/>
    <w:rsid w:val="00B84287"/>
    <w:rsid w:val="00B84292"/>
    <w:rsid w:val="00B8451A"/>
    <w:rsid w:val="00B8459B"/>
    <w:rsid w:val="00B846C8"/>
    <w:rsid w:val="00B84757"/>
    <w:rsid w:val="00B8479C"/>
    <w:rsid w:val="00B848A0"/>
    <w:rsid w:val="00B84935"/>
    <w:rsid w:val="00B84A6A"/>
    <w:rsid w:val="00B84CB6"/>
    <w:rsid w:val="00B85211"/>
    <w:rsid w:val="00B85630"/>
    <w:rsid w:val="00B8566A"/>
    <w:rsid w:val="00B858D4"/>
    <w:rsid w:val="00B85999"/>
    <w:rsid w:val="00B859C4"/>
    <w:rsid w:val="00B85B5C"/>
    <w:rsid w:val="00B85C2C"/>
    <w:rsid w:val="00B85C85"/>
    <w:rsid w:val="00B85DAE"/>
    <w:rsid w:val="00B85E31"/>
    <w:rsid w:val="00B860B9"/>
    <w:rsid w:val="00B862C2"/>
    <w:rsid w:val="00B86368"/>
    <w:rsid w:val="00B864C0"/>
    <w:rsid w:val="00B864C3"/>
    <w:rsid w:val="00B864DF"/>
    <w:rsid w:val="00B86551"/>
    <w:rsid w:val="00B86730"/>
    <w:rsid w:val="00B867D1"/>
    <w:rsid w:val="00B867FD"/>
    <w:rsid w:val="00B86BFD"/>
    <w:rsid w:val="00B86C5E"/>
    <w:rsid w:val="00B86C99"/>
    <w:rsid w:val="00B86EDF"/>
    <w:rsid w:val="00B86FDF"/>
    <w:rsid w:val="00B872FA"/>
    <w:rsid w:val="00B874DF"/>
    <w:rsid w:val="00B875EA"/>
    <w:rsid w:val="00B87608"/>
    <w:rsid w:val="00B876C6"/>
    <w:rsid w:val="00B877BC"/>
    <w:rsid w:val="00B8780B"/>
    <w:rsid w:val="00B8785E"/>
    <w:rsid w:val="00B878EE"/>
    <w:rsid w:val="00B87903"/>
    <w:rsid w:val="00B8793E"/>
    <w:rsid w:val="00B87B2A"/>
    <w:rsid w:val="00B87D88"/>
    <w:rsid w:val="00B87DB6"/>
    <w:rsid w:val="00B87E84"/>
    <w:rsid w:val="00B90179"/>
    <w:rsid w:val="00B90262"/>
    <w:rsid w:val="00B90675"/>
    <w:rsid w:val="00B9085B"/>
    <w:rsid w:val="00B90A93"/>
    <w:rsid w:val="00B90D85"/>
    <w:rsid w:val="00B90DBC"/>
    <w:rsid w:val="00B90DE3"/>
    <w:rsid w:val="00B90E2D"/>
    <w:rsid w:val="00B90EBE"/>
    <w:rsid w:val="00B91090"/>
    <w:rsid w:val="00B91123"/>
    <w:rsid w:val="00B9114B"/>
    <w:rsid w:val="00B912F6"/>
    <w:rsid w:val="00B9132E"/>
    <w:rsid w:val="00B9142E"/>
    <w:rsid w:val="00B91703"/>
    <w:rsid w:val="00B917BC"/>
    <w:rsid w:val="00B9189E"/>
    <w:rsid w:val="00B91C77"/>
    <w:rsid w:val="00B91F8F"/>
    <w:rsid w:val="00B92188"/>
    <w:rsid w:val="00B9231C"/>
    <w:rsid w:val="00B92514"/>
    <w:rsid w:val="00B92531"/>
    <w:rsid w:val="00B92535"/>
    <w:rsid w:val="00B9257A"/>
    <w:rsid w:val="00B925D4"/>
    <w:rsid w:val="00B92715"/>
    <w:rsid w:val="00B9282F"/>
    <w:rsid w:val="00B92A56"/>
    <w:rsid w:val="00B92C51"/>
    <w:rsid w:val="00B92CBE"/>
    <w:rsid w:val="00B92D84"/>
    <w:rsid w:val="00B92DD4"/>
    <w:rsid w:val="00B92F7A"/>
    <w:rsid w:val="00B92FF3"/>
    <w:rsid w:val="00B93041"/>
    <w:rsid w:val="00B9304A"/>
    <w:rsid w:val="00B9318E"/>
    <w:rsid w:val="00B93623"/>
    <w:rsid w:val="00B937B2"/>
    <w:rsid w:val="00B937D4"/>
    <w:rsid w:val="00B937E8"/>
    <w:rsid w:val="00B9381F"/>
    <w:rsid w:val="00B939DF"/>
    <w:rsid w:val="00B93ADC"/>
    <w:rsid w:val="00B93B65"/>
    <w:rsid w:val="00B93D1C"/>
    <w:rsid w:val="00B9408F"/>
    <w:rsid w:val="00B940F4"/>
    <w:rsid w:val="00B94107"/>
    <w:rsid w:val="00B94214"/>
    <w:rsid w:val="00B94221"/>
    <w:rsid w:val="00B9431C"/>
    <w:rsid w:val="00B943B3"/>
    <w:rsid w:val="00B94604"/>
    <w:rsid w:val="00B9475F"/>
    <w:rsid w:val="00B94B24"/>
    <w:rsid w:val="00B94CB2"/>
    <w:rsid w:val="00B94ECF"/>
    <w:rsid w:val="00B94EFB"/>
    <w:rsid w:val="00B94F62"/>
    <w:rsid w:val="00B9524B"/>
    <w:rsid w:val="00B953DC"/>
    <w:rsid w:val="00B95451"/>
    <w:rsid w:val="00B955BF"/>
    <w:rsid w:val="00B95703"/>
    <w:rsid w:val="00B957BF"/>
    <w:rsid w:val="00B95813"/>
    <w:rsid w:val="00B959D1"/>
    <w:rsid w:val="00B95A7F"/>
    <w:rsid w:val="00B95A9F"/>
    <w:rsid w:val="00B95D99"/>
    <w:rsid w:val="00B9619B"/>
    <w:rsid w:val="00B961B9"/>
    <w:rsid w:val="00B961CB"/>
    <w:rsid w:val="00B962E2"/>
    <w:rsid w:val="00B96499"/>
    <w:rsid w:val="00B96818"/>
    <w:rsid w:val="00B96881"/>
    <w:rsid w:val="00B9692D"/>
    <w:rsid w:val="00B96A80"/>
    <w:rsid w:val="00B96BCB"/>
    <w:rsid w:val="00B96DF8"/>
    <w:rsid w:val="00B96EE6"/>
    <w:rsid w:val="00B96F25"/>
    <w:rsid w:val="00B96F5E"/>
    <w:rsid w:val="00B9702D"/>
    <w:rsid w:val="00B970F5"/>
    <w:rsid w:val="00B971EF"/>
    <w:rsid w:val="00B971FB"/>
    <w:rsid w:val="00B9720B"/>
    <w:rsid w:val="00B9781E"/>
    <w:rsid w:val="00B9791D"/>
    <w:rsid w:val="00B97A08"/>
    <w:rsid w:val="00B97AE5"/>
    <w:rsid w:val="00B97F9A"/>
    <w:rsid w:val="00BA0044"/>
    <w:rsid w:val="00BA0237"/>
    <w:rsid w:val="00BA0249"/>
    <w:rsid w:val="00BA0312"/>
    <w:rsid w:val="00BA043C"/>
    <w:rsid w:val="00BA0807"/>
    <w:rsid w:val="00BA0897"/>
    <w:rsid w:val="00BA097D"/>
    <w:rsid w:val="00BA0A3A"/>
    <w:rsid w:val="00BA0C18"/>
    <w:rsid w:val="00BA0C6F"/>
    <w:rsid w:val="00BA0D4D"/>
    <w:rsid w:val="00BA1002"/>
    <w:rsid w:val="00BA105E"/>
    <w:rsid w:val="00BA1210"/>
    <w:rsid w:val="00BA1349"/>
    <w:rsid w:val="00BA1383"/>
    <w:rsid w:val="00BA14F1"/>
    <w:rsid w:val="00BA1544"/>
    <w:rsid w:val="00BA15C8"/>
    <w:rsid w:val="00BA16CA"/>
    <w:rsid w:val="00BA16F6"/>
    <w:rsid w:val="00BA1734"/>
    <w:rsid w:val="00BA17E5"/>
    <w:rsid w:val="00BA17FA"/>
    <w:rsid w:val="00BA1865"/>
    <w:rsid w:val="00BA19BC"/>
    <w:rsid w:val="00BA19C2"/>
    <w:rsid w:val="00BA1B97"/>
    <w:rsid w:val="00BA1C46"/>
    <w:rsid w:val="00BA1D0B"/>
    <w:rsid w:val="00BA1E10"/>
    <w:rsid w:val="00BA1F58"/>
    <w:rsid w:val="00BA2135"/>
    <w:rsid w:val="00BA2155"/>
    <w:rsid w:val="00BA21B5"/>
    <w:rsid w:val="00BA2227"/>
    <w:rsid w:val="00BA2457"/>
    <w:rsid w:val="00BA247A"/>
    <w:rsid w:val="00BA254F"/>
    <w:rsid w:val="00BA257E"/>
    <w:rsid w:val="00BA2730"/>
    <w:rsid w:val="00BA2794"/>
    <w:rsid w:val="00BA28DF"/>
    <w:rsid w:val="00BA2BEB"/>
    <w:rsid w:val="00BA2C90"/>
    <w:rsid w:val="00BA2D1C"/>
    <w:rsid w:val="00BA2DF6"/>
    <w:rsid w:val="00BA2F9C"/>
    <w:rsid w:val="00BA3057"/>
    <w:rsid w:val="00BA31E6"/>
    <w:rsid w:val="00BA3207"/>
    <w:rsid w:val="00BA3268"/>
    <w:rsid w:val="00BA3299"/>
    <w:rsid w:val="00BA339E"/>
    <w:rsid w:val="00BA3572"/>
    <w:rsid w:val="00BA3588"/>
    <w:rsid w:val="00BA3933"/>
    <w:rsid w:val="00BA3AB1"/>
    <w:rsid w:val="00BA3AC0"/>
    <w:rsid w:val="00BA3B18"/>
    <w:rsid w:val="00BA3CF3"/>
    <w:rsid w:val="00BA3D21"/>
    <w:rsid w:val="00BA3D96"/>
    <w:rsid w:val="00BA3DBE"/>
    <w:rsid w:val="00BA4055"/>
    <w:rsid w:val="00BA40D2"/>
    <w:rsid w:val="00BA41D4"/>
    <w:rsid w:val="00BA429D"/>
    <w:rsid w:val="00BA46C8"/>
    <w:rsid w:val="00BA4A85"/>
    <w:rsid w:val="00BA4AD8"/>
    <w:rsid w:val="00BA4BDB"/>
    <w:rsid w:val="00BA4C63"/>
    <w:rsid w:val="00BA4F29"/>
    <w:rsid w:val="00BA5030"/>
    <w:rsid w:val="00BA5068"/>
    <w:rsid w:val="00BA50D8"/>
    <w:rsid w:val="00BA5221"/>
    <w:rsid w:val="00BA533F"/>
    <w:rsid w:val="00BA53F8"/>
    <w:rsid w:val="00BA55A2"/>
    <w:rsid w:val="00BA593B"/>
    <w:rsid w:val="00BA5B29"/>
    <w:rsid w:val="00BA5EB1"/>
    <w:rsid w:val="00BA5FB6"/>
    <w:rsid w:val="00BA6060"/>
    <w:rsid w:val="00BA621A"/>
    <w:rsid w:val="00BA6276"/>
    <w:rsid w:val="00BA63E1"/>
    <w:rsid w:val="00BA64BB"/>
    <w:rsid w:val="00BA668F"/>
    <w:rsid w:val="00BA672D"/>
    <w:rsid w:val="00BA673E"/>
    <w:rsid w:val="00BA6893"/>
    <w:rsid w:val="00BA691B"/>
    <w:rsid w:val="00BA69E3"/>
    <w:rsid w:val="00BA6C55"/>
    <w:rsid w:val="00BA6DC3"/>
    <w:rsid w:val="00BA6E0B"/>
    <w:rsid w:val="00BA6FBD"/>
    <w:rsid w:val="00BA6FDA"/>
    <w:rsid w:val="00BA718B"/>
    <w:rsid w:val="00BA71DF"/>
    <w:rsid w:val="00BA7337"/>
    <w:rsid w:val="00BA74FB"/>
    <w:rsid w:val="00BA7593"/>
    <w:rsid w:val="00BA7744"/>
    <w:rsid w:val="00BA7758"/>
    <w:rsid w:val="00BA784D"/>
    <w:rsid w:val="00BA7858"/>
    <w:rsid w:val="00BA7863"/>
    <w:rsid w:val="00BA7A56"/>
    <w:rsid w:val="00BA7AE5"/>
    <w:rsid w:val="00BA7D0F"/>
    <w:rsid w:val="00BA7E07"/>
    <w:rsid w:val="00BA7E54"/>
    <w:rsid w:val="00BA7F1E"/>
    <w:rsid w:val="00BA7FCA"/>
    <w:rsid w:val="00BB00E6"/>
    <w:rsid w:val="00BB0296"/>
    <w:rsid w:val="00BB0345"/>
    <w:rsid w:val="00BB03E5"/>
    <w:rsid w:val="00BB064D"/>
    <w:rsid w:val="00BB0670"/>
    <w:rsid w:val="00BB07A0"/>
    <w:rsid w:val="00BB0845"/>
    <w:rsid w:val="00BB087B"/>
    <w:rsid w:val="00BB09F7"/>
    <w:rsid w:val="00BB0A66"/>
    <w:rsid w:val="00BB0AA5"/>
    <w:rsid w:val="00BB0B0E"/>
    <w:rsid w:val="00BB0B5A"/>
    <w:rsid w:val="00BB0B7B"/>
    <w:rsid w:val="00BB0B7C"/>
    <w:rsid w:val="00BB0C1B"/>
    <w:rsid w:val="00BB0C93"/>
    <w:rsid w:val="00BB0E0F"/>
    <w:rsid w:val="00BB0E74"/>
    <w:rsid w:val="00BB0FAA"/>
    <w:rsid w:val="00BB11B3"/>
    <w:rsid w:val="00BB12DD"/>
    <w:rsid w:val="00BB1304"/>
    <w:rsid w:val="00BB1328"/>
    <w:rsid w:val="00BB1410"/>
    <w:rsid w:val="00BB1447"/>
    <w:rsid w:val="00BB1479"/>
    <w:rsid w:val="00BB1624"/>
    <w:rsid w:val="00BB16B0"/>
    <w:rsid w:val="00BB16D1"/>
    <w:rsid w:val="00BB1749"/>
    <w:rsid w:val="00BB17A9"/>
    <w:rsid w:val="00BB1A1E"/>
    <w:rsid w:val="00BB1A62"/>
    <w:rsid w:val="00BB1A82"/>
    <w:rsid w:val="00BB1C27"/>
    <w:rsid w:val="00BB1D48"/>
    <w:rsid w:val="00BB1E4C"/>
    <w:rsid w:val="00BB1EAD"/>
    <w:rsid w:val="00BB2059"/>
    <w:rsid w:val="00BB2087"/>
    <w:rsid w:val="00BB220B"/>
    <w:rsid w:val="00BB237F"/>
    <w:rsid w:val="00BB2599"/>
    <w:rsid w:val="00BB2665"/>
    <w:rsid w:val="00BB27F1"/>
    <w:rsid w:val="00BB2895"/>
    <w:rsid w:val="00BB29B4"/>
    <w:rsid w:val="00BB2A57"/>
    <w:rsid w:val="00BB2B12"/>
    <w:rsid w:val="00BB2B38"/>
    <w:rsid w:val="00BB2B71"/>
    <w:rsid w:val="00BB2C57"/>
    <w:rsid w:val="00BB2CAD"/>
    <w:rsid w:val="00BB2D65"/>
    <w:rsid w:val="00BB2F4F"/>
    <w:rsid w:val="00BB2FAC"/>
    <w:rsid w:val="00BB3123"/>
    <w:rsid w:val="00BB31AE"/>
    <w:rsid w:val="00BB3414"/>
    <w:rsid w:val="00BB397D"/>
    <w:rsid w:val="00BB3A4A"/>
    <w:rsid w:val="00BB3A4F"/>
    <w:rsid w:val="00BB3BFA"/>
    <w:rsid w:val="00BB3C22"/>
    <w:rsid w:val="00BB3C8F"/>
    <w:rsid w:val="00BB3F8C"/>
    <w:rsid w:val="00BB404C"/>
    <w:rsid w:val="00BB431C"/>
    <w:rsid w:val="00BB44F4"/>
    <w:rsid w:val="00BB45A8"/>
    <w:rsid w:val="00BB4619"/>
    <w:rsid w:val="00BB4699"/>
    <w:rsid w:val="00BB478E"/>
    <w:rsid w:val="00BB4790"/>
    <w:rsid w:val="00BB4A5D"/>
    <w:rsid w:val="00BB4A6D"/>
    <w:rsid w:val="00BB4A73"/>
    <w:rsid w:val="00BB4B06"/>
    <w:rsid w:val="00BB4C39"/>
    <w:rsid w:val="00BB4D27"/>
    <w:rsid w:val="00BB4EBB"/>
    <w:rsid w:val="00BB4FC5"/>
    <w:rsid w:val="00BB5179"/>
    <w:rsid w:val="00BB5190"/>
    <w:rsid w:val="00BB51D8"/>
    <w:rsid w:val="00BB5312"/>
    <w:rsid w:val="00BB537C"/>
    <w:rsid w:val="00BB54CC"/>
    <w:rsid w:val="00BB5503"/>
    <w:rsid w:val="00BB5580"/>
    <w:rsid w:val="00BB55A8"/>
    <w:rsid w:val="00BB5A52"/>
    <w:rsid w:val="00BB5A8E"/>
    <w:rsid w:val="00BB5C19"/>
    <w:rsid w:val="00BB5E17"/>
    <w:rsid w:val="00BB5E3F"/>
    <w:rsid w:val="00BB5F1B"/>
    <w:rsid w:val="00BB5FFB"/>
    <w:rsid w:val="00BB5FFF"/>
    <w:rsid w:val="00BB6024"/>
    <w:rsid w:val="00BB611F"/>
    <w:rsid w:val="00BB61CB"/>
    <w:rsid w:val="00BB648A"/>
    <w:rsid w:val="00BB66CD"/>
    <w:rsid w:val="00BB66D9"/>
    <w:rsid w:val="00BB68D0"/>
    <w:rsid w:val="00BB6AA2"/>
    <w:rsid w:val="00BB6B97"/>
    <w:rsid w:val="00BB6CC3"/>
    <w:rsid w:val="00BB6CFE"/>
    <w:rsid w:val="00BB6D87"/>
    <w:rsid w:val="00BB6DE0"/>
    <w:rsid w:val="00BB6E9E"/>
    <w:rsid w:val="00BB70AD"/>
    <w:rsid w:val="00BB7152"/>
    <w:rsid w:val="00BB7295"/>
    <w:rsid w:val="00BB73D7"/>
    <w:rsid w:val="00BB76A6"/>
    <w:rsid w:val="00BB76D4"/>
    <w:rsid w:val="00BB7704"/>
    <w:rsid w:val="00BB7724"/>
    <w:rsid w:val="00BB77B8"/>
    <w:rsid w:val="00BB78BF"/>
    <w:rsid w:val="00BB791D"/>
    <w:rsid w:val="00BB792D"/>
    <w:rsid w:val="00BB7957"/>
    <w:rsid w:val="00BB7A4D"/>
    <w:rsid w:val="00BB7B2F"/>
    <w:rsid w:val="00BB7D3A"/>
    <w:rsid w:val="00BB7F31"/>
    <w:rsid w:val="00BC00AE"/>
    <w:rsid w:val="00BC0198"/>
    <w:rsid w:val="00BC02ED"/>
    <w:rsid w:val="00BC03AD"/>
    <w:rsid w:val="00BC05D3"/>
    <w:rsid w:val="00BC06FC"/>
    <w:rsid w:val="00BC07AD"/>
    <w:rsid w:val="00BC07E1"/>
    <w:rsid w:val="00BC0941"/>
    <w:rsid w:val="00BC0959"/>
    <w:rsid w:val="00BC0A51"/>
    <w:rsid w:val="00BC0B50"/>
    <w:rsid w:val="00BC0BF9"/>
    <w:rsid w:val="00BC108D"/>
    <w:rsid w:val="00BC12A4"/>
    <w:rsid w:val="00BC13EE"/>
    <w:rsid w:val="00BC16E9"/>
    <w:rsid w:val="00BC1713"/>
    <w:rsid w:val="00BC179D"/>
    <w:rsid w:val="00BC18EF"/>
    <w:rsid w:val="00BC1914"/>
    <w:rsid w:val="00BC19BF"/>
    <w:rsid w:val="00BC19D8"/>
    <w:rsid w:val="00BC1A74"/>
    <w:rsid w:val="00BC1BC9"/>
    <w:rsid w:val="00BC1DE0"/>
    <w:rsid w:val="00BC1E0F"/>
    <w:rsid w:val="00BC2044"/>
    <w:rsid w:val="00BC223E"/>
    <w:rsid w:val="00BC22E9"/>
    <w:rsid w:val="00BC2323"/>
    <w:rsid w:val="00BC2331"/>
    <w:rsid w:val="00BC2353"/>
    <w:rsid w:val="00BC25FA"/>
    <w:rsid w:val="00BC268C"/>
    <w:rsid w:val="00BC2907"/>
    <w:rsid w:val="00BC29FB"/>
    <w:rsid w:val="00BC2A83"/>
    <w:rsid w:val="00BC2F1D"/>
    <w:rsid w:val="00BC2F70"/>
    <w:rsid w:val="00BC307F"/>
    <w:rsid w:val="00BC30CA"/>
    <w:rsid w:val="00BC3115"/>
    <w:rsid w:val="00BC3209"/>
    <w:rsid w:val="00BC32EB"/>
    <w:rsid w:val="00BC3416"/>
    <w:rsid w:val="00BC34FF"/>
    <w:rsid w:val="00BC35B6"/>
    <w:rsid w:val="00BC377C"/>
    <w:rsid w:val="00BC3878"/>
    <w:rsid w:val="00BC3912"/>
    <w:rsid w:val="00BC3C38"/>
    <w:rsid w:val="00BC3CEC"/>
    <w:rsid w:val="00BC3D7B"/>
    <w:rsid w:val="00BC3E8A"/>
    <w:rsid w:val="00BC3F65"/>
    <w:rsid w:val="00BC41F4"/>
    <w:rsid w:val="00BC4321"/>
    <w:rsid w:val="00BC4391"/>
    <w:rsid w:val="00BC43B7"/>
    <w:rsid w:val="00BC4404"/>
    <w:rsid w:val="00BC4472"/>
    <w:rsid w:val="00BC4640"/>
    <w:rsid w:val="00BC464A"/>
    <w:rsid w:val="00BC47ED"/>
    <w:rsid w:val="00BC4A9D"/>
    <w:rsid w:val="00BC4BBF"/>
    <w:rsid w:val="00BC4DBB"/>
    <w:rsid w:val="00BC4E98"/>
    <w:rsid w:val="00BC5192"/>
    <w:rsid w:val="00BC5333"/>
    <w:rsid w:val="00BC5426"/>
    <w:rsid w:val="00BC5435"/>
    <w:rsid w:val="00BC54DF"/>
    <w:rsid w:val="00BC5510"/>
    <w:rsid w:val="00BC5642"/>
    <w:rsid w:val="00BC5666"/>
    <w:rsid w:val="00BC58A2"/>
    <w:rsid w:val="00BC5AE8"/>
    <w:rsid w:val="00BC5C01"/>
    <w:rsid w:val="00BC5E5D"/>
    <w:rsid w:val="00BC5ECF"/>
    <w:rsid w:val="00BC61A8"/>
    <w:rsid w:val="00BC6208"/>
    <w:rsid w:val="00BC62EC"/>
    <w:rsid w:val="00BC64DB"/>
    <w:rsid w:val="00BC6903"/>
    <w:rsid w:val="00BC6910"/>
    <w:rsid w:val="00BC6932"/>
    <w:rsid w:val="00BC694A"/>
    <w:rsid w:val="00BC6A97"/>
    <w:rsid w:val="00BC6BF4"/>
    <w:rsid w:val="00BC6C59"/>
    <w:rsid w:val="00BC6CCC"/>
    <w:rsid w:val="00BC6F4D"/>
    <w:rsid w:val="00BC6F88"/>
    <w:rsid w:val="00BC6FB0"/>
    <w:rsid w:val="00BC6FC0"/>
    <w:rsid w:val="00BC6FD4"/>
    <w:rsid w:val="00BC704C"/>
    <w:rsid w:val="00BC70E2"/>
    <w:rsid w:val="00BC7165"/>
    <w:rsid w:val="00BC717A"/>
    <w:rsid w:val="00BC748F"/>
    <w:rsid w:val="00BC77DE"/>
    <w:rsid w:val="00BC781A"/>
    <w:rsid w:val="00BC78C6"/>
    <w:rsid w:val="00BC79F3"/>
    <w:rsid w:val="00BC7BAA"/>
    <w:rsid w:val="00BC7C0E"/>
    <w:rsid w:val="00BC7DC8"/>
    <w:rsid w:val="00BD00AE"/>
    <w:rsid w:val="00BD012E"/>
    <w:rsid w:val="00BD029D"/>
    <w:rsid w:val="00BD02C5"/>
    <w:rsid w:val="00BD02EA"/>
    <w:rsid w:val="00BD0328"/>
    <w:rsid w:val="00BD050C"/>
    <w:rsid w:val="00BD083F"/>
    <w:rsid w:val="00BD0A1F"/>
    <w:rsid w:val="00BD0B68"/>
    <w:rsid w:val="00BD0DAB"/>
    <w:rsid w:val="00BD0DD7"/>
    <w:rsid w:val="00BD0DF0"/>
    <w:rsid w:val="00BD0F48"/>
    <w:rsid w:val="00BD0F6F"/>
    <w:rsid w:val="00BD1227"/>
    <w:rsid w:val="00BD12D1"/>
    <w:rsid w:val="00BD172F"/>
    <w:rsid w:val="00BD19AB"/>
    <w:rsid w:val="00BD1A4D"/>
    <w:rsid w:val="00BD1D6B"/>
    <w:rsid w:val="00BD1E3E"/>
    <w:rsid w:val="00BD1F6B"/>
    <w:rsid w:val="00BD1F73"/>
    <w:rsid w:val="00BD1F7A"/>
    <w:rsid w:val="00BD20D1"/>
    <w:rsid w:val="00BD2155"/>
    <w:rsid w:val="00BD22B9"/>
    <w:rsid w:val="00BD255D"/>
    <w:rsid w:val="00BD2598"/>
    <w:rsid w:val="00BD262D"/>
    <w:rsid w:val="00BD279C"/>
    <w:rsid w:val="00BD280C"/>
    <w:rsid w:val="00BD29AD"/>
    <w:rsid w:val="00BD2A58"/>
    <w:rsid w:val="00BD2A59"/>
    <w:rsid w:val="00BD2B90"/>
    <w:rsid w:val="00BD2D7B"/>
    <w:rsid w:val="00BD30B9"/>
    <w:rsid w:val="00BD32B3"/>
    <w:rsid w:val="00BD3445"/>
    <w:rsid w:val="00BD3448"/>
    <w:rsid w:val="00BD34A9"/>
    <w:rsid w:val="00BD360C"/>
    <w:rsid w:val="00BD3670"/>
    <w:rsid w:val="00BD36F6"/>
    <w:rsid w:val="00BD3743"/>
    <w:rsid w:val="00BD380A"/>
    <w:rsid w:val="00BD3A5A"/>
    <w:rsid w:val="00BD3E71"/>
    <w:rsid w:val="00BD3F21"/>
    <w:rsid w:val="00BD40D2"/>
    <w:rsid w:val="00BD4176"/>
    <w:rsid w:val="00BD43F0"/>
    <w:rsid w:val="00BD4673"/>
    <w:rsid w:val="00BD4778"/>
    <w:rsid w:val="00BD48B4"/>
    <w:rsid w:val="00BD49C7"/>
    <w:rsid w:val="00BD4A3E"/>
    <w:rsid w:val="00BD4D5B"/>
    <w:rsid w:val="00BD4DC8"/>
    <w:rsid w:val="00BD4E3E"/>
    <w:rsid w:val="00BD4FB1"/>
    <w:rsid w:val="00BD504A"/>
    <w:rsid w:val="00BD50C9"/>
    <w:rsid w:val="00BD514A"/>
    <w:rsid w:val="00BD51FA"/>
    <w:rsid w:val="00BD5350"/>
    <w:rsid w:val="00BD5369"/>
    <w:rsid w:val="00BD536C"/>
    <w:rsid w:val="00BD5377"/>
    <w:rsid w:val="00BD53CC"/>
    <w:rsid w:val="00BD58A3"/>
    <w:rsid w:val="00BD5B0F"/>
    <w:rsid w:val="00BD5B13"/>
    <w:rsid w:val="00BD5DCC"/>
    <w:rsid w:val="00BD5E2E"/>
    <w:rsid w:val="00BD5E44"/>
    <w:rsid w:val="00BD605F"/>
    <w:rsid w:val="00BD6078"/>
    <w:rsid w:val="00BD64DB"/>
    <w:rsid w:val="00BD6510"/>
    <w:rsid w:val="00BD66DC"/>
    <w:rsid w:val="00BD6702"/>
    <w:rsid w:val="00BD6807"/>
    <w:rsid w:val="00BD6879"/>
    <w:rsid w:val="00BD69EF"/>
    <w:rsid w:val="00BD6C30"/>
    <w:rsid w:val="00BD6D41"/>
    <w:rsid w:val="00BD7003"/>
    <w:rsid w:val="00BD7007"/>
    <w:rsid w:val="00BD70E3"/>
    <w:rsid w:val="00BD7172"/>
    <w:rsid w:val="00BD7399"/>
    <w:rsid w:val="00BD73CF"/>
    <w:rsid w:val="00BD754C"/>
    <w:rsid w:val="00BD77F6"/>
    <w:rsid w:val="00BD78F7"/>
    <w:rsid w:val="00BD7C77"/>
    <w:rsid w:val="00BD7ED2"/>
    <w:rsid w:val="00BD7F0A"/>
    <w:rsid w:val="00BD7F62"/>
    <w:rsid w:val="00BE000D"/>
    <w:rsid w:val="00BE01FB"/>
    <w:rsid w:val="00BE0455"/>
    <w:rsid w:val="00BE047A"/>
    <w:rsid w:val="00BE0490"/>
    <w:rsid w:val="00BE049E"/>
    <w:rsid w:val="00BE04F4"/>
    <w:rsid w:val="00BE059B"/>
    <w:rsid w:val="00BE05EA"/>
    <w:rsid w:val="00BE067F"/>
    <w:rsid w:val="00BE06A4"/>
    <w:rsid w:val="00BE072E"/>
    <w:rsid w:val="00BE0794"/>
    <w:rsid w:val="00BE0A68"/>
    <w:rsid w:val="00BE0B09"/>
    <w:rsid w:val="00BE0CD9"/>
    <w:rsid w:val="00BE0E5A"/>
    <w:rsid w:val="00BE1022"/>
    <w:rsid w:val="00BE1145"/>
    <w:rsid w:val="00BE134B"/>
    <w:rsid w:val="00BE1451"/>
    <w:rsid w:val="00BE1642"/>
    <w:rsid w:val="00BE17CD"/>
    <w:rsid w:val="00BE193A"/>
    <w:rsid w:val="00BE1C57"/>
    <w:rsid w:val="00BE1D34"/>
    <w:rsid w:val="00BE1D98"/>
    <w:rsid w:val="00BE1F60"/>
    <w:rsid w:val="00BE1FFD"/>
    <w:rsid w:val="00BE209E"/>
    <w:rsid w:val="00BE20C1"/>
    <w:rsid w:val="00BE222D"/>
    <w:rsid w:val="00BE22CC"/>
    <w:rsid w:val="00BE25CA"/>
    <w:rsid w:val="00BE25D4"/>
    <w:rsid w:val="00BE25F0"/>
    <w:rsid w:val="00BE265E"/>
    <w:rsid w:val="00BE2817"/>
    <w:rsid w:val="00BE2C02"/>
    <w:rsid w:val="00BE2C78"/>
    <w:rsid w:val="00BE2D0C"/>
    <w:rsid w:val="00BE2E5E"/>
    <w:rsid w:val="00BE2EDA"/>
    <w:rsid w:val="00BE2EF7"/>
    <w:rsid w:val="00BE2F17"/>
    <w:rsid w:val="00BE2F2E"/>
    <w:rsid w:val="00BE2F57"/>
    <w:rsid w:val="00BE33C8"/>
    <w:rsid w:val="00BE342B"/>
    <w:rsid w:val="00BE36AA"/>
    <w:rsid w:val="00BE39E0"/>
    <w:rsid w:val="00BE3A0A"/>
    <w:rsid w:val="00BE3C29"/>
    <w:rsid w:val="00BE3E61"/>
    <w:rsid w:val="00BE4069"/>
    <w:rsid w:val="00BE40DB"/>
    <w:rsid w:val="00BE41BF"/>
    <w:rsid w:val="00BE41D6"/>
    <w:rsid w:val="00BE427D"/>
    <w:rsid w:val="00BE4851"/>
    <w:rsid w:val="00BE4880"/>
    <w:rsid w:val="00BE4959"/>
    <w:rsid w:val="00BE49C6"/>
    <w:rsid w:val="00BE49FA"/>
    <w:rsid w:val="00BE4AA5"/>
    <w:rsid w:val="00BE4B6A"/>
    <w:rsid w:val="00BE4BD9"/>
    <w:rsid w:val="00BE4D04"/>
    <w:rsid w:val="00BE4D40"/>
    <w:rsid w:val="00BE4DA9"/>
    <w:rsid w:val="00BE4E4C"/>
    <w:rsid w:val="00BE4E7C"/>
    <w:rsid w:val="00BE4ECF"/>
    <w:rsid w:val="00BE4F59"/>
    <w:rsid w:val="00BE4F77"/>
    <w:rsid w:val="00BE502E"/>
    <w:rsid w:val="00BE505C"/>
    <w:rsid w:val="00BE5070"/>
    <w:rsid w:val="00BE50C2"/>
    <w:rsid w:val="00BE50FC"/>
    <w:rsid w:val="00BE52EE"/>
    <w:rsid w:val="00BE5422"/>
    <w:rsid w:val="00BE54B3"/>
    <w:rsid w:val="00BE54E0"/>
    <w:rsid w:val="00BE5794"/>
    <w:rsid w:val="00BE5ABF"/>
    <w:rsid w:val="00BE5AD7"/>
    <w:rsid w:val="00BE5B35"/>
    <w:rsid w:val="00BE5B44"/>
    <w:rsid w:val="00BE5C1E"/>
    <w:rsid w:val="00BE5D89"/>
    <w:rsid w:val="00BE5D98"/>
    <w:rsid w:val="00BE5DE5"/>
    <w:rsid w:val="00BE5F8E"/>
    <w:rsid w:val="00BE6071"/>
    <w:rsid w:val="00BE60EF"/>
    <w:rsid w:val="00BE6125"/>
    <w:rsid w:val="00BE69E9"/>
    <w:rsid w:val="00BE6A8B"/>
    <w:rsid w:val="00BE6F8C"/>
    <w:rsid w:val="00BE740A"/>
    <w:rsid w:val="00BE75F5"/>
    <w:rsid w:val="00BE769B"/>
    <w:rsid w:val="00BE76F9"/>
    <w:rsid w:val="00BE7817"/>
    <w:rsid w:val="00BE783E"/>
    <w:rsid w:val="00BE79A3"/>
    <w:rsid w:val="00BE79DB"/>
    <w:rsid w:val="00BE7CCA"/>
    <w:rsid w:val="00BE7F29"/>
    <w:rsid w:val="00BF0000"/>
    <w:rsid w:val="00BF00D4"/>
    <w:rsid w:val="00BF00FC"/>
    <w:rsid w:val="00BF01DE"/>
    <w:rsid w:val="00BF040A"/>
    <w:rsid w:val="00BF07E3"/>
    <w:rsid w:val="00BF0868"/>
    <w:rsid w:val="00BF09DE"/>
    <w:rsid w:val="00BF0A09"/>
    <w:rsid w:val="00BF0A87"/>
    <w:rsid w:val="00BF0BDD"/>
    <w:rsid w:val="00BF0C07"/>
    <w:rsid w:val="00BF0CE2"/>
    <w:rsid w:val="00BF0EE4"/>
    <w:rsid w:val="00BF0F4B"/>
    <w:rsid w:val="00BF1052"/>
    <w:rsid w:val="00BF10F2"/>
    <w:rsid w:val="00BF113F"/>
    <w:rsid w:val="00BF1279"/>
    <w:rsid w:val="00BF1286"/>
    <w:rsid w:val="00BF15A3"/>
    <w:rsid w:val="00BF1626"/>
    <w:rsid w:val="00BF181F"/>
    <w:rsid w:val="00BF18E2"/>
    <w:rsid w:val="00BF1983"/>
    <w:rsid w:val="00BF1A73"/>
    <w:rsid w:val="00BF1B4C"/>
    <w:rsid w:val="00BF1BAC"/>
    <w:rsid w:val="00BF1D87"/>
    <w:rsid w:val="00BF1DB1"/>
    <w:rsid w:val="00BF1EB9"/>
    <w:rsid w:val="00BF2240"/>
    <w:rsid w:val="00BF2266"/>
    <w:rsid w:val="00BF22AF"/>
    <w:rsid w:val="00BF22D3"/>
    <w:rsid w:val="00BF25D3"/>
    <w:rsid w:val="00BF2846"/>
    <w:rsid w:val="00BF2883"/>
    <w:rsid w:val="00BF29AA"/>
    <w:rsid w:val="00BF2A6A"/>
    <w:rsid w:val="00BF2A77"/>
    <w:rsid w:val="00BF2BAC"/>
    <w:rsid w:val="00BF2D1F"/>
    <w:rsid w:val="00BF2D51"/>
    <w:rsid w:val="00BF2E75"/>
    <w:rsid w:val="00BF2E9D"/>
    <w:rsid w:val="00BF2FBE"/>
    <w:rsid w:val="00BF3010"/>
    <w:rsid w:val="00BF3125"/>
    <w:rsid w:val="00BF3180"/>
    <w:rsid w:val="00BF3336"/>
    <w:rsid w:val="00BF3478"/>
    <w:rsid w:val="00BF38B1"/>
    <w:rsid w:val="00BF399B"/>
    <w:rsid w:val="00BF3A53"/>
    <w:rsid w:val="00BF3A68"/>
    <w:rsid w:val="00BF3B19"/>
    <w:rsid w:val="00BF3DC1"/>
    <w:rsid w:val="00BF3F18"/>
    <w:rsid w:val="00BF4024"/>
    <w:rsid w:val="00BF4119"/>
    <w:rsid w:val="00BF41EA"/>
    <w:rsid w:val="00BF4432"/>
    <w:rsid w:val="00BF45E5"/>
    <w:rsid w:val="00BF4772"/>
    <w:rsid w:val="00BF48B4"/>
    <w:rsid w:val="00BF492C"/>
    <w:rsid w:val="00BF493E"/>
    <w:rsid w:val="00BF49D7"/>
    <w:rsid w:val="00BF4AF1"/>
    <w:rsid w:val="00BF4CE8"/>
    <w:rsid w:val="00BF4D5B"/>
    <w:rsid w:val="00BF52A5"/>
    <w:rsid w:val="00BF5329"/>
    <w:rsid w:val="00BF549A"/>
    <w:rsid w:val="00BF55C4"/>
    <w:rsid w:val="00BF56B5"/>
    <w:rsid w:val="00BF58B2"/>
    <w:rsid w:val="00BF5998"/>
    <w:rsid w:val="00BF59A1"/>
    <w:rsid w:val="00BF59EE"/>
    <w:rsid w:val="00BF5A15"/>
    <w:rsid w:val="00BF5AF4"/>
    <w:rsid w:val="00BF5B9D"/>
    <w:rsid w:val="00BF5CCB"/>
    <w:rsid w:val="00BF5D38"/>
    <w:rsid w:val="00BF5D64"/>
    <w:rsid w:val="00BF5DE7"/>
    <w:rsid w:val="00BF5F53"/>
    <w:rsid w:val="00BF61C0"/>
    <w:rsid w:val="00BF61DA"/>
    <w:rsid w:val="00BF61FD"/>
    <w:rsid w:val="00BF63DB"/>
    <w:rsid w:val="00BF6667"/>
    <w:rsid w:val="00BF6766"/>
    <w:rsid w:val="00BF69A3"/>
    <w:rsid w:val="00BF69B6"/>
    <w:rsid w:val="00BF6B00"/>
    <w:rsid w:val="00BF6BEE"/>
    <w:rsid w:val="00BF6C8C"/>
    <w:rsid w:val="00BF6C8F"/>
    <w:rsid w:val="00BF6CFE"/>
    <w:rsid w:val="00BF6D93"/>
    <w:rsid w:val="00BF6E0C"/>
    <w:rsid w:val="00BF6F1D"/>
    <w:rsid w:val="00BF6FF2"/>
    <w:rsid w:val="00BF71A7"/>
    <w:rsid w:val="00BF71FA"/>
    <w:rsid w:val="00BF722B"/>
    <w:rsid w:val="00BF7404"/>
    <w:rsid w:val="00BF74A7"/>
    <w:rsid w:val="00BF767C"/>
    <w:rsid w:val="00BF77A9"/>
    <w:rsid w:val="00BF787E"/>
    <w:rsid w:val="00BF78A6"/>
    <w:rsid w:val="00BF79D3"/>
    <w:rsid w:val="00BF7A28"/>
    <w:rsid w:val="00BF7DEA"/>
    <w:rsid w:val="00BF7E65"/>
    <w:rsid w:val="00BF7F97"/>
    <w:rsid w:val="00BF7F9B"/>
    <w:rsid w:val="00C00227"/>
    <w:rsid w:val="00C0034F"/>
    <w:rsid w:val="00C00413"/>
    <w:rsid w:val="00C0042B"/>
    <w:rsid w:val="00C004B9"/>
    <w:rsid w:val="00C00712"/>
    <w:rsid w:val="00C007C0"/>
    <w:rsid w:val="00C00A67"/>
    <w:rsid w:val="00C00AFB"/>
    <w:rsid w:val="00C00B32"/>
    <w:rsid w:val="00C00DD2"/>
    <w:rsid w:val="00C00DE9"/>
    <w:rsid w:val="00C00F0B"/>
    <w:rsid w:val="00C00F78"/>
    <w:rsid w:val="00C00FA1"/>
    <w:rsid w:val="00C0109B"/>
    <w:rsid w:val="00C010D0"/>
    <w:rsid w:val="00C01195"/>
    <w:rsid w:val="00C0123B"/>
    <w:rsid w:val="00C013C7"/>
    <w:rsid w:val="00C01461"/>
    <w:rsid w:val="00C017F7"/>
    <w:rsid w:val="00C018B0"/>
    <w:rsid w:val="00C01957"/>
    <w:rsid w:val="00C019CC"/>
    <w:rsid w:val="00C01A8D"/>
    <w:rsid w:val="00C01CC9"/>
    <w:rsid w:val="00C01CCB"/>
    <w:rsid w:val="00C01E58"/>
    <w:rsid w:val="00C01F62"/>
    <w:rsid w:val="00C01F78"/>
    <w:rsid w:val="00C01F99"/>
    <w:rsid w:val="00C020F2"/>
    <w:rsid w:val="00C0224D"/>
    <w:rsid w:val="00C022D2"/>
    <w:rsid w:val="00C0235A"/>
    <w:rsid w:val="00C024B8"/>
    <w:rsid w:val="00C02660"/>
    <w:rsid w:val="00C0269A"/>
    <w:rsid w:val="00C0269C"/>
    <w:rsid w:val="00C02892"/>
    <w:rsid w:val="00C02D2C"/>
    <w:rsid w:val="00C02DBF"/>
    <w:rsid w:val="00C02E42"/>
    <w:rsid w:val="00C02F97"/>
    <w:rsid w:val="00C0321F"/>
    <w:rsid w:val="00C032B9"/>
    <w:rsid w:val="00C03378"/>
    <w:rsid w:val="00C036BC"/>
    <w:rsid w:val="00C037F4"/>
    <w:rsid w:val="00C0382C"/>
    <w:rsid w:val="00C0386B"/>
    <w:rsid w:val="00C03896"/>
    <w:rsid w:val="00C03B09"/>
    <w:rsid w:val="00C03E94"/>
    <w:rsid w:val="00C040F0"/>
    <w:rsid w:val="00C041E5"/>
    <w:rsid w:val="00C042BB"/>
    <w:rsid w:val="00C042FD"/>
    <w:rsid w:val="00C042FE"/>
    <w:rsid w:val="00C04453"/>
    <w:rsid w:val="00C04ADA"/>
    <w:rsid w:val="00C04B3C"/>
    <w:rsid w:val="00C04C2A"/>
    <w:rsid w:val="00C04DD4"/>
    <w:rsid w:val="00C04F10"/>
    <w:rsid w:val="00C04F23"/>
    <w:rsid w:val="00C051C4"/>
    <w:rsid w:val="00C051E4"/>
    <w:rsid w:val="00C05240"/>
    <w:rsid w:val="00C053C1"/>
    <w:rsid w:val="00C05405"/>
    <w:rsid w:val="00C055C6"/>
    <w:rsid w:val="00C05662"/>
    <w:rsid w:val="00C05982"/>
    <w:rsid w:val="00C0599F"/>
    <w:rsid w:val="00C059E3"/>
    <w:rsid w:val="00C05A43"/>
    <w:rsid w:val="00C05A8B"/>
    <w:rsid w:val="00C05D0B"/>
    <w:rsid w:val="00C05D1E"/>
    <w:rsid w:val="00C05D30"/>
    <w:rsid w:val="00C05D37"/>
    <w:rsid w:val="00C05D61"/>
    <w:rsid w:val="00C05DB1"/>
    <w:rsid w:val="00C05EBF"/>
    <w:rsid w:val="00C05ECF"/>
    <w:rsid w:val="00C05F69"/>
    <w:rsid w:val="00C0617C"/>
    <w:rsid w:val="00C063A4"/>
    <w:rsid w:val="00C064A1"/>
    <w:rsid w:val="00C064BB"/>
    <w:rsid w:val="00C067FE"/>
    <w:rsid w:val="00C068CE"/>
    <w:rsid w:val="00C06A9B"/>
    <w:rsid w:val="00C06C1D"/>
    <w:rsid w:val="00C06CDE"/>
    <w:rsid w:val="00C06D50"/>
    <w:rsid w:val="00C06D68"/>
    <w:rsid w:val="00C06ECB"/>
    <w:rsid w:val="00C06F8E"/>
    <w:rsid w:val="00C07131"/>
    <w:rsid w:val="00C07201"/>
    <w:rsid w:val="00C07266"/>
    <w:rsid w:val="00C072AA"/>
    <w:rsid w:val="00C076C4"/>
    <w:rsid w:val="00C078D5"/>
    <w:rsid w:val="00C07A8B"/>
    <w:rsid w:val="00C07D2B"/>
    <w:rsid w:val="00C07E81"/>
    <w:rsid w:val="00C07E98"/>
    <w:rsid w:val="00C07EF7"/>
    <w:rsid w:val="00C07F99"/>
    <w:rsid w:val="00C07FE2"/>
    <w:rsid w:val="00C1007C"/>
    <w:rsid w:val="00C10093"/>
    <w:rsid w:val="00C100AB"/>
    <w:rsid w:val="00C10119"/>
    <w:rsid w:val="00C1012A"/>
    <w:rsid w:val="00C1027A"/>
    <w:rsid w:val="00C102E7"/>
    <w:rsid w:val="00C10394"/>
    <w:rsid w:val="00C105B9"/>
    <w:rsid w:val="00C10656"/>
    <w:rsid w:val="00C1068D"/>
    <w:rsid w:val="00C10726"/>
    <w:rsid w:val="00C10825"/>
    <w:rsid w:val="00C1087B"/>
    <w:rsid w:val="00C108BC"/>
    <w:rsid w:val="00C1090D"/>
    <w:rsid w:val="00C10A07"/>
    <w:rsid w:val="00C10A4A"/>
    <w:rsid w:val="00C10AA0"/>
    <w:rsid w:val="00C10BFB"/>
    <w:rsid w:val="00C10D8A"/>
    <w:rsid w:val="00C10F09"/>
    <w:rsid w:val="00C11181"/>
    <w:rsid w:val="00C113CD"/>
    <w:rsid w:val="00C1143A"/>
    <w:rsid w:val="00C1148E"/>
    <w:rsid w:val="00C11515"/>
    <w:rsid w:val="00C11573"/>
    <w:rsid w:val="00C1169E"/>
    <w:rsid w:val="00C11779"/>
    <w:rsid w:val="00C118BD"/>
    <w:rsid w:val="00C11BD8"/>
    <w:rsid w:val="00C11C3D"/>
    <w:rsid w:val="00C11CA9"/>
    <w:rsid w:val="00C1209A"/>
    <w:rsid w:val="00C12130"/>
    <w:rsid w:val="00C1220C"/>
    <w:rsid w:val="00C1222F"/>
    <w:rsid w:val="00C123E2"/>
    <w:rsid w:val="00C1249C"/>
    <w:rsid w:val="00C12511"/>
    <w:rsid w:val="00C1256B"/>
    <w:rsid w:val="00C1263D"/>
    <w:rsid w:val="00C1293C"/>
    <w:rsid w:val="00C12A39"/>
    <w:rsid w:val="00C12BB2"/>
    <w:rsid w:val="00C12C99"/>
    <w:rsid w:val="00C12F17"/>
    <w:rsid w:val="00C130B2"/>
    <w:rsid w:val="00C132C9"/>
    <w:rsid w:val="00C133F3"/>
    <w:rsid w:val="00C133F9"/>
    <w:rsid w:val="00C13453"/>
    <w:rsid w:val="00C1349A"/>
    <w:rsid w:val="00C134C2"/>
    <w:rsid w:val="00C138C7"/>
    <w:rsid w:val="00C138E9"/>
    <w:rsid w:val="00C13A48"/>
    <w:rsid w:val="00C13B81"/>
    <w:rsid w:val="00C13C6E"/>
    <w:rsid w:val="00C13CBA"/>
    <w:rsid w:val="00C13DA4"/>
    <w:rsid w:val="00C13FA0"/>
    <w:rsid w:val="00C14263"/>
    <w:rsid w:val="00C14264"/>
    <w:rsid w:val="00C143C9"/>
    <w:rsid w:val="00C1446D"/>
    <w:rsid w:val="00C145FC"/>
    <w:rsid w:val="00C1468E"/>
    <w:rsid w:val="00C146B1"/>
    <w:rsid w:val="00C14722"/>
    <w:rsid w:val="00C148DB"/>
    <w:rsid w:val="00C14B26"/>
    <w:rsid w:val="00C14B80"/>
    <w:rsid w:val="00C14D8E"/>
    <w:rsid w:val="00C14FC1"/>
    <w:rsid w:val="00C14FC7"/>
    <w:rsid w:val="00C153C4"/>
    <w:rsid w:val="00C153ED"/>
    <w:rsid w:val="00C15427"/>
    <w:rsid w:val="00C1547F"/>
    <w:rsid w:val="00C15510"/>
    <w:rsid w:val="00C157E0"/>
    <w:rsid w:val="00C15CF7"/>
    <w:rsid w:val="00C15EBD"/>
    <w:rsid w:val="00C15FE3"/>
    <w:rsid w:val="00C160BD"/>
    <w:rsid w:val="00C16332"/>
    <w:rsid w:val="00C164D4"/>
    <w:rsid w:val="00C16565"/>
    <w:rsid w:val="00C16A46"/>
    <w:rsid w:val="00C16A68"/>
    <w:rsid w:val="00C16CAA"/>
    <w:rsid w:val="00C16D0E"/>
    <w:rsid w:val="00C16D65"/>
    <w:rsid w:val="00C16DE6"/>
    <w:rsid w:val="00C16E63"/>
    <w:rsid w:val="00C17220"/>
    <w:rsid w:val="00C172F8"/>
    <w:rsid w:val="00C17319"/>
    <w:rsid w:val="00C175BE"/>
    <w:rsid w:val="00C17623"/>
    <w:rsid w:val="00C177AB"/>
    <w:rsid w:val="00C177BA"/>
    <w:rsid w:val="00C178A9"/>
    <w:rsid w:val="00C178B0"/>
    <w:rsid w:val="00C178DB"/>
    <w:rsid w:val="00C17A8D"/>
    <w:rsid w:val="00C17B77"/>
    <w:rsid w:val="00C17BBF"/>
    <w:rsid w:val="00C17C0D"/>
    <w:rsid w:val="00C17C28"/>
    <w:rsid w:val="00C17D91"/>
    <w:rsid w:val="00C20052"/>
    <w:rsid w:val="00C2008F"/>
    <w:rsid w:val="00C201C9"/>
    <w:rsid w:val="00C20219"/>
    <w:rsid w:val="00C2040D"/>
    <w:rsid w:val="00C205AF"/>
    <w:rsid w:val="00C20623"/>
    <w:rsid w:val="00C20789"/>
    <w:rsid w:val="00C207F1"/>
    <w:rsid w:val="00C2090E"/>
    <w:rsid w:val="00C20A3C"/>
    <w:rsid w:val="00C20B68"/>
    <w:rsid w:val="00C20D8A"/>
    <w:rsid w:val="00C20E0A"/>
    <w:rsid w:val="00C20E1F"/>
    <w:rsid w:val="00C20FA7"/>
    <w:rsid w:val="00C210FA"/>
    <w:rsid w:val="00C21181"/>
    <w:rsid w:val="00C211DA"/>
    <w:rsid w:val="00C2139D"/>
    <w:rsid w:val="00C2147C"/>
    <w:rsid w:val="00C21508"/>
    <w:rsid w:val="00C2153E"/>
    <w:rsid w:val="00C2159D"/>
    <w:rsid w:val="00C21AE8"/>
    <w:rsid w:val="00C21BBE"/>
    <w:rsid w:val="00C21BF0"/>
    <w:rsid w:val="00C21EEE"/>
    <w:rsid w:val="00C220E7"/>
    <w:rsid w:val="00C2221C"/>
    <w:rsid w:val="00C22257"/>
    <w:rsid w:val="00C22292"/>
    <w:rsid w:val="00C22401"/>
    <w:rsid w:val="00C2244A"/>
    <w:rsid w:val="00C22475"/>
    <w:rsid w:val="00C22586"/>
    <w:rsid w:val="00C22608"/>
    <w:rsid w:val="00C22634"/>
    <w:rsid w:val="00C226F6"/>
    <w:rsid w:val="00C22EBB"/>
    <w:rsid w:val="00C22EE9"/>
    <w:rsid w:val="00C22F9B"/>
    <w:rsid w:val="00C232B6"/>
    <w:rsid w:val="00C23437"/>
    <w:rsid w:val="00C23A39"/>
    <w:rsid w:val="00C23AA9"/>
    <w:rsid w:val="00C23D15"/>
    <w:rsid w:val="00C23F1E"/>
    <w:rsid w:val="00C240BD"/>
    <w:rsid w:val="00C24297"/>
    <w:rsid w:val="00C2431C"/>
    <w:rsid w:val="00C2435E"/>
    <w:rsid w:val="00C2445D"/>
    <w:rsid w:val="00C24638"/>
    <w:rsid w:val="00C246BB"/>
    <w:rsid w:val="00C2484C"/>
    <w:rsid w:val="00C24953"/>
    <w:rsid w:val="00C24CB2"/>
    <w:rsid w:val="00C24DBE"/>
    <w:rsid w:val="00C24E44"/>
    <w:rsid w:val="00C24EF2"/>
    <w:rsid w:val="00C25305"/>
    <w:rsid w:val="00C253F5"/>
    <w:rsid w:val="00C25430"/>
    <w:rsid w:val="00C2545F"/>
    <w:rsid w:val="00C25464"/>
    <w:rsid w:val="00C254BC"/>
    <w:rsid w:val="00C25853"/>
    <w:rsid w:val="00C259DF"/>
    <w:rsid w:val="00C259EC"/>
    <w:rsid w:val="00C25B7D"/>
    <w:rsid w:val="00C25BA1"/>
    <w:rsid w:val="00C25BDB"/>
    <w:rsid w:val="00C25C9F"/>
    <w:rsid w:val="00C25FCA"/>
    <w:rsid w:val="00C25FD8"/>
    <w:rsid w:val="00C261C3"/>
    <w:rsid w:val="00C26261"/>
    <w:rsid w:val="00C262AE"/>
    <w:rsid w:val="00C265EA"/>
    <w:rsid w:val="00C26616"/>
    <w:rsid w:val="00C266D7"/>
    <w:rsid w:val="00C268ED"/>
    <w:rsid w:val="00C26922"/>
    <w:rsid w:val="00C2698D"/>
    <w:rsid w:val="00C26A7F"/>
    <w:rsid w:val="00C26C4F"/>
    <w:rsid w:val="00C26D1D"/>
    <w:rsid w:val="00C26D5D"/>
    <w:rsid w:val="00C26E60"/>
    <w:rsid w:val="00C26F5F"/>
    <w:rsid w:val="00C27193"/>
    <w:rsid w:val="00C271CE"/>
    <w:rsid w:val="00C273D3"/>
    <w:rsid w:val="00C275EC"/>
    <w:rsid w:val="00C27689"/>
    <w:rsid w:val="00C276A8"/>
    <w:rsid w:val="00C2771D"/>
    <w:rsid w:val="00C27A6F"/>
    <w:rsid w:val="00C27A71"/>
    <w:rsid w:val="00C27D79"/>
    <w:rsid w:val="00C27EF6"/>
    <w:rsid w:val="00C27F02"/>
    <w:rsid w:val="00C30084"/>
    <w:rsid w:val="00C302A5"/>
    <w:rsid w:val="00C30545"/>
    <w:rsid w:val="00C30642"/>
    <w:rsid w:val="00C308AE"/>
    <w:rsid w:val="00C30986"/>
    <w:rsid w:val="00C30AC2"/>
    <w:rsid w:val="00C30AE5"/>
    <w:rsid w:val="00C30B23"/>
    <w:rsid w:val="00C30B8F"/>
    <w:rsid w:val="00C30BC1"/>
    <w:rsid w:val="00C30BFA"/>
    <w:rsid w:val="00C30D3F"/>
    <w:rsid w:val="00C30DA0"/>
    <w:rsid w:val="00C30ECE"/>
    <w:rsid w:val="00C30F3B"/>
    <w:rsid w:val="00C31079"/>
    <w:rsid w:val="00C310CA"/>
    <w:rsid w:val="00C31143"/>
    <w:rsid w:val="00C31647"/>
    <w:rsid w:val="00C31B42"/>
    <w:rsid w:val="00C31BC7"/>
    <w:rsid w:val="00C31CE8"/>
    <w:rsid w:val="00C31D57"/>
    <w:rsid w:val="00C31D6F"/>
    <w:rsid w:val="00C31D95"/>
    <w:rsid w:val="00C31F98"/>
    <w:rsid w:val="00C32022"/>
    <w:rsid w:val="00C321FA"/>
    <w:rsid w:val="00C32200"/>
    <w:rsid w:val="00C32280"/>
    <w:rsid w:val="00C3242E"/>
    <w:rsid w:val="00C325B0"/>
    <w:rsid w:val="00C3264E"/>
    <w:rsid w:val="00C32A48"/>
    <w:rsid w:val="00C32DB3"/>
    <w:rsid w:val="00C32F16"/>
    <w:rsid w:val="00C32FFA"/>
    <w:rsid w:val="00C3316A"/>
    <w:rsid w:val="00C3354F"/>
    <w:rsid w:val="00C33693"/>
    <w:rsid w:val="00C339A7"/>
    <w:rsid w:val="00C33AA7"/>
    <w:rsid w:val="00C33BE6"/>
    <w:rsid w:val="00C33D66"/>
    <w:rsid w:val="00C3403E"/>
    <w:rsid w:val="00C341AE"/>
    <w:rsid w:val="00C3436C"/>
    <w:rsid w:val="00C3442B"/>
    <w:rsid w:val="00C34591"/>
    <w:rsid w:val="00C346DE"/>
    <w:rsid w:val="00C3475A"/>
    <w:rsid w:val="00C34809"/>
    <w:rsid w:val="00C3487A"/>
    <w:rsid w:val="00C349BB"/>
    <w:rsid w:val="00C34A05"/>
    <w:rsid w:val="00C34AD2"/>
    <w:rsid w:val="00C34AD7"/>
    <w:rsid w:val="00C34B2B"/>
    <w:rsid w:val="00C34E7A"/>
    <w:rsid w:val="00C34F0C"/>
    <w:rsid w:val="00C34FF1"/>
    <w:rsid w:val="00C35110"/>
    <w:rsid w:val="00C35235"/>
    <w:rsid w:val="00C352CA"/>
    <w:rsid w:val="00C35303"/>
    <w:rsid w:val="00C353D6"/>
    <w:rsid w:val="00C35551"/>
    <w:rsid w:val="00C356EF"/>
    <w:rsid w:val="00C3572C"/>
    <w:rsid w:val="00C35781"/>
    <w:rsid w:val="00C357C3"/>
    <w:rsid w:val="00C35886"/>
    <w:rsid w:val="00C35A91"/>
    <w:rsid w:val="00C35ABB"/>
    <w:rsid w:val="00C35B15"/>
    <w:rsid w:val="00C35C37"/>
    <w:rsid w:val="00C35D05"/>
    <w:rsid w:val="00C35DB4"/>
    <w:rsid w:val="00C35F91"/>
    <w:rsid w:val="00C3604A"/>
    <w:rsid w:val="00C3607E"/>
    <w:rsid w:val="00C361DE"/>
    <w:rsid w:val="00C36229"/>
    <w:rsid w:val="00C36277"/>
    <w:rsid w:val="00C3631B"/>
    <w:rsid w:val="00C36366"/>
    <w:rsid w:val="00C36374"/>
    <w:rsid w:val="00C3638B"/>
    <w:rsid w:val="00C363F6"/>
    <w:rsid w:val="00C3654C"/>
    <w:rsid w:val="00C367BF"/>
    <w:rsid w:val="00C36845"/>
    <w:rsid w:val="00C36B7B"/>
    <w:rsid w:val="00C36E68"/>
    <w:rsid w:val="00C370AC"/>
    <w:rsid w:val="00C37123"/>
    <w:rsid w:val="00C372C8"/>
    <w:rsid w:val="00C3737D"/>
    <w:rsid w:val="00C37480"/>
    <w:rsid w:val="00C375AB"/>
    <w:rsid w:val="00C375B0"/>
    <w:rsid w:val="00C37732"/>
    <w:rsid w:val="00C37744"/>
    <w:rsid w:val="00C377E0"/>
    <w:rsid w:val="00C378B5"/>
    <w:rsid w:val="00C379E8"/>
    <w:rsid w:val="00C37B3D"/>
    <w:rsid w:val="00C37BAF"/>
    <w:rsid w:val="00C37C05"/>
    <w:rsid w:val="00C37CB8"/>
    <w:rsid w:val="00C37D14"/>
    <w:rsid w:val="00C37DE0"/>
    <w:rsid w:val="00C37EFB"/>
    <w:rsid w:val="00C4003C"/>
    <w:rsid w:val="00C40044"/>
    <w:rsid w:val="00C4009D"/>
    <w:rsid w:val="00C400A7"/>
    <w:rsid w:val="00C4012A"/>
    <w:rsid w:val="00C4051B"/>
    <w:rsid w:val="00C406D9"/>
    <w:rsid w:val="00C40875"/>
    <w:rsid w:val="00C4092D"/>
    <w:rsid w:val="00C409C8"/>
    <w:rsid w:val="00C409FB"/>
    <w:rsid w:val="00C40B5A"/>
    <w:rsid w:val="00C40BE0"/>
    <w:rsid w:val="00C40C6D"/>
    <w:rsid w:val="00C411AD"/>
    <w:rsid w:val="00C412C6"/>
    <w:rsid w:val="00C414F5"/>
    <w:rsid w:val="00C417AF"/>
    <w:rsid w:val="00C41B18"/>
    <w:rsid w:val="00C41B38"/>
    <w:rsid w:val="00C41D98"/>
    <w:rsid w:val="00C42086"/>
    <w:rsid w:val="00C420B5"/>
    <w:rsid w:val="00C421CC"/>
    <w:rsid w:val="00C421F3"/>
    <w:rsid w:val="00C4238F"/>
    <w:rsid w:val="00C42959"/>
    <w:rsid w:val="00C42A29"/>
    <w:rsid w:val="00C42A46"/>
    <w:rsid w:val="00C42AC1"/>
    <w:rsid w:val="00C42B14"/>
    <w:rsid w:val="00C42D3C"/>
    <w:rsid w:val="00C42F0E"/>
    <w:rsid w:val="00C43177"/>
    <w:rsid w:val="00C431E6"/>
    <w:rsid w:val="00C4328E"/>
    <w:rsid w:val="00C43721"/>
    <w:rsid w:val="00C4372C"/>
    <w:rsid w:val="00C437FB"/>
    <w:rsid w:val="00C43BA2"/>
    <w:rsid w:val="00C44038"/>
    <w:rsid w:val="00C4409F"/>
    <w:rsid w:val="00C441B7"/>
    <w:rsid w:val="00C4420F"/>
    <w:rsid w:val="00C444EB"/>
    <w:rsid w:val="00C4470B"/>
    <w:rsid w:val="00C44735"/>
    <w:rsid w:val="00C448FE"/>
    <w:rsid w:val="00C44931"/>
    <w:rsid w:val="00C449CD"/>
    <w:rsid w:val="00C44B90"/>
    <w:rsid w:val="00C44D1D"/>
    <w:rsid w:val="00C44D94"/>
    <w:rsid w:val="00C45258"/>
    <w:rsid w:val="00C45299"/>
    <w:rsid w:val="00C452B3"/>
    <w:rsid w:val="00C45330"/>
    <w:rsid w:val="00C45405"/>
    <w:rsid w:val="00C454B0"/>
    <w:rsid w:val="00C45936"/>
    <w:rsid w:val="00C45A10"/>
    <w:rsid w:val="00C45AAF"/>
    <w:rsid w:val="00C45AB6"/>
    <w:rsid w:val="00C45B88"/>
    <w:rsid w:val="00C45BB9"/>
    <w:rsid w:val="00C45C20"/>
    <w:rsid w:val="00C46210"/>
    <w:rsid w:val="00C4642A"/>
    <w:rsid w:val="00C464D1"/>
    <w:rsid w:val="00C465CB"/>
    <w:rsid w:val="00C4693B"/>
    <w:rsid w:val="00C46B5F"/>
    <w:rsid w:val="00C46D97"/>
    <w:rsid w:val="00C46FC2"/>
    <w:rsid w:val="00C470CB"/>
    <w:rsid w:val="00C470E3"/>
    <w:rsid w:val="00C47215"/>
    <w:rsid w:val="00C47275"/>
    <w:rsid w:val="00C473A1"/>
    <w:rsid w:val="00C47728"/>
    <w:rsid w:val="00C47759"/>
    <w:rsid w:val="00C47798"/>
    <w:rsid w:val="00C47976"/>
    <w:rsid w:val="00C47C22"/>
    <w:rsid w:val="00C47ED4"/>
    <w:rsid w:val="00C47F16"/>
    <w:rsid w:val="00C47F1A"/>
    <w:rsid w:val="00C500ED"/>
    <w:rsid w:val="00C501EA"/>
    <w:rsid w:val="00C502A1"/>
    <w:rsid w:val="00C502FC"/>
    <w:rsid w:val="00C50394"/>
    <w:rsid w:val="00C50620"/>
    <w:rsid w:val="00C5062E"/>
    <w:rsid w:val="00C5074C"/>
    <w:rsid w:val="00C50AB1"/>
    <w:rsid w:val="00C50BF9"/>
    <w:rsid w:val="00C50CE0"/>
    <w:rsid w:val="00C50D29"/>
    <w:rsid w:val="00C50E43"/>
    <w:rsid w:val="00C50E47"/>
    <w:rsid w:val="00C50E75"/>
    <w:rsid w:val="00C50ECA"/>
    <w:rsid w:val="00C50F89"/>
    <w:rsid w:val="00C51276"/>
    <w:rsid w:val="00C514DE"/>
    <w:rsid w:val="00C51532"/>
    <w:rsid w:val="00C5156C"/>
    <w:rsid w:val="00C51699"/>
    <w:rsid w:val="00C5173D"/>
    <w:rsid w:val="00C518AE"/>
    <w:rsid w:val="00C518AF"/>
    <w:rsid w:val="00C518FA"/>
    <w:rsid w:val="00C51918"/>
    <w:rsid w:val="00C519F2"/>
    <w:rsid w:val="00C51A2D"/>
    <w:rsid w:val="00C51B81"/>
    <w:rsid w:val="00C51C35"/>
    <w:rsid w:val="00C52229"/>
    <w:rsid w:val="00C5226C"/>
    <w:rsid w:val="00C52358"/>
    <w:rsid w:val="00C523FC"/>
    <w:rsid w:val="00C52554"/>
    <w:rsid w:val="00C525CB"/>
    <w:rsid w:val="00C527F7"/>
    <w:rsid w:val="00C528D3"/>
    <w:rsid w:val="00C528EC"/>
    <w:rsid w:val="00C52A32"/>
    <w:rsid w:val="00C52A65"/>
    <w:rsid w:val="00C52CBF"/>
    <w:rsid w:val="00C52E92"/>
    <w:rsid w:val="00C52F08"/>
    <w:rsid w:val="00C52F15"/>
    <w:rsid w:val="00C53167"/>
    <w:rsid w:val="00C531A9"/>
    <w:rsid w:val="00C5328F"/>
    <w:rsid w:val="00C53297"/>
    <w:rsid w:val="00C5335B"/>
    <w:rsid w:val="00C533C2"/>
    <w:rsid w:val="00C534AA"/>
    <w:rsid w:val="00C53748"/>
    <w:rsid w:val="00C537A3"/>
    <w:rsid w:val="00C53858"/>
    <w:rsid w:val="00C53A1A"/>
    <w:rsid w:val="00C53A45"/>
    <w:rsid w:val="00C53A83"/>
    <w:rsid w:val="00C53AF2"/>
    <w:rsid w:val="00C53D25"/>
    <w:rsid w:val="00C53D78"/>
    <w:rsid w:val="00C53FB5"/>
    <w:rsid w:val="00C53FF1"/>
    <w:rsid w:val="00C54325"/>
    <w:rsid w:val="00C5438C"/>
    <w:rsid w:val="00C54524"/>
    <w:rsid w:val="00C545E1"/>
    <w:rsid w:val="00C545E4"/>
    <w:rsid w:val="00C548D3"/>
    <w:rsid w:val="00C549FB"/>
    <w:rsid w:val="00C54B17"/>
    <w:rsid w:val="00C54B93"/>
    <w:rsid w:val="00C54F70"/>
    <w:rsid w:val="00C5502D"/>
    <w:rsid w:val="00C550A0"/>
    <w:rsid w:val="00C550D6"/>
    <w:rsid w:val="00C551EE"/>
    <w:rsid w:val="00C55314"/>
    <w:rsid w:val="00C55575"/>
    <w:rsid w:val="00C5557F"/>
    <w:rsid w:val="00C55613"/>
    <w:rsid w:val="00C5599E"/>
    <w:rsid w:val="00C55EC8"/>
    <w:rsid w:val="00C55FCF"/>
    <w:rsid w:val="00C563EB"/>
    <w:rsid w:val="00C564A4"/>
    <w:rsid w:val="00C564D8"/>
    <w:rsid w:val="00C5652F"/>
    <w:rsid w:val="00C56927"/>
    <w:rsid w:val="00C56982"/>
    <w:rsid w:val="00C56AAB"/>
    <w:rsid w:val="00C56AB9"/>
    <w:rsid w:val="00C56AD6"/>
    <w:rsid w:val="00C56AF2"/>
    <w:rsid w:val="00C56E10"/>
    <w:rsid w:val="00C56E2C"/>
    <w:rsid w:val="00C56E30"/>
    <w:rsid w:val="00C56E98"/>
    <w:rsid w:val="00C56F6C"/>
    <w:rsid w:val="00C5717F"/>
    <w:rsid w:val="00C57356"/>
    <w:rsid w:val="00C575E1"/>
    <w:rsid w:val="00C5770C"/>
    <w:rsid w:val="00C5794D"/>
    <w:rsid w:val="00C57A40"/>
    <w:rsid w:val="00C57B08"/>
    <w:rsid w:val="00C57B1C"/>
    <w:rsid w:val="00C57B73"/>
    <w:rsid w:val="00C600C5"/>
    <w:rsid w:val="00C60344"/>
    <w:rsid w:val="00C604A4"/>
    <w:rsid w:val="00C6059F"/>
    <w:rsid w:val="00C60935"/>
    <w:rsid w:val="00C60E14"/>
    <w:rsid w:val="00C60F25"/>
    <w:rsid w:val="00C6101B"/>
    <w:rsid w:val="00C61070"/>
    <w:rsid w:val="00C6119E"/>
    <w:rsid w:val="00C61327"/>
    <w:rsid w:val="00C6164C"/>
    <w:rsid w:val="00C616AF"/>
    <w:rsid w:val="00C618E0"/>
    <w:rsid w:val="00C619DB"/>
    <w:rsid w:val="00C61A25"/>
    <w:rsid w:val="00C61B4B"/>
    <w:rsid w:val="00C61CDC"/>
    <w:rsid w:val="00C61FC0"/>
    <w:rsid w:val="00C62083"/>
    <w:rsid w:val="00C620D7"/>
    <w:rsid w:val="00C6214C"/>
    <w:rsid w:val="00C62169"/>
    <w:rsid w:val="00C624C0"/>
    <w:rsid w:val="00C626F6"/>
    <w:rsid w:val="00C627BB"/>
    <w:rsid w:val="00C62879"/>
    <w:rsid w:val="00C628D9"/>
    <w:rsid w:val="00C629F1"/>
    <w:rsid w:val="00C62C24"/>
    <w:rsid w:val="00C62C45"/>
    <w:rsid w:val="00C62C57"/>
    <w:rsid w:val="00C62E8F"/>
    <w:rsid w:val="00C62F2B"/>
    <w:rsid w:val="00C62FFA"/>
    <w:rsid w:val="00C63096"/>
    <w:rsid w:val="00C63205"/>
    <w:rsid w:val="00C63345"/>
    <w:rsid w:val="00C63446"/>
    <w:rsid w:val="00C634D8"/>
    <w:rsid w:val="00C6365B"/>
    <w:rsid w:val="00C63795"/>
    <w:rsid w:val="00C638AA"/>
    <w:rsid w:val="00C63968"/>
    <w:rsid w:val="00C63A25"/>
    <w:rsid w:val="00C63D6F"/>
    <w:rsid w:val="00C63E0F"/>
    <w:rsid w:val="00C63E9F"/>
    <w:rsid w:val="00C640DB"/>
    <w:rsid w:val="00C64205"/>
    <w:rsid w:val="00C64316"/>
    <w:rsid w:val="00C64542"/>
    <w:rsid w:val="00C646A2"/>
    <w:rsid w:val="00C64774"/>
    <w:rsid w:val="00C6495C"/>
    <w:rsid w:val="00C649EC"/>
    <w:rsid w:val="00C649EF"/>
    <w:rsid w:val="00C64A44"/>
    <w:rsid w:val="00C64C7D"/>
    <w:rsid w:val="00C64D32"/>
    <w:rsid w:val="00C64E8C"/>
    <w:rsid w:val="00C64F31"/>
    <w:rsid w:val="00C650DE"/>
    <w:rsid w:val="00C65123"/>
    <w:rsid w:val="00C6513E"/>
    <w:rsid w:val="00C6527F"/>
    <w:rsid w:val="00C652EF"/>
    <w:rsid w:val="00C65387"/>
    <w:rsid w:val="00C654CD"/>
    <w:rsid w:val="00C6554E"/>
    <w:rsid w:val="00C65851"/>
    <w:rsid w:val="00C65970"/>
    <w:rsid w:val="00C659A9"/>
    <w:rsid w:val="00C65A7E"/>
    <w:rsid w:val="00C65BDF"/>
    <w:rsid w:val="00C65D3D"/>
    <w:rsid w:val="00C65E95"/>
    <w:rsid w:val="00C65F14"/>
    <w:rsid w:val="00C6615B"/>
    <w:rsid w:val="00C66443"/>
    <w:rsid w:val="00C665E0"/>
    <w:rsid w:val="00C66BCE"/>
    <w:rsid w:val="00C66C5B"/>
    <w:rsid w:val="00C66CFF"/>
    <w:rsid w:val="00C66DB3"/>
    <w:rsid w:val="00C66DC5"/>
    <w:rsid w:val="00C66E05"/>
    <w:rsid w:val="00C66F11"/>
    <w:rsid w:val="00C67067"/>
    <w:rsid w:val="00C67116"/>
    <w:rsid w:val="00C672F8"/>
    <w:rsid w:val="00C674D3"/>
    <w:rsid w:val="00C6765B"/>
    <w:rsid w:val="00C67761"/>
    <w:rsid w:val="00C678C4"/>
    <w:rsid w:val="00C67B02"/>
    <w:rsid w:val="00C67B64"/>
    <w:rsid w:val="00C67C8F"/>
    <w:rsid w:val="00C67D00"/>
    <w:rsid w:val="00C67EEF"/>
    <w:rsid w:val="00C67F66"/>
    <w:rsid w:val="00C67FA8"/>
    <w:rsid w:val="00C700D5"/>
    <w:rsid w:val="00C70109"/>
    <w:rsid w:val="00C70112"/>
    <w:rsid w:val="00C70114"/>
    <w:rsid w:val="00C7030D"/>
    <w:rsid w:val="00C70341"/>
    <w:rsid w:val="00C70387"/>
    <w:rsid w:val="00C7050C"/>
    <w:rsid w:val="00C70553"/>
    <w:rsid w:val="00C70718"/>
    <w:rsid w:val="00C70756"/>
    <w:rsid w:val="00C70807"/>
    <w:rsid w:val="00C708F7"/>
    <w:rsid w:val="00C709A2"/>
    <w:rsid w:val="00C70A11"/>
    <w:rsid w:val="00C70A49"/>
    <w:rsid w:val="00C70A6A"/>
    <w:rsid w:val="00C70CC1"/>
    <w:rsid w:val="00C70DD4"/>
    <w:rsid w:val="00C70E51"/>
    <w:rsid w:val="00C70FDF"/>
    <w:rsid w:val="00C7113D"/>
    <w:rsid w:val="00C71352"/>
    <w:rsid w:val="00C71542"/>
    <w:rsid w:val="00C716CD"/>
    <w:rsid w:val="00C71705"/>
    <w:rsid w:val="00C71996"/>
    <w:rsid w:val="00C71A8A"/>
    <w:rsid w:val="00C71C5B"/>
    <w:rsid w:val="00C7210A"/>
    <w:rsid w:val="00C7296C"/>
    <w:rsid w:val="00C72A6D"/>
    <w:rsid w:val="00C72D86"/>
    <w:rsid w:val="00C72FFB"/>
    <w:rsid w:val="00C7322A"/>
    <w:rsid w:val="00C7331A"/>
    <w:rsid w:val="00C733A5"/>
    <w:rsid w:val="00C73ABA"/>
    <w:rsid w:val="00C73BD4"/>
    <w:rsid w:val="00C73CE7"/>
    <w:rsid w:val="00C73D1B"/>
    <w:rsid w:val="00C73D82"/>
    <w:rsid w:val="00C73F88"/>
    <w:rsid w:val="00C74037"/>
    <w:rsid w:val="00C74135"/>
    <w:rsid w:val="00C74243"/>
    <w:rsid w:val="00C742DF"/>
    <w:rsid w:val="00C745D5"/>
    <w:rsid w:val="00C745E9"/>
    <w:rsid w:val="00C7468C"/>
    <w:rsid w:val="00C7490D"/>
    <w:rsid w:val="00C74A69"/>
    <w:rsid w:val="00C74B19"/>
    <w:rsid w:val="00C74B79"/>
    <w:rsid w:val="00C74C81"/>
    <w:rsid w:val="00C74C92"/>
    <w:rsid w:val="00C74D17"/>
    <w:rsid w:val="00C74D37"/>
    <w:rsid w:val="00C74D7E"/>
    <w:rsid w:val="00C74DE0"/>
    <w:rsid w:val="00C74E52"/>
    <w:rsid w:val="00C74F8D"/>
    <w:rsid w:val="00C7507C"/>
    <w:rsid w:val="00C750B6"/>
    <w:rsid w:val="00C75102"/>
    <w:rsid w:val="00C75429"/>
    <w:rsid w:val="00C754CE"/>
    <w:rsid w:val="00C7558E"/>
    <w:rsid w:val="00C7559A"/>
    <w:rsid w:val="00C7597D"/>
    <w:rsid w:val="00C75AA9"/>
    <w:rsid w:val="00C75B6F"/>
    <w:rsid w:val="00C75BCE"/>
    <w:rsid w:val="00C75DDA"/>
    <w:rsid w:val="00C75E7D"/>
    <w:rsid w:val="00C75E8C"/>
    <w:rsid w:val="00C75FCD"/>
    <w:rsid w:val="00C76328"/>
    <w:rsid w:val="00C7636C"/>
    <w:rsid w:val="00C766C1"/>
    <w:rsid w:val="00C766D0"/>
    <w:rsid w:val="00C767DE"/>
    <w:rsid w:val="00C76860"/>
    <w:rsid w:val="00C76995"/>
    <w:rsid w:val="00C76B0E"/>
    <w:rsid w:val="00C76D41"/>
    <w:rsid w:val="00C76D63"/>
    <w:rsid w:val="00C76E4F"/>
    <w:rsid w:val="00C76E99"/>
    <w:rsid w:val="00C770CC"/>
    <w:rsid w:val="00C7737C"/>
    <w:rsid w:val="00C773A5"/>
    <w:rsid w:val="00C774B3"/>
    <w:rsid w:val="00C77534"/>
    <w:rsid w:val="00C775B9"/>
    <w:rsid w:val="00C77763"/>
    <w:rsid w:val="00C777EF"/>
    <w:rsid w:val="00C7782D"/>
    <w:rsid w:val="00C77BE4"/>
    <w:rsid w:val="00C77CE5"/>
    <w:rsid w:val="00C77CEE"/>
    <w:rsid w:val="00C77DFA"/>
    <w:rsid w:val="00C77E67"/>
    <w:rsid w:val="00C77EE2"/>
    <w:rsid w:val="00C77F6E"/>
    <w:rsid w:val="00C80138"/>
    <w:rsid w:val="00C802E4"/>
    <w:rsid w:val="00C8031A"/>
    <w:rsid w:val="00C8033B"/>
    <w:rsid w:val="00C804CC"/>
    <w:rsid w:val="00C8074C"/>
    <w:rsid w:val="00C809CB"/>
    <w:rsid w:val="00C80AB6"/>
    <w:rsid w:val="00C80B79"/>
    <w:rsid w:val="00C80BA4"/>
    <w:rsid w:val="00C80C19"/>
    <w:rsid w:val="00C80C6D"/>
    <w:rsid w:val="00C80C7A"/>
    <w:rsid w:val="00C80DA7"/>
    <w:rsid w:val="00C80EA7"/>
    <w:rsid w:val="00C80FCC"/>
    <w:rsid w:val="00C80FE9"/>
    <w:rsid w:val="00C81139"/>
    <w:rsid w:val="00C811BD"/>
    <w:rsid w:val="00C81253"/>
    <w:rsid w:val="00C8131B"/>
    <w:rsid w:val="00C81588"/>
    <w:rsid w:val="00C81948"/>
    <w:rsid w:val="00C81A19"/>
    <w:rsid w:val="00C81A64"/>
    <w:rsid w:val="00C81B25"/>
    <w:rsid w:val="00C81F6F"/>
    <w:rsid w:val="00C81FFD"/>
    <w:rsid w:val="00C8228A"/>
    <w:rsid w:val="00C8243C"/>
    <w:rsid w:val="00C82592"/>
    <w:rsid w:val="00C827A5"/>
    <w:rsid w:val="00C82A42"/>
    <w:rsid w:val="00C82B28"/>
    <w:rsid w:val="00C82B2C"/>
    <w:rsid w:val="00C82CD9"/>
    <w:rsid w:val="00C82CF1"/>
    <w:rsid w:val="00C82D4F"/>
    <w:rsid w:val="00C82DC3"/>
    <w:rsid w:val="00C82DF9"/>
    <w:rsid w:val="00C82E0E"/>
    <w:rsid w:val="00C82F62"/>
    <w:rsid w:val="00C830C8"/>
    <w:rsid w:val="00C8314C"/>
    <w:rsid w:val="00C831FD"/>
    <w:rsid w:val="00C833CB"/>
    <w:rsid w:val="00C83402"/>
    <w:rsid w:val="00C83469"/>
    <w:rsid w:val="00C834B3"/>
    <w:rsid w:val="00C834E4"/>
    <w:rsid w:val="00C835E9"/>
    <w:rsid w:val="00C83704"/>
    <w:rsid w:val="00C838D1"/>
    <w:rsid w:val="00C839BF"/>
    <w:rsid w:val="00C83AB6"/>
    <w:rsid w:val="00C83BD2"/>
    <w:rsid w:val="00C83F19"/>
    <w:rsid w:val="00C84071"/>
    <w:rsid w:val="00C84308"/>
    <w:rsid w:val="00C843F7"/>
    <w:rsid w:val="00C8446F"/>
    <w:rsid w:val="00C84620"/>
    <w:rsid w:val="00C846BC"/>
    <w:rsid w:val="00C8475B"/>
    <w:rsid w:val="00C84A5D"/>
    <w:rsid w:val="00C84A9A"/>
    <w:rsid w:val="00C84D1E"/>
    <w:rsid w:val="00C84D9C"/>
    <w:rsid w:val="00C84E1C"/>
    <w:rsid w:val="00C84EDB"/>
    <w:rsid w:val="00C8542C"/>
    <w:rsid w:val="00C854B9"/>
    <w:rsid w:val="00C854E2"/>
    <w:rsid w:val="00C854F5"/>
    <w:rsid w:val="00C856C6"/>
    <w:rsid w:val="00C857F6"/>
    <w:rsid w:val="00C8587A"/>
    <w:rsid w:val="00C858DC"/>
    <w:rsid w:val="00C85BEF"/>
    <w:rsid w:val="00C85C17"/>
    <w:rsid w:val="00C85DEE"/>
    <w:rsid w:val="00C85E01"/>
    <w:rsid w:val="00C85F9D"/>
    <w:rsid w:val="00C860B7"/>
    <w:rsid w:val="00C86180"/>
    <w:rsid w:val="00C86220"/>
    <w:rsid w:val="00C862DB"/>
    <w:rsid w:val="00C86422"/>
    <w:rsid w:val="00C86797"/>
    <w:rsid w:val="00C869F6"/>
    <w:rsid w:val="00C86A34"/>
    <w:rsid w:val="00C86AAD"/>
    <w:rsid w:val="00C86B17"/>
    <w:rsid w:val="00C86F72"/>
    <w:rsid w:val="00C86FB9"/>
    <w:rsid w:val="00C86FEB"/>
    <w:rsid w:val="00C8714D"/>
    <w:rsid w:val="00C87366"/>
    <w:rsid w:val="00C8739C"/>
    <w:rsid w:val="00C879AF"/>
    <w:rsid w:val="00C87CAF"/>
    <w:rsid w:val="00C87F8C"/>
    <w:rsid w:val="00C90014"/>
    <w:rsid w:val="00C90330"/>
    <w:rsid w:val="00C90457"/>
    <w:rsid w:val="00C906D9"/>
    <w:rsid w:val="00C9081E"/>
    <w:rsid w:val="00C908D8"/>
    <w:rsid w:val="00C90BF7"/>
    <w:rsid w:val="00C90C4F"/>
    <w:rsid w:val="00C90C9A"/>
    <w:rsid w:val="00C90EBD"/>
    <w:rsid w:val="00C90FB8"/>
    <w:rsid w:val="00C9100E"/>
    <w:rsid w:val="00C9103A"/>
    <w:rsid w:val="00C91205"/>
    <w:rsid w:val="00C91245"/>
    <w:rsid w:val="00C9138D"/>
    <w:rsid w:val="00C91590"/>
    <w:rsid w:val="00C91765"/>
    <w:rsid w:val="00C9180F"/>
    <w:rsid w:val="00C9191E"/>
    <w:rsid w:val="00C91AB6"/>
    <w:rsid w:val="00C91B33"/>
    <w:rsid w:val="00C91C6F"/>
    <w:rsid w:val="00C91D41"/>
    <w:rsid w:val="00C91F05"/>
    <w:rsid w:val="00C91FF5"/>
    <w:rsid w:val="00C921BC"/>
    <w:rsid w:val="00C922EC"/>
    <w:rsid w:val="00C924D3"/>
    <w:rsid w:val="00C9263D"/>
    <w:rsid w:val="00C927D0"/>
    <w:rsid w:val="00C928B1"/>
    <w:rsid w:val="00C92942"/>
    <w:rsid w:val="00C92C37"/>
    <w:rsid w:val="00C92D6B"/>
    <w:rsid w:val="00C92E21"/>
    <w:rsid w:val="00C92EE6"/>
    <w:rsid w:val="00C92F7B"/>
    <w:rsid w:val="00C93001"/>
    <w:rsid w:val="00C93102"/>
    <w:rsid w:val="00C9314E"/>
    <w:rsid w:val="00C931BD"/>
    <w:rsid w:val="00C932E7"/>
    <w:rsid w:val="00C9330C"/>
    <w:rsid w:val="00C9371A"/>
    <w:rsid w:val="00C93751"/>
    <w:rsid w:val="00C9382F"/>
    <w:rsid w:val="00C93A3A"/>
    <w:rsid w:val="00C93BDE"/>
    <w:rsid w:val="00C93DC3"/>
    <w:rsid w:val="00C93E29"/>
    <w:rsid w:val="00C93E9C"/>
    <w:rsid w:val="00C94181"/>
    <w:rsid w:val="00C9419E"/>
    <w:rsid w:val="00C9421B"/>
    <w:rsid w:val="00C9427D"/>
    <w:rsid w:val="00C942B2"/>
    <w:rsid w:val="00C94388"/>
    <w:rsid w:val="00C9448C"/>
    <w:rsid w:val="00C94536"/>
    <w:rsid w:val="00C945F1"/>
    <w:rsid w:val="00C946F7"/>
    <w:rsid w:val="00C947DB"/>
    <w:rsid w:val="00C948E8"/>
    <w:rsid w:val="00C94940"/>
    <w:rsid w:val="00C94968"/>
    <w:rsid w:val="00C94C65"/>
    <w:rsid w:val="00C94E39"/>
    <w:rsid w:val="00C94EB0"/>
    <w:rsid w:val="00C95232"/>
    <w:rsid w:val="00C95247"/>
    <w:rsid w:val="00C952EC"/>
    <w:rsid w:val="00C953DD"/>
    <w:rsid w:val="00C9576E"/>
    <w:rsid w:val="00C958A0"/>
    <w:rsid w:val="00C95A9C"/>
    <w:rsid w:val="00C95F13"/>
    <w:rsid w:val="00C96019"/>
    <w:rsid w:val="00C9601F"/>
    <w:rsid w:val="00C96159"/>
    <w:rsid w:val="00C963A3"/>
    <w:rsid w:val="00C96499"/>
    <w:rsid w:val="00C9666D"/>
    <w:rsid w:val="00C9694C"/>
    <w:rsid w:val="00C969BC"/>
    <w:rsid w:val="00C969E7"/>
    <w:rsid w:val="00C96A9E"/>
    <w:rsid w:val="00C96B2D"/>
    <w:rsid w:val="00C96F47"/>
    <w:rsid w:val="00C96FA2"/>
    <w:rsid w:val="00C970B9"/>
    <w:rsid w:val="00C972AD"/>
    <w:rsid w:val="00C97573"/>
    <w:rsid w:val="00C975EC"/>
    <w:rsid w:val="00C97633"/>
    <w:rsid w:val="00C97891"/>
    <w:rsid w:val="00C978C5"/>
    <w:rsid w:val="00C97933"/>
    <w:rsid w:val="00C97A08"/>
    <w:rsid w:val="00C97A4D"/>
    <w:rsid w:val="00C97A58"/>
    <w:rsid w:val="00C97C4F"/>
    <w:rsid w:val="00C97C67"/>
    <w:rsid w:val="00C97D2B"/>
    <w:rsid w:val="00CA0142"/>
    <w:rsid w:val="00CA045F"/>
    <w:rsid w:val="00CA0593"/>
    <w:rsid w:val="00CA0886"/>
    <w:rsid w:val="00CA0914"/>
    <w:rsid w:val="00CA0A8D"/>
    <w:rsid w:val="00CA0D14"/>
    <w:rsid w:val="00CA10FF"/>
    <w:rsid w:val="00CA11BB"/>
    <w:rsid w:val="00CA1390"/>
    <w:rsid w:val="00CA1538"/>
    <w:rsid w:val="00CA17AF"/>
    <w:rsid w:val="00CA18A9"/>
    <w:rsid w:val="00CA192E"/>
    <w:rsid w:val="00CA19AF"/>
    <w:rsid w:val="00CA1C3F"/>
    <w:rsid w:val="00CA1C4D"/>
    <w:rsid w:val="00CA1EEB"/>
    <w:rsid w:val="00CA1FDD"/>
    <w:rsid w:val="00CA2099"/>
    <w:rsid w:val="00CA2238"/>
    <w:rsid w:val="00CA2325"/>
    <w:rsid w:val="00CA274F"/>
    <w:rsid w:val="00CA28CB"/>
    <w:rsid w:val="00CA2F19"/>
    <w:rsid w:val="00CA2FA7"/>
    <w:rsid w:val="00CA2FD1"/>
    <w:rsid w:val="00CA3070"/>
    <w:rsid w:val="00CA3085"/>
    <w:rsid w:val="00CA336A"/>
    <w:rsid w:val="00CA33A6"/>
    <w:rsid w:val="00CA349F"/>
    <w:rsid w:val="00CA358F"/>
    <w:rsid w:val="00CA3627"/>
    <w:rsid w:val="00CA374D"/>
    <w:rsid w:val="00CA3789"/>
    <w:rsid w:val="00CA379A"/>
    <w:rsid w:val="00CA3956"/>
    <w:rsid w:val="00CA3A9B"/>
    <w:rsid w:val="00CA3B9A"/>
    <w:rsid w:val="00CA3C47"/>
    <w:rsid w:val="00CA3CA5"/>
    <w:rsid w:val="00CA3D00"/>
    <w:rsid w:val="00CA3F20"/>
    <w:rsid w:val="00CA3FE4"/>
    <w:rsid w:val="00CA40AB"/>
    <w:rsid w:val="00CA412E"/>
    <w:rsid w:val="00CA4275"/>
    <w:rsid w:val="00CA4568"/>
    <w:rsid w:val="00CA4597"/>
    <w:rsid w:val="00CA45EE"/>
    <w:rsid w:val="00CA46EB"/>
    <w:rsid w:val="00CA473C"/>
    <w:rsid w:val="00CA484A"/>
    <w:rsid w:val="00CA4ABF"/>
    <w:rsid w:val="00CA4B75"/>
    <w:rsid w:val="00CA4E83"/>
    <w:rsid w:val="00CA4EAE"/>
    <w:rsid w:val="00CA4FD6"/>
    <w:rsid w:val="00CA508E"/>
    <w:rsid w:val="00CA5122"/>
    <w:rsid w:val="00CA52FF"/>
    <w:rsid w:val="00CA533B"/>
    <w:rsid w:val="00CA5513"/>
    <w:rsid w:val="00CA5589"/>
    <w:rsid w:val="00CA5776"/>
    <w:rsid w:val="00CA5791"/>
    <w:rsid w:val="00CA57CB"/>
    <w:rsid w:val="00CA581E"/>
    <w:rsid w:val="00CA5CF5"/>
    <w:rsid w:val="00CA5D54"/>
    <w:rsid w:val="00CA5FE0"/>
    <w:rsid w:val="00CA6022"/>
    <w:rsid w:val="00CA615F"/>
    <w:rsid w:val="00CA63FE"/>
    <w:rsid w:val="00CA64C3"/>
    <w:rsid w:val="00CA64E2"/>
    <w:rsid w:val="00CA6546"/>
    <w:rsid w:val="00CA65AE"/>
    <w:rsid w:val="00CA684A"/>
    <w:rsid w:val="00CA6915"/>
    <w:rsid w:val="00CA6939"/>
    <w:rsid w:val="00CA6966"/>
    <w:rsid w:val="00CA6975"/>
    <w:rsid w:val="00CA6AF9"/>
    <w:rsid w:val="00CA6B9E"/>
    <w:rsid w:val="00CA6C21"/>
    <w:rsid w:val="00CA726B"/>
    <w:rsid w:val="00CA730D"/>
    <w:rsid w:val="00CA78F6"/>
    <w:rsid w:val="00CA79F1"/>
    <w:rsid w:val="00CA7A1B"/>
    <w:rsid w:val="00CA7AA9"/>
    <w:rsid w:val="00CA7AC5"/>
    <w:rsid w:val="00CA7BAD"/>
    <w:rsid w:val="00CA7E88"/>
    <w:rsid w:val="00CA7FD6"/>
    <w:rsid w:val="00CB00D9"/>
    <w:rsid w:val="00CB025E"/>
    <w:rsid w:val="00CB03D2"/>
    <w:rsid w:val="00CB0405"/>
    <w:rsid w:val="00CB0410"/>
    <w:rsid w:val="00CB0493"/>
    <w:rsid w:val="00CB05C2"/>
    <w:rsid w:val="00CB062B"/>
    <w:rsid w:val="00CB062E"/>
    <w:rsid w:val="00CB069C"/>
    <w:rsid w:val="00CB06B0"/>
    <w:rsid w:val="00CB0789"/>
    <w:rsid w:val="00CB07F2"/>
    <w:rsid w:val="00CB0871"/>
    <w:rsid w:val="00CB087C"/>
    <w:rsid w:val="00CB0B14"/>
    <w:rsid w:val="00CB0CA6"/>
    <w:rsid w:val="00CB0D33"/>
    <w:rsid w:val="00CB0E59"/>
    <w:rsid w:val="00CB1056"/>
    <w:rsid w:val="00CB105D"/>
    <w:rsid w:val="00CB1432"/>
    <w:rsid w:val="00CB1610"/>
    <w:rsid w:val="00CB187E"/>
    <w:rsid w:val="00CB19E0"/>
    <w:rsid w:val="00CB1B22"/>
    <w:rsid w:val="00CB1B3B"/>
    <w:rsid w:val="00CB1B8A"/>
    <w:rsid w:val="00CB1C50"/>
    <w:rsid w:val="00CB1CC9"/>
    <w:rsid w:val="00CB1F15"/>
    <w:rsid w:val="00CB1F5B"/>
    <w:rsid w:val="00CB1F9A"/>
    <w:rsid w:val="00CB2247"/>
    <w:rsid w:val="00CB2283"/>
    <w:rsid w:val="00CB22AC"/>
    <w:rsid w:val="00CB2317"/>
    <w:rsid w:val="00CB240D"/>
    <w:rsid w:val="00CB2487"/>
    <w:rsid w:val="00CB2829"/>
    <w:rsid w:val="00CB2905"/>
    <w:rsid w:val="00CB2CBB"/>
    <w:rsid w:val="00CB2CC7"/>
    <w:rsid w:val="00CB2D19"/>
    <w:rsid w:val="00CB302E"/>
    <w:rsid w:val="00CB3160"/>
    <w:rsid w:val="00CB3601"/>
    <w:rsid w:val="00CB3895"/>
    <w:rsid w:val="00CB39D1"/>
    <w:rsid w:val="00CB3FA4"/>
    <w:rsid w:val="00CB40F1"/>
    <w:rsid w:val="00CB41CA"/>
    <w:rsid w:val="00CB469A"/>
    <w:rsid w:val="00CB477B"/>
    <w:rsid w:val="00CB498B"/>
    <w:rsid w:val="00CB4A5D"/>
    <w:rsid w:val="00CB4C02"/>
    <w:rsid w:val="00CB4C36"/>
    <w:rsid w:val="00CB4CD6"/>
    <w:rsid w:val="00CB4FB2"/>
    <w:rsid w:val="00CB4FD5"/>
    <w:rsid w:val="00CB523A"/>
    <w:rsid w:val="00CB529D"/>
    <w:rsid w:val="00CB538C"/>
    <w:rsid w:val="00CB53B4"/>
    <w:rsid w:val="00CB543E"/>
    <w:rsid w:val="00CB56B6"/>
    <w:rsid w:val="00CB58FE"/>
    <w:rsid w:val="00CB5AE6"/>
    <w:rsid w:val="00CB5BC4"/>
    <w:rsid w:val="00CB5C87"/>
    <w:rsid w:val="00CB5E53"/>
    <w:rsid w:val="00CB5EBC"/>
    <w:rsid w:val="00CB6007"/>
    <w:rsid w:val="00CB603F"/>
    <w:rsid w:val="00CB60CE"/>
    <w:rsid w:val="00CB61AD"/>
    <w:rsid w:val="00CB61F0"/>
    <w:rsid w:val="00CB62F9"/>
    <w:rsid w:val="00CB631A"/>
    <w:rsid w:val="00CB6589"/>
    <w:rsid w:val="00CB677E"/>
    <w:rsid w:val="00CB681D"/>
    <w:rsid w:val="00CB686F"/>
    <w:rsid w:val="00CB69F8"/>
    <w:rsid w:val="00CB6B2F"/>
    <w:rsid w:val="00CB6DB9"/>
    <w:rsid w:val="00CB6F26"/>
    <w:rsid w:val="00CB6F2B"/>
    <w:rsid w:val="00CB70FD"/>
    <w:rsid w:val="00CB71A9"/>
    <w:rsid w:val="00CB728A"/>
    <w:rsid w:val="00CB72AE"/>
    <w:rsid w:val="00CB72C3"/>
    <w:rsid w:val="00CB75F2"/>
    <w:rsid w:val="00CB7678"/>
    <w:rsid w:val="00CB769C"/>
    <w:rsid w:val="00CB770D"/>
    <w:rsid w:val="00CB78D2"/>
    <w:rsid w:val="00CB79EA"/>
    <w:rsid w:val="00CB7A7F"/>
    <w:rsid w:val="00CB7CE7"/>
    <w:rsid w:val="00CB7E0E"/>
    <w:rsid w:val="00CB7E62"/>
    <w:rsid w:val="00CB7EA5"/>
    <w:rsid w:val="00CB7FCF"/>
    <w:rsid w:val="00CC0013"/>
    <w:rsid w:val="00CC0076"/>
    <w:rsid w:val="00CC00B4"/>
    <w:rsid w:val="00CC00DC"/>
    <w:rsid w:val="00CC0182"/>
    <w:rsid w:val="00CC01F6"/>
    <w:rsid w:val="00CC0383"/>
    <w:rsid w:val="00CC03C4"/>
    <w:rsid w:val="00CC0420"/>
    <w:rsid w:val="00CC05A1"/>
    <w:rsid w:val="00CC05A6"/>
    <w:rsid w:val="00CC0703"/>
    <w:rsid w:val="00CC07A2"/>
    <w:rsid w:val="00CC07DE"/>
    <w:rsid w:val="00CC0963"/>
    <w:rsid w:val="00CC0BC6"/>
    <w:rsid w:val="00CC0BDF"/>
    <w:rsid w:val="00CC0C95"/>
    <w:rsid w:val="00CC0D2D"/>
    <w:rsid w:val="00CC0D86"/>
    <w:rsid w:val="00CC0D96"/>
    <w:rsid w:val="00CC0EE6"/>
    <w:rsid w:val="00CC1087"/>
    <w:rsid w:val="00CC144A"/>
    <w:rsid w:val="00CC1472"/>
    <w:rsid w:val="00CC1642"/>
    <w:rsid w:val="00CC16F1"/>
    <w:rsid w:val="00CC16F7"/>
    <w:rsid w:val="00CC180B"/>
    <w:rsid w:val="00CC1A17"/>
    <w:rsid w:val="00CC1A20"/>
    <w:rsid w:val="00CC1A42"/>
    <w:rsid w:val="00CC1B86"/>
    <w:rsid w:val="00CC1BCB"/>
    <w:rsid w:val="00CC1DFF"/>
    <w:rsid w:val="00CC1E5F"/>
    <w:rsid w:val="00CC2141"/>
    <w:rsid w:val="00CC2226"/>
    <w:rsid w:val="00CC230E"/>
    <w:rsid w:val="00CC2315"/>
    <w:rsid w:val="00CC245B"/>
    <w:rsid w:val="00CC2484"/>
    <w:rsid w:val="00CC254B"/>
    <w:rsid w:val="00CC26F1"/>
    <w:rsid w:val="00CC2A92"/>
    <w:rsid w:val="00CC2ADA"/>
    <w:rsid w:val="00CC2B59"/>
    <w:rsid w:val="00CC2D00"/>
    <w:rsid w:val="00CC2F78"/>
    <w:rsid w:val="00CC3062"/>
    <w:rsid w:val="00CC3185"/>
    <w:rsid w:val="00CC32C6"/>
    <w:rsid w:val="00CC3401"/>
    <w:rsid w:val="00CC35C4"/>
    <w:rsid w:val="00CC3642"/>
    <w:rsid w:val="00CC38BA"/>
    <w:rsid w:val="00CC3AFC"/>
    <w:rsid w:val="00CC3CBF"/>
    <w:rsid w:val="00CC3DE1"/>
    <w:rsid w:val="00CC3DFC"/>
    <w:rsid w:val="00CC3E75"/>
    <w:rsid w:val="00CC3EB0"/>
    <w:rsid w:val="00CC3EF8"/>
    <w:rsid w:val="00CC432E"/>
    <w:rsid w:val="00CC4333"/>
    <w:rsid w:val="00CC44BA"/>
    <w:rsid w:val="00CC44BE"/>
    <w:rsid w:val="00CC46F6"/>
    <w:rsid w:val="00CC4734"/>
    <w:rsid w:val="00CC47F5"/>
    <w:rsid w:val="00CC4884"/>
    <w:rsid w:val="00CC488F"/>
    <w:rsid w:val="00CC48BF"/>
    <w:rsid w:val="00CC4919"/>
    <w:rsid w:val="00CC49EB"/>
    <w:rsid w:val="00CC4A4F"/>
    <w:rsid w:val="00CC4AF3"/>
    <w:rsid w:val="00CC4C9F"/>
    <w:rsid w:val="00CC4CF2"/>
    <w:rsid w:val="00CC4D39"/>
    <w:rsid w:val="00CC4F10"/>
    <w:rsid w:val="00CC50B7"/>
    <w:rsid w:val="00CC52AF"/>
    <w:rsid w:val="00CC5349"/>
    <w:rsid w:val="00CC5499"/>
    <w:rsid w:val="00CC5670"/>
    <w:rsid w:val="00CC57B3"/>
    <w:rsid w:val="00CC5DC5"/>
    <w:rsid w:val="00CC5E35"/>
    <w:rsid w:val="00CC5F3D"/>
    <w:rsid w:val="00CC60F6"/>
    <w:rsid w:val="00CC610E"/>
    <w:rsid w:val="00CC61CC"/>
    <w:rsid w:val="00CC62EB"/>
    <w:rsid w:val="00CC6549"/>
    <w:rsid w:val="00CC654C"/>
    <w:rsid w:val="00CC6584"/>
    <w:rsid w:val="00CC66B7"/>
    <w:rsid w:val="00CC66F1"/>
    <w:rsid w:val="00CC6780"/>
    <w:rsid w:val="00CC68FC"/>
    <w:rsid w:val="00CC693B"/>
    <w:rsid w:val="00CC70B8"/>
    <w:rsid w:val="00CC70E5"/>
    <w:rsid w:val="00CC7318"/>
    <w:rsid w:val="00CC73C8"/>
    <w:rsid w:val="00CC759D"/>
    <w:rsid w:val="00CC769F"/>
    <w:rsid w:val="00CC78FB"/>
    <w:rsid w:val="00CC7A19"/>
    <w:rsid w:val="00CC7AEB"/>
    <w:rsid w:val="00CC7B87"/>
    <w:rsid w:val="00CC7BC2"/>
    <w:rsid w:val="00CC7C30"/>
    <w:rsid w:val="00CC7C5A"/>
    <w:rsid w:val="00CC7D81"/>
    <w:rsid w:val="00CD0123"/>
    <w:rsid w:val="00CD0134"/>
    <w:rsid w:val="00CD01CA"/>
    <w:rsid w:val="00CD027C"/>
    <w:rsid w:val="00CD0307"/>
    <w:rsid w:val="00CD032A"/>
    <w:rsid w:val="00CD0617"/>
    <w:rsid w:val="00CD0723"/>
    <w:rsid w:val="00CD0790"/>
    <w:rsid w:val="00CD09DE"/>
    <w:rsid w:val="00CD0BEF"/>
    <w:rsid w:val="00CD0CBD"/>
    <w:rsid w:val="00CD1074"/>
    <w:rsid w:val="00CD1393"/>
    <w:rsid w:val="00CD1438"/>
    <w:rsid w:val="00CD146A"/>
    <w:rsid w:val="00CD168E"/>
    <w:rsid w:val="00CD1744"/>
    <w:rsid w:val="00CD1762"/>
    <w:rsid w:val="00CD1A4F"/>
    <w:rsid w:val="00CD1A77"/>
    <w:rsid w:val="00CD1BF4"/>
    <w:rsid w:val="00CD1C54"/>
    <w:rsid w:val="00CD1C77"/>
    <w:rsid w:val="00CD1CF6"/>
    <w:rsid w:val="00CD21D8"/>
    <w:rsid w:val="00CD2467"/>
    <w:rsid w:val="00CD250C"/>
    <w:rsid w:val="00CD261B"/>
    <w:rsid w:val="00CD29EF"/>
    <w:rsid w:val="00CD2A72"/>
    <w:rsid w:val="00CD2B0D"/>
    <w:rsid w:val="00CD2BED"/>
    <w:rsid w:val="00CD2D7F"/>
    <w:rsid w:val="00CD2DA4"/>
    <w:rsid w:val="00CD2E7C"/>
    <w:rsid w:val="00CD31BB"/>
    <w:rsid w:val="00CD3316"/>
    <w:rsid w:val="00CD3463"/>
    <w:rsid w:val="00CD34FC"/>
    <w:rsid w:val="00CD35D8"/>
    <w:rsid w:val="00CD387D"/>
    <w:rsid w:val="00CD3C05"/>
    <w:rsid w:val="00CD3EAA"/>
    <w:rsid w:val="00CD3F55"/>
    <w:rsid w:val="00CD41A9"/>
    <w:rsid w:val="00CD45B5"/>
    <w:rsid w:val="00CD4904"/>
    <w:rsid w:val="00CD4922"/>
    <w:rsid w:val="00CD4BE8"/>
    <w:rsid w:val="00CD4D0C"/>
    <w:rsid w:val="00CD4E2A"/>
    <w:rsid w:val="00CD4E69"/>
    <w:rsid w:val="00CD50DC"/>
    <w:rsid w:val="00CD510F"/>
    <w:rsid w:val="00CD5160"/>
    <w:rsid w:val="00CD517F"/>
    <w:rsid w:val="00CD5193"/>
    <w:rsid w:val="00CD525B"/>
    <w:rsid w:val="00CD526A"/>
    <w:rsid w:val="00CD5349"/>
    <w:rsid w:val="00CD5404"/>
    <w:rsid w:val="00CD5502"/>
    <w:rsid w:val="00CD5662"/>
    <w:rsid w:val="00CD568C"/>
    <w:rsid w:val="00CD570E"/>
    <w:rsid w:val="00CD5733"/>
    <w:rsid w:val="00CD5790"/>
    <w:rsid w:val="00CD590B"/>
    <w:rsid w:val="00CD591B"/>
    <w:rsid w:val="00CD59EB"/>
    <w:rsid w:val="00CD5A2E"/>
    <w:rsid w:val="00CD5FCC"/>
    <w:rsid w:val="00CD5FF3"/>
    <w:rsid w:val="00CD63BB"/>
    <w:rsid w:val="00CD6465"/>
    <w:rsid w:val="00CD652C"/>
    <w:rsid w:val="00CD6592"/>
    <w:rsid w:val="00CD6639"/>
    <w:rsid w:val="00CD67F3"/>
    <w:rsid w:val="00CD6861"/>
    <w:rsid w:val="00CD697D"/>
    <w:rsid w:val="00CD6C5D"/>
    <w:rsid w:val="00CD6D12"/>
    <w:rsid w:val="00CD6D24"/>
    <w:rsid w:val="00CD6EF0"/>
    <w:rsid w:val="00CD70C1"/>
    <w:rsid w:val="00CD7162"/>
    <w:rsid w:val="00CD73E9"/>
    <w:rsid w:val="00CD763A"/>
    <w:rsid w:val="00CD7769"/>
    <w:rsid w:val="00CD77DB"/>
    <w:rsid w:val="00CD7A6F"/>
    <w:rsid w:val="00CD7BB8"/>
    <w:rsid w:val="00CD7C08"/>
    <w:rsid w:val="00CD7F02"/>
    <w:rsid w:val="00CD7FB8"/>
    <w:rsid w:val="00CE01A9"/>
    <w:rsid w:val="00CE0232"/>
    <w:rsid w:val="00CE0234"/>
    <w:rsid w:val="00CE03E0"/>
    <w:rsid w:val="00CE0486"/>
    <w:rsid w:val="00CE062D"/>
    <w:rsid w:val="00CE0632"/>
    <w:rsid w:val="00CE0756"/>
    <w:rsid w:val="00CE08B7"/>
    <w:rsid w:val="00CE09F7"/>
    <w:rsid w:val="00CE0C9B"/>
    <w:rsid w:val="00CE0D73"/>
    <w:rsid w:val="00CE0DE2"/>
    <w:rsid w:val="00CE0ED0"/>
    <w:rsid w:val="00CE1091"/>
    <w:rsid w:val="00CE1161"/>
    <w:rsid w:val="00CE1282"/>
    <w:rsid w:val="00CE12EE"/>
    <w:rsid w:val="00CE139B"/>
    <w:rsid w:val="00CE1452"/>
    <w:rsid w:val="00CE1476"/>
    <w:rsid w:val="00CE1495"/>
    <w:rsid w:val="00CE150F"/>
    <w:rsid w:val="00CE1572"/>
    <w:rsid w:val="00CE15D3"/>
    <w:rsid w:val="00CE1716"/>
    <w:rsid w:val="00CE1889"/>
    <w:rsid w:val="00CE1C9E"/>
    <w:rsid w:val="00CE1D9C"/>
    <w:rsid w:val="00CE1E48"/>
    <w:rsid w:val="00CE1EC0"/>
    <w:rsid w:val="00CE1FDB"/>
    <w:rsid w:val="00CE2091"/>
    <w:rsid w:val="00CE239D"/>
    <w:rsid w:val="00CE23EE"/>
    <w:rsid w:val="00CE2682"/>
    <w:rsid w:val="00CE2774"/>
    <w:rsid w:val="00CE28ED"/>
    <w:rsid w:val="00CE29C4"/>
    <w:rsid w:val="00CE2ADE"/>
    <w:rsid w:val="00CE2D56"/>
    <w:rsid w:val="00CE2DB8"/>
    <w:rsid w:val="00CE2E16"/>
    <w:rsid w:val="00CE2E7A"/>
    <w:rsid w:val="00CE2FEF"/>
    <w:rsid w:val="00CE2FF9"/>
    <w:rsid w:val="00CE3001"/>
    <w:rsid w:val="00CE31EA"/>
    <w:rsid w:val="00CE321C"/>
    <w:rsid w:val="00CE3482"/>
    <w:rsid w:val="00CE358E"/>
    <w:rsid w:val="00CE35BE"/>
    <w:rsid w:val="00CE35D6"/>
    <w:rsid w:val="00CE3633"/>
    <w:rsid w:val="00CE37B4"/>
    <w:rsid w:val="00CE37EC"/>
    <w:rsid w:val="00CE397B"/>
    <w:rsid w:val="00CE39EE"/>
    <w:rsid w:val="00CE3D10"/>
    <w:rsid w:val="00CE3E3A"/>
    <w:rsid w:val="00CE3E82"/>
    <w:rsid w:val="00CE3E8A"/>
    <w:rsid w:val="00CE3F25"/>
    <w:rsid w:val="00CE3F28"/>
    <w:rsid w:val="00CE3F33"/>
    <w:rsid w:val="00CE411F"/>
    <w:rsid w:val="00CE4304"/>
    <w:rsid w:val="00CE45B7"/>
    <w:rsid w:val="00CE4779"/>
    <w:rsid w:val="00CE4A44"/>
    <w:rsid w:val="00CE4A9A"/>
    <w:rsid w:val="00CE4EB7"/>
    <w:rsid w:val="00CE5156"/>
    <w:rsid w:val="00CE51C0"/>
    <w:rsid w:val="00CE5440"/>
    <w:rsid w:val="00CE5441"/>
    <w:rsid w:val="00CE54F0"/>
    <w:rsid w:val="00CE556B"/>
    <w:rsid w:val="00CE57CB"/>
    <w:rsid w:val="00CE58B0"/>
    <w:rsid w:val="00CE5940"/>
    <w:rsid w:val="00CE5976"/>
    <w:rsid w:val="00CE5C7D"/>
    <w:rsid w:val="00CE5E6E"/>
    <w:rsid w:val="00CE5FC1"/>
    <w:rsid w:val="00CE5FF3"/>
    <w:rsid w:val="00CE6293"/>
    <w:rsid w:val="00CE6353"/>
    <w:rsid w:val="00CE65DB"/>
    <w:rsid w:val="00CE66F4"/>
    <w:rsid w:val="00CE68F2"/>
    <w:rsid w:val="00CE6924"/>
    <w:rsid w:val="00CE69E7"/>
    <w:rsid w:val="00CE6D82"/>
    <w:rsid w:val="00CE6E95"/>
    <w:rsid w:val="00CE6F68"/>
    <w:rsid w:val="00CE71F6"/>
    <w:rsid w:val="00CE72FC"/>
    <w:rsid w:val="00CE74DC"/>
    <w:rsid w:val="00CE754B"/>
    <w:rsid w:val="00CE75F2"/>
    <w:rsid w:val="00CE7A3D"/>
    <w:rsid w:val="00CE7B02"/>
    <w:rsid w:val="00CE7CA2"/>
    <w:rsid w:val="00CE7D56"/>
    <w:rsid w:val="00CE7D7E"/>
    <w:rsid w:val="00CE7E48"/>
    <w:rsid w:val="00CF0007"/>
    <w:rsid w:val="00CF039E"/>
    <w:rsid w:val="00CF04A0"/>
    <w:rsid w:val="00CF04D7"/>
    <w:rsid w:val="00CF05D5"/>
    <w:rsid w:val="00CF0675"/>
    <w:rsid w:val="00CF06C9"/>
    <w:rsid w:val="00CF0AEB"/>
    <w:rsid w:val="00CF0BE6"/>
    <w:rsid w:val="00CF0D05"/>
    <w:rsid w:val="00CF0E09"/>
    <w:rsid w:val="00CF0F5A"/>
    <w:rsid w:val="00CF1111"/>
    <w:rsid w:val="00CF11CB"/>
    <w:rsid w:val="00CF1306"/>
    <w:rsid w:val="00CF1342"/>
    <w:rsid w:val="00CF138D"/>
    <w:rsid w:val="00CF1429"/>
    <w:rsid w:val="00CF1604"/>
    <w:rsid w:val="00CF17E2"/>
    <w:rsid w:val="00CF1813"/>
    <w:rsid w:val="00CF1871"/>
    <w:rsid w:val="00CF1A92"/>
    <w:rsid w:val="00CF1B9E"/>
    <w:rsid w:val="00CF1BAF"/>
    <w:rsid w:val="00CF1D39"/>
    <w:rsid w:val="00CF1D54"/>
    <w:rsid w:val="00CF1F07"/>
    <w:rsid w:val="00CF202C"/>
    <w:rsid w:val="00CF20A4"/>
    <w:rsid w:val="00CF247F"/>
    <w:rsid w:val="00CF251B"/>
    <w:rsid w:val="00CF2738"/>
    <w:rsid w:val="00CF2ACC"/>
    <w:rsid w:val="00CF2C8E"/>
    <w:rsid w:val="00CF2CE3"/>
    <w:rsid w:val="00CF2D2A"/>
    <w:rsid w:val="00CF2D8D"/>
    <w:rsid w:val="00CF2D9D"/>
    <w:rsid w:val="00CF2E2D"/>
    <w:rsid w:val="00CF2E79"/>
    <w:rsid w:val="00CF3163"/>
    <w:rsid w:val="00CF31DB"/>
    <w:rsid w:val="00CF3378"/>
    <w:rsid w:val="00CF3622"/>
    <w:rsid w:val="00CF37B0"/>
    <w:rsid w:val="00CF3AA4"/>
    <w:rsid w:val="00CF3C9C"/>
    <w:rsid w:val="00CF3ED7"/>
    <w:rsid w:val="00CF3F58"/>
    <w:rsid w:val="00CF4146"/>
    <w:rsid w:val="00CF4226"/>
    <w:rsid w:val="00CF42F0"/>
    <w:rsid w:val="00CF43CB"/>
    <w:rsid w:val="00CF44CB"/>
    <w:rsid w:val="00CF4510"/>
    <w:rsid w:val="00CF4530"/>
    <w:rsid w:val="00CF459F"/>
    <w:rsid w:val="00CF45E7"/>
    <w:rsid w:val="00CF4676"/>
    <w:rsid w:val="00CF4742"/>
    <w:rsid w:val="00CF47AA"/>
    <w:rsid w:val="00CF4A2A"/>
    <w:rsid w:val="00CF4B01"/>
    <w:rsid w:val="00CF4B72"/>
    <w:rsid w:val="00CF4D40"/>
    <w:rsid w:val="00CF4F20"/>
    <w:rsid w:val="00CF52D6"/>
    <w:rsid w:val="00CF559E"/>
    <w:rsid w:val="00CF582A"/>
    <w:rsid w:val="00CF5A1D"/>
    <w:rsid w:val="00CF5A76"/>
    <w:rsid w:val="00CF5B75"/>
    <w:rsid w:val="00CF5B7D"/>
    <w:rsid w:val="00CF5B9E"/>
    <w:rsid w:val="00CF5C01"/>
    <w:rsid w:val="00CF5C08"/>
    <w:rsid w:val="00CF5D30"/>
    <w:rsid w:val="00CF5FB7"/>
    <w:rsid w:val="00CF6124"/>
    <w:rsid w:val="00CF6276"/>
    <w:rsid w:val="00CF630B"/>
    <w:rsid w:val="00CF63E4"/>
    <w:rsid w:val="00CF65A0"/>
    <w:rsid w:val="00CF687F"/>
    <w:rsid w:val="00CF6880"/>
    <w:rsid w:val="00CF6A4F"/>
    <w:rsid w:val="00CF6B66"/>
    <w:rsid w:val="00CF6F37"/>
    <w:rsid w:val="00CF7349"/>
    <w:rsid w:val="00CF74A5"/>
    <w:rsid w:val="00CF77FB"/>
    <w:rsid w:val="00CF7931"/>
    <w:rsid w:val="00CF79A8"/>
    <w:rsid w:val="00CF7A44"/>
    <w:rsid w:val="00CF7C91"/>
    <w:rsid w:val="00CF7DCA"/>
    <w:rsid w:val="00CF7ED7"/>
    <w:rsid w:val="00CF7F40"/>
    <w:rsid w:val="00CF7FE4"/>
    <w:rsid w:val="00D0005B"/>
    <w:rsid w:val="00D0017B"/>
    <w:rsid w:val="00D001CE"/>
    <w:rsid w:val="00D00230"/>
    <w:rsid w:val="00D00262"/>
    <w:rsid w:val="00D0033B"/>
    <w:rsid w:val="00D0040F"/>
    <w:rsid w:val="00D00430"/>
    <w:rsid w:val="00D00488"/>
    <w:rsid w:val="00D0052F"/>
    <w:rsid w:val="00D0073A"/>
    <w:rsid w:val="00D0073B"/>
    <w:rsid w:val="00D007A5"/>
    <w:rsid w:val="00D008ED"/>
    <w:rsid w:val="00D0091D"/>
    <w:rsid w:val="00D009C2"/>
    <w:rsid w:val="00D00AAF"/>
    <w:rsid w:val="00D00B76"/>
    <w:rsid w:val="00D00D65"/>
    <w:rsid w:val="00D00EAA"/>
    <w:rsid w:val="00D00F7A"/>
    <w:rsid w:val="00D01028"/>
    <w:rsid w:val="00D010A0"/>
    <w:rsid w:val="00D01239"/>
    <w:rsid w:val="00D013A1"/>
    <w:rsid w:val="00D01406"/>
    <w:rsid w:val="00D017C4"/>
    <w:rsid w:val="00D01A41"/>
    <w:rsid w:val="00D01A8F"/>
    <w:rsid w:val="00D01B71"/>
    <w:rsid w:val="00D01CAB"/>
    <w:rsid w:val="00D01F54"/>
    <w:rsid w:val="00D022C3"/>
    <w:rsid w:val="00D0280E"/>
    <w:rsid w:val="00D029AB"/>
    <w:rsid w:val="00D02A29"/>
    <w:rsid w:val="00D02B26"/>
    <w:rsid w:val="00D02B46"/>
    <w:rsid w:val="00D02B47"/>
    <w:rsid w:val="00D02F1F"/>
    <w:rsid w:val="00D02FBA"/>
    <w:rsid w:val="00D03331"/>
    <w:rsid w:val="00D0343B"/>
    <w:rsid w:val="00D034BF"/>
    <w:rsid w:val="00D03527"/>
    <w:rsid w:val="00D035D4"/>
    <w:rsid w:val="00D036BF"/>
    <w:rsid w:val="00D03860"/>
    <w:rsid w:val="00D038DA"/>
    <w:rsid w:val="00D039A5"/>
    <w:rsid w:val="00D03ADE"/>
    <w:rsid w:val="00D03F41"/>
    <w:rsid w:val="00D03FC3"/>
    <w:rsid w:val="00D04209"/>
    <w:rsid w:val="00D04224"/>
    <w:rsid w:val="00D04256"/>
    <w:rsid w:val="00D04283"/>
    <w:rsid w:val="00D0430B"/>
    <w:rsid w:val="00D04434"/>
    <w:rsid w:val="00D04541"/>
    <w:rsid w:val="00D047C6"/>
    <w:rsid w:val="00D04879"/>
    <w:rsid w:val="00D049D5"/>
    <w:rsid w:val="00D04D1B"/>
    <w:rsid w:val="00D04D40"/>
    <w:rsid w:val="00D04F50"/>
    <w:rsid w:val="00D0539B"/>
    <w:rsid w:val="00D054D2"/>
    <w:rsid w:val="00D056A1"/>
    <w:rsid w:val="00D05743"/>
    <w:rsid w:val="00D05A6B"/>
    <w:rsid w:val="00D05BF5"/>
    <w:rsid w:val="00D05F13"/>
    <w:rsid w:val="00D05F21"/>
    <w:rsid w:val="00D05F77"/>
    <w:rsid w:val="00D06063"/>
    <w:rsid w:val="00D06121"/>
    <w:rsid w:val="00D06182"/>
    <w:rsid w:val="00D061E8"/>
    <w:rsid w:val="00D06460"/>
    <w:rsid w:val="00D06461"/>
    <w:rsid w:val="00D0656B"/>
    <w:rsid w:val="00D065E3"/>
    <w:rsid w:val="00D06601"/>
    <w:rsid w:val="00D067FD"/>
    <w:rsid w:val="00D06823"/>
    <w:rsid w:val="00D0688C"/>
    <w:rsid w:val="00D0697F"/>
    <w:rsid w:val="00D06A82"/>
    <w:rsid w:val="00D06D4C"/>
    <w:rsid w:val="00D0713D"/>
    <w:rsid w:val="00D07146"/>
    <w:rsid w:val="00D0719C"/>
    <w:rsid w:val="00D07227"/>
    <w:rsid w:val="00D072C3"/>
    <w:rsid w:val="00D0732C"/>
    <w:rsid w:val="00D073D3"/>
    <w:rsid w:val="00D0747A"/>
    <w:rsid w:val="00D07531"/>
    <w:rsid w:val="00D07625"/>
    <w:rsid w:val="00D07697"/>
    <w:rsid w:val="00D07927"/>
    <w:rsid w:val="00D07ACF"/>
    <w:rsid w:val="00D07B6B"/>
    <w:rsid w:val="00D07D74"/>
    <w:rsid w:val="00D07D9E"/>
    <w:rsid w:val="00D07E61"/>
    <w:rsid w:val="00D07F6E"/>
    <w:rsid w:val="00D10390"/>
    <w:rsid w:val="00D10504"/>
    <w:rsid w:val="00D1074A"/>
    <w:rsid w:val="00D10887"/>
    <w:rsid w:val="00D108D1"/>
    <w:rsid w:val="00D109A1"/>
    <w:rsid w:val="00D109F9"/>
    <w:rsid w:val="00D10A09"/>
    <w:rsid w:val="00D10AB9"/>
    <w:rsid w:val="00D11020"/>
    <w:rsid w:val="00D111E4"/>
    <w:rsid w:val="00D11207"/>
    <w:rsid w:val="00D115AE"/>
    <w:rsid w:val="00D115DD"/>
    <w:rsid w:val="00D115FF"/>
    <w:rsid w:val="00D11760"/>
    <w:rsid w:val="00D11791"/>
    <w:rsid w:val="00D11894"/>
    <w:rsid w:val="00D1196F"/>
    <w:rsid w:val="00D119C3"/>
    <w:rsid w:val="00D11A4B"/>
    <w:rsid w:val="00D11AE8"/>
    <w:rsid w:val="00D11B1C"/>
    <w:rsid w:val="00D11B9C"/>
    <w:rsid w:val="00D11C85"/>
    <w:rsid w:val="00D11CB3"/>
    <w:rsid w:val="00D11EF7"/>
    <w:rsid w:val="00D11F6A"/>
    <w:rsid w:val="00D11FC2"/>
    <w:rsid w:val="00D123C9"/>
    <w:rsid w:val="00D1240C"/>
    <w:rsid w:val="00D12537"/>
    <w:rsid w:val="00D12579"/>
    <w:rsid w:val="00D128FC"/>
    <w:rsid w:val="00D12A3E"/>
    <w:rsid w:val="00D12B3C"/>
    <w:rsid w:val="00D12D51"/>
    <w:rsid w:val="00D12DE9"/>
    <w:rsid w:val="00D12FFE"/>
    <w:rsid w:val="00D1309D"/>
    <w:rsid w:val="00D13114"/>
    <w:rsid w:val="00D1315D"/>
    <w:rsid w:val="00D132E9"/>
    <w:rsid w:val="00D133DB"/>
    <w:rsid w:val="00D13494"/>
    <w:rsid w:val="00D135C6"/>
    <w:rsid w:val="00D13752"/>
    <w:rsid w:val="00D1384A"/>
    <w:rsid w:val="00D13883"/>
    <w:rsid w:val="00D13893"/>
    <w:rsid w:val="00D1394F"/>
    <w:rsid w:val="00D139E7"/>
    <w:rsid w:val="00D13B03"/>
    <w:rsid w:val="00D13B4A"/>
    <w:rsid w:val="00D13CFC"/>
    <w:rsid w:val="00D13F56"/>
    <w:rsid w:val="00D140D9"/>
    <w:rsid w:val="00D1439C"/>
    <w:rsid w:val="00D145A4"/>
    <w:rsid w:val="00D14607"/>
    <w:rsid w:val="00D146A3"/>
    <w:rsid w:val="00D14764"/>
    <w:rsid w:val="00D14812"/>
    <w:rsid w:val="00D14A56"/>
    <w:rsid w:val="00D14CDD"/>
    <w:rsid w:val="00D14D76"/>
    <w:rsid w:val="00D14F2D"/>
    <w:rsid w:val="00D15065"/>
    <w:rsid w:val="00D15211"/>
    <w:rsid w:val="00D152CC"/>
    <w:rsid w:val="00D1530A"/>
    <w:rsid w:val="00D1534E"/>
    <w:rsid w:val="00D1547F"/>
    <w:rsid w:val="00D1554F"/>
    <w:rsid w:val="00D1576D"/>
    <w:rsid w:val="00D15A28"/>
    <w:rsid w:val="00D15A7E"/>
    <w:rsid w:val="00D15DED"/>
    <w:rsid w:val="00D15E31"/>
    <w:rsid w:val="00D16000"/>
    <w:rsid w:val="00D16080"/>
    <w:rsid w:val="00D1645F"/>
    <w:rsid w:val="00D164F3"/>
    <w:rsid w:val="00D165A0"/>
    <w:rsid w:val="00D165CB"/>
    <w:rsid w:val="00D1660A"/>
    <w:rsid w:val="00D1666B"/>
    <w:rsid w:val="00D166EF"/>
    <w:rsid w:val="00D167CE"/>
    <w:rsid w:val="00D167D4"/>
    <w:rsid w:val="00D1693A"/>
    <w:rsid w:val="00D169DB"/>
    <w:rsid w:val="00D16BB0"/>
    <w:rsid w:val="00D16BC1"/>
    <w:rsid w:val="00D16C87"/>
    <w:rsid w:val="00D1739C"/>
    <w:rsid w:val="00D174B2"/>
    <w:rsid w:val="00D174BD"/>
    <w:rsid w:val="00D174D9"/>
    <w:rsid w:val="00D176E2"/>
    <w:rsid w:val="00D176E7"/>
    <w:rsid w:val="00D17729"/>
    <w:rsid w:val="00D17753"/>
    <w:rsid w:val="00D17786"/>
    <w:rsid w:val="00D17AC1"/>
    <w:rsid w:val="00D17B9F"/>
    <w:rsid w:val="00D17D09"/>
    <w:rsid w:val="00D17D77"/>
    <w:rsid w:val="00D17E94"/>
    <w:rsid w:val="00D17F54"/>
    <w:rsid w:val="00D17F89"/>
    <w:rsid w:val="00D17FAD"/>
    <w:rsid w:val="00D202BF"/>
    <w:rsid w:val="00D2051C"/>
    <w:rsid w:val="00D207C9"/>
    <w:rsid w:val="00D207CC"/>
    <w:rsid w:val="00D2087D"/>
    <w:rsid w:val="00D20965"/>
    <w:rsid w:val="00D20AA8"/>
    <w:rsid w:val="00D20C41"/>
    <w:rsid w:val="00D20DB6"/>
    <w:rsid w:val="00D20E5B"/>
    <w:rsid w:val="00D20ED5"/>
    <w:rsid w:val="00D20F38"/>
    <w:rsid w:val="00D20F71"/>
    <w:rsid w:val="00D210AA"/>
    <w:rsid w:val="00D21210"/>
    <w:rsid w:val="00D215E0"/>
    <w:rsid w:val="00D2167F"/>
    <w:rsid w:val="00D216DC"/>
    <w:rsid w:val="00D21754"/>
    <w:rsid w:val="00D217F5"/>
    <w:rsid w:val="00D21878"/>
    <w:rsid w:val="00D218B1"/>
    <w:rsid w:val="00D2190F"/>
    <w:rsid w:val="00D21951"/>
    <w:rsid w:val="00D219F9"/>
    <w:rsid w:val="00D21A8B"/>
    <w:rsid w:val="00D21AE8"/>
    <w:rsid w:val="00D21CC6"/>
    <w:rsid w:val="00D21E1C"/>
    <w:rsid w:val="00D21EED"/>
    <w:rsid w:val="00D2204D"/>
    <w:rsid w:val="00D22053"/>
    <w:rsid w:val="00D2216A"/>
    <w:rsid w:val="00D22269"/>
    <w:rsid w:val="00D222AE"/>
    <w:rsid w:val="00D223AB"/>
    <w:rsid w:val="00D226F3"/>
    <w:rsid w:val="00D22721"/>
    <w:rsid w:val="00D2288F"/>
    <w:rsid w:val="00D2289C"/>
    <w:rsid w:val="00D22B4D"/>
    <w:rsid w:val="00D22B98"/>
    <w:rsid w:val="00D22C67"/>
    <w:rsid w:val="00D22F00"/>
    <w:rsid w:val="00D22F87"/>
    <w:rsid w:val="00D22FA5"/>
    <w:rsid w:val="00D22FD5"/>
    <w:rsid w:val="00D232B9"/>
    <w:rsid w:val="00D233CD"/>
    <w:rsid w:val="00D23873"/>
    <w:rsid w:val="00D23947"/>
    <w:rsid w:val="00D2397E"/>
    <w:rsid w:val="00D23A2C"/>
    <w:rsid w:val="00D23C02"/>
    <w:rsid w:val="00D23DB6"/>
    <w:rsid w:val="00D23E0C"/>
    <w:rsid w:val="00D24079"/>
    <w:rsid w:val="00D241E7"/>
    <w:rsid w:val="00D245DA"/>
    <w:rsid w:val="00D246C8"/>
    <w:rsid w:val="00D24751"/>
    <w:rsid w:val="00D247C9"/>
    <w:rsid w:val="00D24A15"/>
    <w:rsid w:val="00D24AAE"/>
    <w:rsid w:val="00D24ABA"/>
    <w:rsid w:val="00D24FBE"/>
    <w:rsid w:val="00D24FE4"/>
    <w:rsid w:val="00D250FC"/>
    <w:rsid w:val="00D25426"/>
    <w:rsid w:val="00D25447"/>
    <w:rsid w:val="00D25506"/>
    <w:rsid w:val="00D25606"/>
    <w:rsid w:val="00D25B0E"/>
    <w:rsid w:val="00D25E44"/>
    <w:rsid w:val="00D25EA3"/>
    <w:rsid w:val="00D25F51"/>
    <w:rsid w:val="00D25FBE"/>
    <w:rsid w:val="00D26014"/>
    <w:rsid w:val="00D2623D"/>
    <w:rsid w:val="00D262E6"/>
    <w:rsid w:val="00D262EB"/>
    <w:rsid w:val="00D26420"/>
    <w:rsid w:val="00D26462"/>
    <w:rsid w:val="00D264A4"/>
    <w:rsid w:val="00D26A02"/>
    <w:rsid w:val="00D26C38"/>
    <w:rsid w:val="00D26C63"/>
    <w:rsid w:val="00D26C86"/>
    <w:rsid w:val="00D26CCF"/>
    <w:rsid w:val="00D26CDA"/>
    <w:rsid w:val="00D26CF6"/>
    <w:rsid w:val="00D27030"/>
    <w:rsid w:val="00D27334"/>
    <w:rsid w:val="00D27733"/>
    <w:rsid w:val="00D2777F"/>
    <w:rsid w:val="00D2794D"/>
    <w:rsid w:val="00D27984"/>
    <w:rsid w:val="00D279EF"/>
    <w:rsid w:val="00D27A59"/>
    <w:rsid w:val="00D27B4F"/>
    <w:rsid w:val="00D27C27"/>
    <w:rsid w:val="00D27D73"/>
    <w:rsid w:val="00D300C4"/>
    <w:rsid w:val="00D301FE"/>
    <w:rsid w:val="00D30357"/>
    <w:rsid w:val="00D30678"/>
    <w:rsid w:val="00D30721"/>
    <w:rsid w:val="00D3098C"/>
    <w:rsid w:val="00D30A97"/>
    <w:rsid w:val="00D30ADB"/>
    <w:rsid w:val="00D30C10"/>
    <w:rsid w:val="00D30D06"/>
    <w:rsid w:val="00D3107D"/>
    <w:rsid w:val="00D31265"/>
    <w:rsid w:val="00D313AB"/>
    <w:rsid w:val="00D31422"/>
    <w:rsid w:val="00D318EC"/>
    <w:rsid w:val="00D31BFA"/>
    <w:rsid w:val="00D31CE6"/>
    <w:rsid w:val="00D31E6F"/>
    <w:rsid w:val="00D31F0F"/>
    <w:rsid w:val="00D3204C"/>
    <w:rsid w:val="00D32082"/>
    <w:rsid w:val="00D320A7"/>
    <w:rsid w:val="00D32140"/>
    <w:rsid w:val="00D32163"/>
    <w:rsid w:val="00D321E2"/>
    <w:rsid w:val="00D32235"/>
    <w:rsid w:val="00D323F5"/>
    <w:rsid w:val="00D323FA"/>
    <w:rsid w:val="00D32661"/>
    <w:rsid w:val="00D327F0"/>
    <w:rsid w:val="00D3280C"/>
    <w:rsid w:val="00D328AE"/>
    <w:rsid w:val="00D329A8"/>
    <w:rsid w:val="00D32BCA"/>
    <w:rsid w:val="00D32D16"/>
    <w:rsid w:val="00D32D40"/>
    <w:rsid w:val="00D32F61"/>
    <w:rsid w:val="00D32FB0"/>
    <w:rsid w:val="00D332C6"/>
    <w:rsid w:val="00D33405"/>
    <w:rsid w:val="00D3376E"/>
    <w:rsid w:val="00D33770"/>
    <w:rsid w:val="00D3377E"/>
    <w:rsid w:val="00D337CB"/>
    <w:rsid w:val="00D33923"/>
    <w:rsid w:val="00D339CF"/>
    <w:rsid w:val="00D33A49"/>
    <w:rsid w:val="00D33BD1"/>
    <w:rsid w:val="00D33D06"/>
    <w:rsid w:val="00D33FDF"/>
    <w:rsid w:val="00D341FA"/>
    <w:rsid w:val="00D34228"/>
    <w:rsid w:val="00D3430D"/>
    <w:rsid w:val="00D34377"/>
    <w:rsid w:val="00D343B5"/>
    <w:rsid w:val="00D34671"/>
    <w:rsid w:val="00D3470D"/>
    <w:rsid w:val="00D3493E"/>
    <w:rsid w:val="00D34AB2"/>
    <w:rsid w:val="00D34C0F"/>
    <w:rsid w:val="00D34CDA"/>
    <w:rsid w:val="00D34DBC"/>
    <w:rsid w:val="00D34E85"/>
    <w:rsid w:val="00D34EB8"/>
    <w:rsid w:val="00D34FC2"/>
    <w:rsid w:val="00D355DC"/>
    <w:rsid w:val="00D35684"/>
    <w:rsid w:val="00D357DA"/>
    <w:rsid w:val="00D35911"/>
    <w:rsid w:val="00D35B5F"/>
    <w:rsid w:val="00D35B73"/>
    <w:rsid w:val="00D35C3E"/>
    <w:rsid w:val="00D35C44"/>
    <w:rsid w:val="00D35EA5"/>
    <w:rsid w:val="00D35FB9"/>
    <w:rsid w:val="00D361B7"/>
    <w:rsid w:val="00D36580"/>
    <w:rsid w:val="00D3659B"/>
    <w:rsid w:val="00D3670F"/>
    <w:rsid w:val="00D36A1C"/>
    <w:rsid w:val="00D36AEF"/>
    <w:rsid w:val="00D36BD2"/>
    <w:rsid w:val="00D36D55"/>
    <w:rsid w:val="00D36E06"/>
    <w:rsid w:val="00D36E6F"/>
    <w:rsid w:val="00D36F74"/>
    <w:rsid w:val="00D3705A"/>
    <w:rsid w:val="00D371A1"/>
    <w:rsid w:val="00D3726C"/>
    <w:rsid w:val="00D372C3"/>
    <w:rsid w:val="00D3739E"/>
    <w:rsid w:val="00D373C2"/>
    <w:rsid w:val="00D374B9"/>
    <w:rsid w:val="00D374CA"/>
    <w:rsid w:val="00D3757D"/>
    <w:rsid w:val="00D37605"/>
    <w:rsid w:val="00D376E1"/>
    <w:rsid w:val="00D377AF"/>
    <w:rsid w:val="00D377D3"/>
    <w:rsid w:val="00D378C8"/>
    <w:rsid w:val="00D37BE1"/>
    <w:rsid w:val="00D37C06"/>
    <w:rsid w:val="00D37C38"/>
    <w:rsid w:val="00D37CB7"/>
    <w:rsid w:val="00D37CF2"/>
    <w:rsid w:val="00D37E59"/>
    <w:rsid w:val="00D37E65"/>
    <w:rsid w:val="00D4020B"/>
    <w:rsid w:val="00D40213"/>
    <w:rsid w:val="00D4037D"/>
    <w:rsid w:val="00D40513"/>
    <w:rsid w:val="00D40577"/>
    <w:rsid w:val="00D405E1"/>
    <w:rsid w:val="00D405ED"/>
    <w:rsid w:val="00D406E5"/>
    <w:rsid w:val="00D407CE"/>
    <w:rsid w:val="00D40AA1"/>
    <w:rsid w:val="00D40B79"/>
    <w:rsid w:val="00D40BCB"/>
    <w:rsid w:val="00D40C0C"/>
    <w:rsid w:val="00D40C37"/>
    <w:rsid w:val="00D40C88"/>
    <w:rsid w:val="00D40DB5"/>
    <w:rsid w:val="00D40E23"/>
    <w:rsid w:val="00D40E6C"/>
    <w:rsid w:val="00D40F03"/>
    <w:rsid w:val="00D40F0A"/>
    <w:rsid w:val="00D4109F"/>
    <w:rsid w:val="00D41123"/>
    <w:rsid w:val="00D412FB"/>
    <w:rsid w:val="00D41534"/>
    <w:rsid w:val="00D415D0"/>
    <w:rsid w:val="00D417D2"/>
    <w:rsid w:val="00D417D4"/>
    <w:rsid w:val="00D4180F"/>
    <w:rsid w:val="00D41838"/>
    <w:rsid w:val="00D41A27"/>
    <w:rsid w:val="00D41A57"/>
    <w:rsid w:val="00D41AAF"/>
    <w:rsid w:val="00D41D5F"/>
    <w:rsid w:val="00D42123"/>
    <w:rsid w:val="00D4225E"/>
    <w:rsid w:val="00D423D6"/>
    <w:rsid w:val="00D4247C"/>
    <w:rsid w:val="00D42931"/>
    <w:rsid w:val="00D42A1E"/>
    <w:rsid w:val="00D42B3E"/>
    <w:rsid w:val="00D42E99"/>
    <w:rsid w:val="00D42EFA"/>
    <w:rsid w:val="00D42F2A"/>
    <w:rsid w:val="00D42F88"/>
    <w:rsid w:val="00D43194"/>
    <w:rsid w:val="00D432B8"/>
    <w:rsid w:val="00D4336B"/>
    <w:rsid w:val="00D43468"/>
    <w:rsid w:val="00D43A73"/>
    <w:rsid w:val="00D43A93"/>
    <w:rsid w:val="00D43D45"/>
    <w:rsid w:val="00D43DB2"/>
    <w:rsid w:val="00D43E94"/>
    <w:rsid w:val="00D44074"/>
    <w:rsid w:val="00D440B9"/>
    <w:rsid w:val="00D444B9"/>
    <w:rsid w:val="00D446D7"/>
    <w:rsid w:val="00D4487B"/>
    <w:rsid w:val="00D44916"/>
    <w:rsid w:val="00D44B4E"/>
    <w:rsid w:val="00D44BD0"/>
    <w:rsid w:val="00D44BE2"/>
    <w:rsid w:val="00D44DF3"/>
    <w:rsid w:val="00D44E08"/>
    <w:rsid w:val="00D451B1"/>
    <w:rsid w:val="00D454F5"/>
    <w:rsid w:val="00D45598"/>
    <w:rsid w:val="00D455D4"/>
    <w:rsid w:val="00D45676"/>
    <w:rsid w:val="00D458B1"/>
    <w:rsid w:val="00D458F0"/>
    <w:rsid w:val="00D4594F"/>
    <w:rsid w:val="00D459A1"/>
    <w:rsid w:val="00D45A5F"/>
    <w:rsid w:val="00D45CBC"/>
    <w:rsid w:val="00D45E31"/>
    <w:rsid w:val="00D45EB8"/>
    <w:rsid w:val="00D460A7"/>
    <w:rsid w:val="00D4636A"/>
    <w:rsid w:val="00D463DF"/>
    <w:rsid w:val="00D46569"/>
    <w:rsid w:val="00D46620"/>
    <w:rsid w:val="00D467CA"/>
    <w:rsid w:val="00D467F7"/>
    <w:rsid w:val="00D4695B"/>
    <w:rsid w:val="00D46A0D"/>
    <w:rsid w:val="00D46DDF"/>
    <w:rsid w:val="00D46ED3"/>
    <w:rsid w:val="00D46FA8"/>
    <w:rsid w:val="00D47102"/>
    <w:rsid w:val="00D47194"/>
    <w:rsid w:val="00D471C8"/>
    <w:rsid w:val="00D47299"/>
    <w:rsid w:val="00D476C4"/>
    <w:rsid w:val="00D47737"/>
    <w:rsid w:val="00D47754"/>
    <w:rsid w:val="00D47A92"/>
    <w:rsid w:val="00D47B45"/>
    <w:rsid w:val="00D47C67"/>
    <w:rsid w:val="00D50020"/>
    <w:rsid w:val="00D50145"/>
    <w:rsid w:val="00D5016B"/>
    <w:rsid w:val="00D502F7"/>
    <w:rsid w:val="00D5044D"/>
    <w:rsid w:val="00D50477"/>
    <w:rsid w:val="00D50499"/>
    <w:rsid w:val="00D50745"/>
    <w:rsid w:val="00D5082A"/>
    <w:rsid w:val="00D508C1"/>
    <w:rsid w:val="00D509AE"/>
    <w:rsid w:val="00D50A97"/>
    <w:rsid w:val="00D50B62"/>
    <w:rsid w:val="00D50E61"/>
    <w:rsid w:val="00D50E85"/>
    <w:rsid w:val="00D50FA7"/>
    <w:rsid w:val="00D51175"/>
    <w:rsid w:val="00D511C4"/>
    <w:rsid w:val="00D51229"/>
    <w:rsid w:val="00D515FD"/>
    <w:rsid w:val="00D51674"/>
    <w:rsid w:val="00D51C75"/>
    <w:rsid w:val="00D51E3D"/>
    <w:rsid w:val="00D51E9E"/>
    <w:rsid w:val="00D51F4D"/>
    <w:rsid w:val="00D51FE1"/>
    <w:rsid w:val="00D520A0"/>
    <w:rsid w:val="00D52250"/>
    <w:rsid w:val="00D52306"/>
    <w:rsid w:val="00D524D1"/>
    <w:rsid w:val="00D526E0"/>
    <w:rsid w:val="00D527DD"/>
    <w:rsid w:val="00D5286C"/>
    <w:rsid w:val="00D528CF"/>
    <w:rsid w:val="00D52B59"/>
    <w:rsid w:val="00D52D3E"/>
    <w:rsid w:val="00D52D70"/>
    <w:rsid w:val="00D52DE0"/>
    <w:rsid w:val="00D52E61"/>
    <w:rsid w:val="00D52F98"/>
    <w:rsid w:val="00D53083"/>
    <w:rsid w:val="00D53160"/>
    <w:rsid w:val="00D53216"/>
    <w:rsid w:val="00D533A4"/>
    <w:rsid w:val="00D533AB"/>
    <w:rsid w:val="00D535B4"/>
    <w:rsid w:val="00D53873"/>
    <w:rsid w:val="00D538D8"/>
    <w:rsid w:val="00D5398F"/>
    <w:rsid w:val="00D53A8D"/>
    <w:rsid w:val="00D53FD6"/>
    <w:rsid w:val="00D54068"/>
    <w:rsid w:val="00D5434B"/>
    <w:rsid w:val="00D543F6"/>
    <w:rsid w:val="00D54431"/>
    <w:rsid w:val="00D54521"/>
    <w:rsid w:val="00D54860"/>
    <w:rsid w:val="00D54874"/>
    <w:rsid w:val="00D54945"/>
    <w:rsid w:val="00D54B7B"/>
    <w:rsid w:val="00D54D90"/>
    <w:rsid w:val="00D54E1C"/>
    <w:rsid w:val="00D54F45"/>
    <w:rsid w:val="00D54FD8"/>
    <w:rsid w:val="00D550A3"/>
    <w:rsid w:val="00D551B6"/>
    <w:rsid w:val="00D5523F"/>
    <w:rsid w:val="00D55259"/>
    <w:rsid w:val="00D553A9"/>
    <w:rsid w:val="00D5555F"/>
    <w:rsid w:val="00D557E6"/>
    <w:rsid w:val="00D558DA"/>
    <w:rsid w:val="00D55A1A"/>
    <w:rsid w:val="00D55B47"/>
    <w:rsid w:val="00D55BFE"/>
    <w:rsid w:val="00D55D48"/>
    <w:rsid w:val="00D55D76"/>
    <w:rsid w:val="00D55FAA"/>
    <w:rsid w:val="00D55FC7"/>
    <w:rsid w:val="00D560A4"/>
    <w:rsid w:val="00D5620F"/>
    <w:rsid w:val="00D56238"/>
    <w:rsid w:val="00D5629B"/>
    <w:rsid w:val="00D56711"/>
    <w:rsid w:val="00D5707B"/>
    <w:rsid w:val="00D5719F"/>
    <w:rsid w:val="00D57386"/>
    <w:rsid w:val="00D573DB"/>
    <w:rsid w:val="00D573EF"/>
    <w:rsid w:val="00D57409"/>
    <w:rsid w:val="00D57492"/>
    <w:rsid w:val="00D574B2"/>
    <w:rsid w:val="00D575F8"/>
    <w:rsid w:val="00D575F9"/>
    <w:rsid w:val="00D57662"/>
    <w:rsid w:val="00D578D8"/>
    <w:rsid w:val="00D57A18"/>
    <w:rsid w:val="00D57A43"/>
    <w:rsid w:val="00D57BF7"/>
    <w:rsid w:val="00D57CA8"/>
    <w:rsid w:val="00D57FEB"/>
    <w:rsid w:val="00D600DA"/>
    <w:rsid w:val="00D600DC"/>
    <w:rsid w:val="00D600FC"/>
    <w:rsid w:val="00D60158"/>
    <w:rsid w:val="00D6015D"/>
    <w:rsid w:val="00D602D1"/>
    <w:rsid w:val="00D6030C"/>
    <w:rsid w:val="00D604B4"/>
    <w:rsid w:val="00D6052E"/>
    <w:rsid w:val="00D6059A"/>
    <w:rsid w:val="00D605B5"/>
    <w:rsid w:val="00D605C1"/>
    <w:rsid w:val="00D605C9"/>
    <w:rsid w:val="00D605E3"/>
    <w:rsid w:val="00D606B1"/>
    <w:rsid w:val="00D60716"/>
    <w:rsid w:val="00D60736"/>
    <w:rsid w:val="00D607BE"/>
    <w:rsid w:val="00D60805"/>
    <w:rsid w:val="00D609B8"/>
    <w:rsid w:val="00D609C0"/>
    <w:rsid w:val="00D60B35"/>
    <w:rsid w:val="00D60B80"/>
    <w:rsid w:val="00D60C12"/>
    <w:rsid w:val="00D60DC3"/>
    <w:rsid w:val="00D61326"/>
    <w:rsid w:val="00D6145B"/>
    <w:rsid w:val="00D61487"/>
    <w:rsid w:val="00D614EA"/>
    <w:rsid w:val="00D616BD"/>
    <w:rsid w:val="00D617B5"/>
    <w:rsid w:val="00D6183E"/>
    <w:rsid w:val="00D618FB"/>
    <w:rsid w:val="00D6198A"/>
    <w:rsid w:val="00D619E2"/>
    <w:rsid w:val="00D61CEE"/>
    <w:rsid w:val="00D61D15"/>
    <w:rsid w:val="00D61D47"/>
    <w:rsid w:val="00D61D6E"/>
    <w:rsid w:val="00D61E6D"/>
    <w:rsid w:val="00D620D5"/>
    <w:rsid w:val="00D6217D"/>
    <w:rsid w:val="00D621FA"/>
    <w:rsid w:val="00D62274"/>
    <w:rsid w:val="00D622C0"/>
    <w:rsid w:val="00D624C8"/>
    <w:rsid w:val="00D625AB"/>
    <w:rsid w:val="00D62626"/>
    <w:rsid w:val="00D629B0"/>
    <w:rsid w:val="00D629E6"/>
    <w:rsid w:val="00D62A25"/>
    <w:rsid w:val="00D62A9D"/>
    <w:rsid w:val="00D62DB5"/>
    <w:rsid w:val="00D63393"/>
    <w:rsid w:val="00D6365A"/>
    <w:rsid w:val="00D63866"/>
    <w:rsid w:val="00D6394D"/>
    <w:rsid w:val="00D63ACC"/>
    <w:rsid w:val="00D63B60"/>
    <w:rsid w:val="00D63B77"/>
    <w:rsid w:val="00D63C92"/>
    <w:rsid w:val="00D63E7C"/>
    <w:rsid w:val="00D6406C"/>
    <w:rsid w:val="00D64096"/>
    <w:rsid w:val="00D644A4"/>
    <w:rsid w:val="00D644C4"/>
    <w:rsid w:val="00D6457E"/>
    <w:rsid w:val="00D64632"/>
    <w:rsid w:val="00D646DB"/>
    <w:rsid w:val="00D6478D"/>
    <w:rsid w:val="00D64F12"/>
    <w:rsid w:val="00D64FCB"/>
    <w:rsid w:val="00D6524B"/>
    <w:rsid w:val="00D65427"/>
    <w:rsid w:val="00D6557B"/>
    <w:rsid w:val="00D65992"/>
    <w:rsid w:val="00D659AD"/>
    <w:rsid w:val="00D659EF"/>
    <w:rsid w:val="00D65A8B"/>
    <w:rsid w:val="00D65B2B"/>
    <w:rsid w:val="00D65BA0"/>
    <w:rsid w:val="00D65BC7"/>
    <w:rsid w:val="00D65BD6"/>
    <w:rsid w:val="00D65DD3"/>
    <w:rsid w:val="00D6613D"/>
    <w:rsid w:val="00D661C9"/>
    <w:rsid w:val="00D66449"/>
    <w:rsid w:val="00D66510"/>
    <w:rsid w:val="00D66545"/>
    <w:rsid w:val="00D666BD"/>
    <w:rsid w:val="00D668B4"/>
    <w:rsid w:val="00D66ABD"/>
    <w:rsid w:val="00D66BB1"/>
    <w:rsid w:val="00D66E1B"/>
    <w:rsid w:val="00D66F1D"/>
    <w:rsid w:val="00D66F56"/>
    <w:rsid w:val="00D66FE8"/>
    <w:rsid w:val="00D67071"/>
    <w:rsid w:val="00D67088"/>
    <w:rsid w:val="00D672D1"/>
    <w:rsid w:val="00D675CC"/>
    <w:rsid w:val="00D67608"/>
    <w:rsid w:val="00D678A3"/>
    <w:rsid w:val="00D6794F"/>
    <w:rsid w:val="00D67C93"/>
    <w:rsid w:val="00D67D33"/>
    <w:rsid w:val="00D67E1F"/>
    <w:rsid w:val="00D67E2C"/>
    <w:rsid w:val="00D67E77"/>
    <w:rsid w:val="00D67EB4"/>
    <w:rsid w:val="00D70068"/>
    <w:rsid w:val="00D7019C"/>
    <w:rsid w:val="00D70471"/>
    <w:rsid w:val="00D70596"/>
    <w:rsid w:val="00D70696"/>
    <w:rsid w:val="00D708B9"/>
    <w:rsid w:val="00D70CDF"/>
    <w:rsid w:val="00D71010"/>
    <w:rsid w:val="00D710C9"/>
    <w:rsid w:val="00D710DA"/>
    <w:rsid w:val="00D71296"/>
    <w:rsid w:val="00D7132C"/>
    <w:rsid w:val="00D714B8"/>
    <w:rsid w:val="00D71A4A"/>
    <w:rsid w:val="00D71C26"/>
    <w:rsid w:val="00D71E19"/>
    <w:rsid w:val="00D71F9A"/>
    <w:rsid w:val="00D72089"/>
    <w:rsid w:val="00D720B0"/>
    <w:rsid w:val="00D721DB"/>
    <w:rsid w:val="00D72258"/>
    <w:rsid w:val="00D722CB"/>
    <w:rsid w:val="00D723BD"/>
    <w:rsid w:val="00D723D0"/>
    <w:rsid w:val="00D7258C"/>
    <w:rsid w:val="00D726E7"/>
    <w:rsid w:val="00D72741"/>
    <w:rsid w:val="00D72801"/>
    <w:rsid w:val="00D72A97"/>
    <w:rsid w:val="00D72E82"/>
    <w:rsid w:val="00D72FE8"/>
    <w:rsid w:val="00D7301F"/>
    <w:rsid w:val="00D73114"/>
    <w:rsid w:val="00D73179"/>
    <w:rsid w:val="00D732AF"/>
    <w:rsid w:val="00D7362F"/>
    <w:rsid w:val="00D736F4"/>
    <w:rsid w:val="00D73721"/>
    <w:rsid w:val="00D7379A"/>
    <w:rsid w:val="00D73838"/>
    <w:rsid w:val="00D73BBE"/>
    <w:rsid w:val="00D73DE6"/>
    <w:rsid w:val="00D73F21"/>
    <w:rsid w:val="00D73FE9"/>
    <w:rsid w:val="00D74097"/>
    <w:rsid w:val="00D741A5"/>
    <w:rsid w:val="00D741AA"/>
    <w:rsid w:val="00D741C0"/>
    <w:rsid w:val="00D744B9"/>
    <w:rsid w:val="00D7451E"/>
    <w:rsid w:val="00D74604"/>
    <w:rsid w:val="00D7461C"/>
    <w:rsid w:val="00D74663"/>
    <w:rsid w:val="00D74874"/>
    <w:rsid w:val="00D74B97"/>
    <w:rsid w:val="00D74BBD"/>
    <w:rsid w:val="00D74C18"/>
    <w:rsid w:val="00D74C90"/>
    <w:rsid w:val="00D74CFE"/>
    <w:rsid w:val="00D74D6C"/>
    <w:rsid w:val="00D74DE0"/>
    <w:rsid w:val="00D750A0"/>
    <w:rsid w:val="00D750EA"/>
    <w:rsid w:val="00D7572C"/>
    <w:rsid w:val="00D7581F"/>
    <w:rsid w:val="00D75A52"/>
    <w:rsid w:val="00D75AF7"/>
    <w:rsid w:val="00D75C3A"/>
    <w:rsid w:val="00D75CD1"/>
    <w:rsid w:val="00D75D7B"/>
    <w:rsid w:val="00D75E3B"/>
    <w:rsid w:val="00D75E4A"/>
    <w:rsid w:val="00D75F46"/>
    <w:rsid w:val="00D761DD"/>
    <w:rsid w:val="00D7629A"/>
    <w:rsid w:val="00D76439"/>
    <w:rsid w:val="00D76537"/>
    <w:rsid w:val="00D76768"/>
    <w:rsid w:val="00D767B2"/>
    <w:rsid w:val="00D767E9"/>
    <w:rsid w:val="00D76984"/>
    <w:rsid w:val="00D76A18"/>
    <w:rsid w:val="00D76B02"/>
    <w:rsid w:val="00D76B5A"/>
    <w:rsid w:val="00D76B8E"/>
    <w:rsid w:val="00D76FD8"/>
    <w:rsid w:val="00D7728D"/>
    <w:rsid w:val="00D773BB"/>
    <w:rsid w:val="00D7785D"/>
    <w:rsid w:val="00D77B49"/>
    <w:rsid w:val="00D77E8D"/>
    <w:rsid w:val="00D77F4A"/>
    <w:rsid w:val="00D801AE"/>
    <w:rsid w:val="00D804F1"/>
    <w:rsid w:val="00D80530"/>
    <w:rsid w:val="00D80602"/>
    <w:rsid w:val="00D80657"/>
    <w:rsid w:val="00D806BA"/>
    <w:rsid w:val="00D80742"/>
    <w:rsid w:val="00D80967"/>
    <w:rsid w:val="00D8099E"/>
    <w:rsid w:val="00D80B17"/>
    <w:rsid w:val="00D80FD2"/>
    <w:rsid w:val="00D80FEA"/>
    <w:rsid w:val="00D81113"/>
    <w:rsid w:val="00D81214"/>
    <w:rsid w:val="00D81239"/>
    <w:rsid w:val="00D81453"/>
    <w:rsid w:val="00D81697"/>
    <w:rsid w:val="00D816A0"/>
    <w:rsid w:val="00D81732"/>
    <w:rsid w:val="00D817C3"/>
    <w:rsid w:val="00D818BC"/>
    <w:rsid w:val="00D818BF"/>
    <w:rsid w:val="00D81C37"/>
    <w:rsid w:val="00D81FC6"/>
    <w:rsid w:val="00D81FEB"/>
    <w:rsid w:val="00D8200E"/>
    <w:rsid w:val="00D8208C"/>
    <w:rsid w:val="00D82280"/>
    <w:rsid w:val="00D822D8"/>
    <w:rsid w:val="00D825A2"/>
    <w:rsid w:val="00D825BB"/>
    <w:rsid w:val="00D82665"/>
    <w:rsid w:val="00D82738"/>
    <w:rsid w:val="00D829F3"/>
    <w:rsid w:val="00D82C7F"/>
    <w:rsid w:val="00D82D67"/>
    <w:rsid w:val="00D8301B"/>
    <w:rsid w:val="00D83061"/>
    <w:rsid w:val="00D8322E"/>
    <w:rsid w:val="00D8349E"/>
    <w:rsid w:val="00D835A5"/>
    <w:rsid w:val="00D835DF"/>
    <w:rsid w:val="00D8365D"/>
    <w:rsid w:val="00D8367B"/>
    <w:rsid w:val="00D83706"/>
    <w:rsid w:val="00D83775"/>
    <w:rsid w:val="00D8379C"/>
    <w:rsid w:val="00D83AAB"/>
    <w:rsid w:val="00D83B50"/>
    <w:rsid w:val="00D83FB3"/>
    <w:rsid w:val="00D84257"/>
    <w:rsid w:val="00D845C5"/>
    <w:rsid w:val="00D84868"/>
    <w:rsid w:val="00D849E7"/>
    <w:rsid w:val="00D84A62"/>
    <w:rsid w:val="00D84A79"/>
    <w:rsid w:val="00D84B38"/>
    <w:rsid w:val="00D84BB5"/>
    <w:rsid w:val="00D84FFC"/>
    <w:rsid w:val="00D8500B"/>
    <w:rsid w:val="00D850EE"/>
    <w:rsid w:val="00D851D5"/>
    <w:rsid w:val="00D85230"/>
    <w:rsid w:val="00D854E5"/>
    <w:rsid w:val="00D855EA"/>
    <w:rsid w:val="00D85641"/>
    <w:rsid w:val="00D85805"/>
    <w:rsid w:val="00D85835"/>
    <w:rsid w:val="00D85A5F"/>
    <w:rsid w:val="00D85AD2"/>
    <w:rsid w:val="00D85B35"/>
    <w:rsid w:val="00D85B58"/>
    <w:rsid w:val="00D85DB6"/>
    <w:rsid w:val="00D85E90"/>
    <w:rsid w:val="00D86002"/>
    <w:rsid w:val="00D86314"/>
    <w:rsid w:val="00D865A4"/>
    <w:rsid w:val="00D8692A"/>
    <w:rsid w:val="00D86970"/>
    <w:rsid w:val="00D86B51"/>
    <w:rsid w:val="00D86D30"/>
    <w:rsid w:val="00D8701F"/>
    <w:rsid w:val="00D870BB"/>
    <w:rsid w:val="00D87303"/>
    <w:rsid w:val="00D87395"/>
    <w:rsid w:val="00D8759A"/>
    <w:rsid w:val="00D8759F"/>
    <w:rsid w:val="00D87647"/>
    <w:rsid w:val="00D876FD"/>
    <w:rsid w:val="00D8791E"/>
    <w:rsid w:val="00D87A6E"/>
    <w:rsid w:val="00D87AF1"/>
    <w:rsid w:val="00D87C95"/>
    <w:rsid w:val="00D87D38"/>
    <w:rsid w:val="00D87DD7"/>
    <w:rsid w:val="00D87E34"/>
    <w:rsid w:val="00D87F5C"/>
    <w:rsid w:val="00D90085"/>
    <w:rsid w:val="00D90413"/>
    <w:rsid w:val="00D9043A"/>
    <w:rsid w:val="00D90609"/>
    <w:rsid w:val="00D90614"/>
    <w:rsid w:val="00D90B77"/>
    <w:rsid w:val="00D90BE1"/>
    <w:rsid w:val="00D90D47"/>
    <w:rsid w:val="00D90F63"/>
    <w:rsid w:val="00D910E5"/>
    <w:rsid w:val="00D91310"/>
    <w:rsid w:val="00D913E3"/>
    <w:rsid w:val="00D913F7"/>
    <w:rsid w:val="00D914F2"/>
    <w:rsid w:val="00D917D5"/>
    <w:rsid w:val="00D91ADA"/>
    <w:rsid w:val="00D91B6B"/>
    <w:rsid w:val="00D91C67"/>
    <w:rsid w:val="00D91C86"/>
    <w:rsid w:val="00D91DF1"/>
    <w:rsid w:val="00D91E84"/>
    <w:rsid w:val="00D91E97"/>
    <w:rsid w:val="00D91EA4"/>
    <w:rsid w:val="00D91EBD"/>
    <w:rsid w:val="00D91FAB"/>
    <w:rsid w:val="00D92307"/>
    <w:rsid w:val="00D9241A"/>
    <w:rsid w:val="00D924C9"/>
    <w:rsid w:val="00D92732"/>
    <w:rsid w:val="00D927B1"/>
    <w:rsid w:val="00D9280B"/>
    <w:rsid w:val="00D92A91"/>
    <w:rsid w:val="00D92BE5"/>
    <w:rsid w:val="00D92CA1"/>
    <w:rsid w:val="00D92E8E"/>
    <w:rsid w:val="00D92F7F"/>
    <w:rsid w:val="00D9302D"/>
    <w:rsid w:val="00D930FD"/>
    <w:rsid w:val="00D93125"/>
    <w:rsid w:val="00D9334A"/>
    <w:rsid w:val="00D9335A"/>
    <w:rsid w:val="00D93365"/>
    <w:rsid w:val="00D93468"/>
    <w:rsid w:val="00D935D1"/>
    <w:rsid w:val="00D93731"/>
    <w:rsid w:val="00D9377C"/>
    <w:rsid w:val="00D93827"/>
    <w:rsid w:val="00D93A87"/>
    <w:rsid w:val="00D93B18"/>
    <w:rsid w:val="00D93B54"/>
    <w:rsid w:val="00D93ED6"/>
    <w:rsid w:val="00D94060"/>
    <w:rsid w:val="00D940BD"/>
    <w:rsid w:val="00D941E7"/>
    <w:rsid w:val="00D945AB"/>
    <w:rsid w:val="00D945F0"/>
    <w:rsid w:val="00D94BBA"/>
    <w:rsid w:val="00D94BCC"/>
    <w:rsid w:val="00D94BD7"/>
    <w:rsid w:val="00D94C02"/>
    <w:rsid w:val="00D94D3A"/>
    <w:rsid w:val="00D94FE4"/>
    <w:rsid w:val="00D95060"/>
    <w:rsid w:val="00D9515D"/>
    <w:rsid w:val="00D95161"/>
    <w:rsid w:val="00D951FE"/>
    <w:rsid w:val="00D9529A"/>
    <w:rsid w:val="00D953D5"/>
    <w:rsid w:val="00D95439"/>
    <w:rsid w:val="00D9548C"/>
    <w:rsid w:val="00D954C0"/>
    <w:rsid w:val="00D954DC"/>
    <w:rsid w:val="00D95542"/>
    <w:rsid w:val="00D95560"/>
    <w:rsid w:val="00D9578B"/>
    <w:rsid w:val="00D9581A"/>
    <w:rsid w:val="00D95A81"/>
    <w:rsid w:val="00D95B0A"/>
    <w:rsid w:val="00D96078"/>
    <w:rsid w:val="00D960FE"/>
    <w:rsid w:val="00D962A3"/>
    <w:rsid w:val="00D962A5"/>
    <w:rsid w:val="00D963B8"/>
    <w:rsid w:val="00D96441"/>
    <w:rsid w:val="00D96514"/>
    <w:rsid w:val="00D965BF"/>
    <w:rsid w:val="00D965CE"/>
    <w:rsid w:val="00D966D9"/>
    <w:rsid w:val="00D9679A"/>
    <w:rsid w:val="00D967AD"/>
    <w:rsid w:val="00D9698B"/>
    <w:rsid w:val="00D96A78"/>
    <w:rsid w:val="00D96BF6"/>
    <w:rsid w:val="00D96D45"/>
    <w:rsid w:val="00D97029"/>
    <w:rsid w:val="00D974BD"/>
    <w:rsid w:val="00D9752A"/>
    <w:rsid w:val="00D97601"/>
    <w:rsid w:val="00D97735"/>
    <w:rsid w:val="00D97795"/>
    <w:rsid w:val="00D97812"/>
    <w:rsid w:val="00D978A4"/>
    <w:rsid w:val="00D979D0"/>
    <w:rsid w:val="00D97ACF"/>
    <w:rsid w:val="00D97B27"/>
    <w:rsid w:val="00D97C28"/>
    <w:rsid w:val="00D97CC7"/>
    <w:rsid w:val="00D97F10"/>
    <w:rsid w:val="00D97FEE"/>
    <w:rsid w:val="00DA00A9"/>
    <w:rsid w:val="00DA0123"/>
    <w:rsid w:val="00DA0217"/>
    <w:rsid w:val="00DA0310"/>
    <w:rsid w:val="00DA037B"/>
    <w:rsid w:val="00DA0411"/>
    <w:rsid w:val="00DA051A"/>
    <w:rsid w:val="00DA0599"/>
    <w:rsid w:val="00DA0616"/>
    <w:rsid w:val="00DA0B15"/>
    <w:rsid w:val="00DA1053"/>
    <w:rsid w:val="00DA10B6"/>
    <w:rsid w:val="00DA117C"/>
    <w:rsid w:val="00DA12F0"/>
    <w:rsid w:val="00DA141D"/>
    <w:rsid w:val="00DA1AB7"/>
    <w:rsid w:val="00DA1D24"/>
    <w:rsid w:val="00DA1DDE"/>
    <w:rsid w:val="00DA1E56"/>
    <w:rsid w:val="00DA2079"/>
    <w:rsid w:val="00DA20F1"/>
    <w:rsid w:val="00DA2153"/>
    <w:rsid w:val="00DA2154"/>
    <w:rsid w:val="00DA2156"/>
    <w:rsid w:val="00DA2352"/>
    <w:rsid w:val="00DA23A1"/>
    <w:rsid w:val="00DA2435"/>
    <w:rsid w:val="00DA2508"/>
    <w:rsid w:val="00DA2575"/>
    <w:rsid w:val="00DA272C"/>
    <w:rsid w:val="00DA276C"/>
    <w:rsid w:val="00DA281F"/>
    <w:rsid w:val="00DA2953"/>
    <w:rsid w:val="00DA2A11"/>
    <w:rsid w:val="00DA2BA2"/>
    <w:rsid w:val="00DA2CAF"/>
    <w:rsid w:val="00DA2CF3"/>
    <w:rsid w:val="00DA2EB8"/>
    <w:rsid w:val="00DA34C0"/>
    <w:rsid w:val="00DA38EF"/>
    <w:rsid w:val="00DA391C"/>
    <w:rsid w:val="00DA3AAA"/>
    <w:rsid w:val="00DA3B9E"/>
    <w:rsid w:val="00DA3CC9"/>
    <w:rsid w:val="00DA3D0F"/>
    <w:rsid w:val="00DA3D27"/>
    <w:rsid w:val="00DA3D49"/>
    <w:rsid w:val="00DA3DF8"/>
    <w:rsid w:val="00DA403F"/>
    <w:rsid w:val="00DA436F"/>
    <w:rsid w:val="00DA462A"/>
    <w:rsid w:val="00DA4652"/>
    <w:rsid w:val="00DA46A0"/>
    <w:rsid w:val="00DA48DB"/>
    <w:rsid w:val="00DA493A"/>
    <w:rsid w:val="00DA4A64"/>
    <w:rsid w:val="00DA4C81"/>
    <w:rsid w:val="00DA4D0E"/>
    <w:rsid w:val="00DA4E0D"/>
    <w:rsid w:val="00DA4E0F"/>
    <w:rsid w:val="00DA4EA3"/>
    <w:rsid w:val="00DA4F8E"/>
    <w:rsid w:val="00DA4F97"/>
    <w:rsid w:val="00DA5176"/>
    <w:rsid w:val="00DA53E5"/>
    <w:rsid w:val="00DA5423"/>
    <w:rsid w:val="00DA5508"/>
    <w:rsid w:val="00DA5661"/>
    <w:rsid w:val="00DA574A"/>
    <w:rsid w:val="00DA577E"/>
    <w:rsid w:val="00DA583F"/>
    <w:rsid w:val="00DA59B4"/>
    <w:rsid w:val="00DA5B04"/>
    <w:rsid w:val="00DA5B14"/>
    <w:rsid w:val="00DA5BC7"/>
    <w:rsid w:val="00DA5C4B"/>
    <w:rsid w:val="00DA603B"/>
    <w:rsid w:val="00DA6105"/>
    <w:rsid w:val="00DA635E"/>
    <w:rsid w:val="00DA6571"/>
    <w:rsid w:val="00DA68F4"/>
    <w:rsid w:val="00DA68FC"/>
    <w:rsid w:val="00DA6B97"/>
    <w:rsid w:val="00DA6CD7"/>
    <w:rsid w:val="00DA6D5D"/>
    <w:rsid w:val="00DA6D9F"/>
    <w:rsid w:val="00DA6DAD"/>
    <w:rsid w:val="00DA6DD8"/>
    <w:rsid w:val="00DA7035"/>
    <w:rsid w:val="00DA7084"/>
    <w:rsid w:val="00DA71DD"/>
    <w:rsid w:val="00DA72B8"/>
    <w:rsid w:val="00DA735A"/>
    <w:rsid w:val="00DA73F9"/>
    <w:rsid w:val="00DA750A"/>
    <w:rsid w:val="00DA75C5"/>
    <w:rsid w:val="00DA760A"/>
    <w:rsid w:val="00DA77CB"/>
    <w:rsid w:val="00DA7845"/>
    <w:rsid w:val="00DA7C0E"/>
    <w:rsid w:val="00DA7FB5"/>
    <w:rsid w:val="00DB01FC"/>
    <w:rsid w:val="00DB022C"/>
    <w:rsid w:val="00DB048E"/>
    <w:rsid w:val="00DB058A"/>
    <w:rsid w:val="00DB058D"/>
    <w:rsid w:val="00DB05E9"/>
    <w:rsid w:val="00DB0850"/>
    <w:rsid w:val="00DB0A4B"/>
    <w:rsid w:val="00DB0C19"/>
    <w:rsid w:val="00DB0E48"/>
    <w:rsid w:val="00DB0E78"/>
    <w:rsid w:val="00DB0FBC"/>
    <w:rsid w:val="00DB11F5"/>
    <w:rsid w:val="00DB12BE"/>
    <w:rsid w:val="00DB1582"/>
    <w:rsid w:val="00DB167A"/>
    <w:rsid w:val="00DB16A1"/>
    <w:rsid w:val="00DB16C9"/>
    <w:rsid w:val="00DB16E7"/>
    <w:rsid w:val="00DB1732"/>
    <w:rsid w:val="00DB1887"/>
    <w:rsid w:val="00DB1956"/>
    <w:rsid w:val="00DB1A11"/>
    <w:rsid w:val="00DB1B20"/>
    <w:rsid w:val="00DB1F26"/>
    <w:rsid w:val="00DB1F34"/>
    <w:rsid w:val="00DB2075"/>
    <w:rsid w:val="00DB2265"/>
    <w:rsid w:val="00DB2317"/>
    <w:rsid w:val="00DB241E"/>
    <w:rsid w:val="00DB28F0"/>
    <w:rsid w:val="00DB2957"/>
    <w:rsid w:val="00DB2962"/>
    <w:rsid w:val="00DB2A5E"/>
    <w:rsid w:val="00DB2CE1"/>
    <w:rsid w:val="00DB2F1A"/>
    <w:rsid w:val="00DB3002"/>
    <w:rsid w:val="00DB30BB"/>
    <w:rsid w:val="00DB31D8"/>
    <w:rsid w:val="00DB325C"/>
    <w:rsid w:val="00DB33A4"/>
    <w:rsid w:val="00DB33BD"/>
    <w:rsid w:val="00DB3411"/>
    <w:rsid w:val="00DB3622"/>
    <w:rsid w:val="00DB373F"/>
    <w:rsid w:val="00DB385F"/>
    <w:rsid w:val="00DB39A6"/>
    <w:rsid w:val="00DB39CE"/>
    <w:rsid w:val="00DB3AAB"/>
    <w:rsid w:val="00DB3C8A"/>
    <w:rsid w:val="00DB3D7E"/>
    <w:rsid w:val="00DB3E51"/>
    <w:rsid w:val="00DB3E88"/>
    <w:rsid w:val="00DB40D3"/>
    <w:rsid w:val="00DB414B"/>
    <w:rsid w:val="00DB4204"/>
    <w:rsid w:val="00DB43C1"/>
    <w:rsid w:val="00DB442F"/>
    <w:rsid w:val="00DB4498"/>
    <w:rsid w:val="00DB458D"/>
    <w:rsid w:val="00DB46D8"/>
    <w:rsid w:val="00DB472A"/>
    <w:rsid w:val="00DB4C27"/>
    <w:rsid w:val="00DB4CC2"/>
    <w:rsid w:val="00DB4D8F"/>
    <w:rsid w:val="00DB4F71"/>
    <w:rsid w:val="00DB521E"/>
    <w:rsid w:val="00DB52BA"/>
    <w:rsid w:val="00DB5568"/>
    <w:rsid w:val="00DB570C"/>
    <w:rsid w:val="00DB5946"/>
    <w:rsid w:val="00DB5C2E"/>
    <w:rsid w:val="00DB5EB1"/>
    <w:rsid w:val="00DB5EE5"/>
    <w:rsid w:val="00DB5FF2"/>
    <w:rsid w:val="00DB608B"/>
    <w:rsid w:val="00DB60BD"/>
    <w:rsid w:val="00DB6100"/>
    <w:rsid w:val="00DB622C"/>
    <w:rsid w:val="00DB6268"/>
    <w:rsid w:val="00DB6337"/>
    <w:rsid w:val="00DB6372"/>
    <w:rsid w:val="00DB6426"/>
    <w:rsid w:val="00DB6524"/>
    <w:rsid w:val="00DB66A9"/>
    <w:rsid w:val="00DB6714"/>
    <w:rsid w:val="00DB67F6"/>
    <w:rsid w:val="00DB6878"/>
    <w:rsid w:val="00DB6879"/>
    <w:rsid w:val="00DB692C"/>
    <w:rsid w:val="00DB6965"/>
    <w:rsid w:val="00DB69B3"/>
    <w:rsid w:val="00DB6C03"/>
    <w:rsid w:val="00DB6F36"/>
    <w:rsid w:val="00DB6F51"/>
    <w:rsid w:val="00DB6F69"/>
    <w:rsid w:val="00DB7005"/>
    <w:rsid w:val="00DB717E"/>
    <w:rsid w:val="00DB729A"/>
    <w:rsid w:val="00DB77BB"/>
    <w:rsid w:val="00DB77C7"/>
    <w:rsid w:val="00DB789B"/>
    <w:rsid w:val="00DB78C1"/>
    <w:rsid w:val="00DB7A2F"/>
    <w:rsid w:val="00DB7D5B"/>
    <w:rsid w:val="00DB7D8A"/>
    <w:rsid w:val="00DB7F48"/>
    <w:rsid w:val="00DB7F69"/>
    <w:rsid w:val="00DC0279"/>
    <w:rsid w:val="00DC0281"/>
    <w:rsid w:val="00DC0400"/>
    <w:rsid w:val="00DC0437"/>
    <w:rsid w:val="00DC056C"/>
    <w:rsid w:val="00DC0676"/>
    <w:rsid w:val="00DC0688"/>
    <w:rsid w:val="00DC073E"/>
    <w:rsid w:val="00DC0858"/>
    <w:rsid w:val="00DC0A4E"/>
    <w:rsid w:val="00DC0AAD"/>
    <w:rsid w:val="00DC0B06"/>
    <w:rsid w:val="00DC0EF5"/>
    <w:rsid w:val="00DC0F82"/>
    <w:rsid w:val="00DC1113"/>
    <w:rsid w:val="00DC1262"/>
    <w:rsid w:val="00DC15EF"/>
    <w:rsid w:val="00DC1700"/>
    <w:rsid w:val="00DC1708"/>
    <w:rsid w:val="00DC1B50"/>
    <w:rsid w:val="00DC1C5F"/>
    <w:rsid w:val="00DC1DAD"/>
    <w:rsid w:val="00DC1E05"/>
    <w:rsid w:val="00DC1F22"/>
    <w:rsid w:val="00DC1F8A"/>
    <w:rsid w:val="00DC2186"/>
    <w:rsid w:val="00DC2262"/>
    <w:rsid w:val="00DC231C"/>
    <w:rsid w:val="00DC2339"/>
    <w:rsid w:val="00DC243A"/>
    <w:rsid w:val="00DC24C1"/>
    <w:rsid w:val="00DC272D"/>
    <w:rsid w:val="00DC27F9"/>
    <w:rsid w:val="00DC284E"/>
    <w:rsid w:val="00DC2AF3"/>
    <w:rsid w:val="00DC2C62"/>
    <w:rsid w:val="00DC2C8A"/>
    <w:rsid w:val="00DC2D56"/>
    <w:rsid w:val="00DC2E16"/>
    <w:rsid w:val="00DC2ED2"/>
    <w:rsid w:val="00DC2EDE"/>
    <w:rsid w:val="00DC2EFB"/>
    <w:rsid w:val="00DC3025"/>
    <w:rsid w:val="00DC302C"/>
    <w:rsid w:val="00DC30B2"/>
    <w:rsid w:val="00DC3306"/>
    <w:rsid w:val="00DC363C"/>
    <w:rsid w:val="00DC3A76"/>
    <w:rsid w:val="00DC3BDB"/>
    <w:rsid w:val="00DC3CE0"/>
    <w:rsid w:val="00DC3F1A"/>
    <w:rsid w:val="00DC421E"/>
    <w:rsid w:val="00DC424C"/>
    <w:rsid w:val="00DC4728"/>
    <w:rsid w:val="00DC4783"/>
    <w:rsid w:val="00DC49A1"/>
    <w:rsid w:val="00DC4B2D"/>
    <w:rsid w:val="00DC4BB8"/>
    <w:rsid w:val="00DC4C3E"/>
    <w:rsid w:val="00DC4CE8"/>
    <w:rsid w:val="00DC4DFF"/>
    <w:rsid w:val="00DC4F16"/>
    <w:rsid w:val="00DC50CC"/>
    <w:rsid w:val="00DC516E"/>
    <w:rsid w:val="00DC51B4"/>
    <w:rsid w:val="00DC51D6"/>
    <w:rsid w:val="00DC5261"/>
    <w:rsid w:val="00DC55CD"/>
    <w:rsid w:val="00DC5615"/>
    <w:rsid w:val="00DC58A7"/>
    <w:rsid w:val="00DC5BBF"/>
    <w:rsid w:val="00DC5CA3"/>
    <w:rsid w:val="00DC5D6C"/>
    <w:rsid w:val="00DC5DB3"/>
    <w:rsid w:val="00DC5E62"/>
    <w:rsid w:val="00DC5F5E"/>
    <w:rsid w:val="00DC6141"/>
    <w:rsid w:val="00DC6203"/>
    <w:rsid w:val="00DC6262"/>
    <w:rsid w:val="00DC62EF"/>
    <w:rsid w:val="00DC6694"/>
    <w:rsid w:val="00DC681C"/>
    <w:rsid w:val="00DC6881"/>
    <w:rsid w:val="00DC6AF9"/>
    <w:rsid w:val="00DC6C1A"/>
    <w:rsid w:val="00DC6D99"/>
    <w:rsid w:val="00DC6FCE"/>
    <w:rsid w:val="00DC7090"/>
    <w:rsid w:val="00DC7260"/>
    <w:rsid w:val="00DC72E3"/>
    <w:rsid w:val="00DC73D3"/>
    <w:rsid w:val="00DC787D"/>
    <w:rsid w:val="00DC7AD4"/>
    <w:rsid w:val="00DC7B98"/>
    <w:rsid w:val="00DC7BC7"/>
    <w:rsid w:val="00DC7E82"/>
    <w:rsid w:val="00DC7F00"/>
    <w:rsid w:val="00DC7FE2"/>
    <w:rsid w:val="00DD0106"/>
    <w:rsid w:val="00DD01C8"/>
    <w:rsid w:val="00DD03E4"/>
    <w:rsid w:val="00DD0B0D"/>
    <w:rsid w:val="00DD0E05"/>
    <w:rsid w:val="00DD0EB3"/>
    <w:rsid w:val="00DD0F8E"/>
    <w:rsid w:val="00DD0FF2"/>
    <w:rsid w:val="00DD1110"/>
    <w:rsid w:val="00DD1265"/>
    <w:rsid w:val="00DD12E9"/>
    <w:rsid w:val="00DD12FC"/>
    <w:rsid w:val="00DD173E"/>
    <w:rsid w:val="00DD17A6"/>
    <w:rsid w:val="00DD185D"/>
    <w:rsid w:val="00DD18FD"/>
    <w:rsid w:val="00DD1977"/>
    <w:rsid w:val="00DD19D3"/>
    <w:rsid w:val="00DD1ABB"/>
    <w:rsid w:val="00DD1B35"/>
    <w:rsid w:val="00DD1C30"/>
    <w:rsid w:val="00DD1EA8"/>
    <w:rsid w:val="00DD1EED"/>
    <w:rsid w:val="00DD1F8F"/>
    <w:rsid w:val="00DD1FAD"/>
    <w:rsid w:val="00DD215F"/>
    <w:rsid w:val="00DD2197"/>
    <w:rsid w:val="00DD226B"/>
    <w:rsid w:val="00DD24D6"/>
    <w:rsid w:val="00DD2849"/>
    <w:rsid w:val="00DD288C"/>
    <w:rsid w:val="00DD28F0"/>
    <w:rsid w:val="00DD2CA5"/>
    <w:rsid w:val="00DD2D1E"/>
    <w:rsid w:val="00DD2D9D"/>
    <w:rsid w:val="00DD2E36"/>
    <w:rsid w:val="00DD30F6"/>
    <w:rsid w:val="00DD3159"/>
    <w:rsid w:val="00DD3161"/>
    <w:rsid w:val="00DD32A0"/>
    <w:rsid w:val="00DD3305"/>
    <w:rsid w:val="00DD3471"/>
    <w:rsid w:val="00DD3548"/>
    <w:rsid w:val="00DD3749"/>
    <w:rsid w:val="00DD392F"/>
    <w:rsid w:val="00DD3A10"/>
    <w:rsid w:val="00DD3A54"/>
    <w:rsid w:val="00DD3BBD"/>
    <w:rsid w:val="00DD3BC8"/>
    <w:rsid w:val="00DD3E43"/>
    <w:rsid w:val="00DD3EFE"/>
    <w:rsid w:val="00DD3FD8"/>
    <w:rsid w:val="00DD404A"/>
    <w:rsid w:val="00DD4137"/>
    <w:rsid w:val="00DD4142"/>
    <w:rsid w:val="00DD41E1"/>
    <w:rsid w:val="00DD4567"/>
    <w:rsid w:val="00DD458B"/>
    <w:rsid w:val="00DD464B"/>
    <w:rsid w:val="00DD46C3"/>
    <w:rsid w:val="00DD474B"/>
    <w:rsid w:val="00DD4811"/>
    <w:rsid w:val="00DD4814"/>
    <w:rsid w:val="00DD4A99"/>
    <w:rsid w:val="00DD4CB9"/>
    <w:rsid w:val="00DD4DF3"/>
    <w:rsid w:val="00DD4ECC"/>
    <w:rsid w:val="00DD4FFF"/>
    <w:rsid w:val="00DD50C2"/>
    <w:rsid w:val="00DD5327"/>
    <w:rsid w:val="00DD54AB"/>
    <w:rsid w:val="00DD5570"/>
    <w:rsid w:val="00DD56D3"/>
    <w:rsid w:val="00DD5851"/>
    <w:rsid w:val="00DD588A"/>
    <w:rsid w:val="00DD5946"/>
    <w:rsid w:val="00DD5C09"/>
    <w:rsid w:val="00DD5D36"/>
    <w:rsid w:val="00DD62F7"/>
    <w:rsid w:val="00DD6479"/>
    <w:rsid w:val="00DD65A1"/>
    <w:rsid w:val="00DD65F9"/>
    <w:rsid w:val="00DD681D"/>
    <w:rsid w:val="00DD683C"/>
    <w:rsid w:val="00DD68D5"/>
    <w:rsid w:val="00DD6BE7"/>
    <w:rsid w:val="00DD6C75"/>
    <w:rsid w:val="00DD6D3F"/>
    <w:rsid w:val="00DD7183"/>
    <w:rsid w:val="00DD71B5"/>
    <w:rsid w:val="00DD72F4"/>
    <w:rsid w:val="00DD7388"/>
    <w:rsid w:val="00DD7410"/>
    <w:rsid w:val="00DD749D"/>
    <w:rsid w:val="00DD7778"/>
    <w:rsid w:val="00DD77B6"/>
    <w:rsid w:val="00DD77E5"/>
    <w:rsid w:val="00DD77E9"/>
    <w:rsid w:val="00DD79E0"/>
    <w:rsid w:val="00DD7B29"/>
    <w:rsid w:val="00DD7C5C"/>
    <w:rsid w:val="00DD7C77"/>
    <w:rsid w:val="00DD7E4A"/>
    <w:rsid w:val="00DD7F03"/>
    <w:rsid w:val="00DD7FF0"/>
    <w:rsid w:val="00DE0001"/>
    <w:rsid w:val="00DE01B1"/>
    <w:rsid w:val="00DE031B"/>
    <w:rsid w:val="00DE05B2"/>
    <w:rsid w:val="00DE07A7"/>
    <w:rsid w:val="00DE07CB"/>
    <w:rsid w:val="00DE08B3"/>
    <w:rsid w:val="00DE08F3"/>
    <w:rsid w:val="00DE098E"/>
    <w:rsid w:val="00DE0991"/>
    <w:rsid w:val="00DE0A7F"/>
    <w:rsid w:val="00DE0ABA"/>
    <w:rsid w:val="00DE0B7C"/>
    <w:rsid w:val="00DE1038"/>
    <w:rsid w:val="00DE114C"/>
    <w:rsid w:val="00DE129D"/>
    <w:rsid w:val="00DE1521"/>
    <w:rsid w:val="00DE1823"/>
    <w:rsid w:val="00DE18A4"/>
    <w:rsid w:val="00DE18F8"/>
    <w:rsid w:val="00DE1A85"/>
    <w:rsid w:val="00DE1DB8"/>
    <w:rsid w:val="00DE1DCC"/>
    <w:rsid w:val="00DE1F2E"/>
    <w:rsid w:val="00DE1FF5"/>
    <w:rsid w:val="00DE2130"/>
    <w:rsid w:val="00DE2263"/>
    <w:rsid w:val="00DE238E"/>
    <w:rsid w:val="00DE2551"/>
    <w:rsid w:val="00DE26A4"/>
    <w:rsid w:val="00DE2775"/>
    <w:rsid w:val="00DE2914"/>
    <w:rsid w:val="00DE294F"/>
    <w:rsid w:val="00DE2BE0"/>
    <w:rsid w:val="00DE2C22"/>
    <w:rsid w:val="00DE2C9B"/>
    <w:rsid w:val="00DE2DF9"/>
    <w:rsid w:val="00DE3198"/>
    <w:rsid w:val="00DE31F3"/>
    <w:rsid w:val="00DE3259"/>
    <w:rsid w:val="00DE33D0"/>
    <w:rsid w:val="00DE34A3"/>
    <w:rsid w:val="00DE3554"/>
    <w:rsid w:val="00DE36E1"/>
    <w:rsid w:val="00DE3794"/>
    <w:rsid w:val="00DE3824"/>
    <w:rsid w:val="00DE3843"/>
    <w:rsid w:val="00DE3895"/>
    <w:rsid w:val="00DE3941"/>
    <w:rsid w:val="00DE3A13"/>
    <w:rsid w:val="00DE3AE8"/>
    <w:rsid w:val="00DE3AFB"/>
    <w:rsid w:val="00DE3D78"/>
    <w:rsid w:val="00DE3DF0"/>
    <w:rsid w:val="00DE3F04"/>
    <w:rsid w:val="00DE3F99"/>
    <w:rsid w:val="00DE400D"/>
    <w:rsid w:val="00DE40DA"/>
    <w:rsid w:val="00DE410A"/>
    <w:rsid w:val="00DE4182"/>
    <w:rsid w:val="00DE44B7"/>
    <w:rsid w:val="00DE4669"/>
    <w:rsid w:val="00DE48F9"/>
    <w:rsid w:val="00DE494A"/>
    <w:rsid w:val="00DE49AF"/>
    <w:rsid w:val="00DE4AF8"/>
    <w:rsid w:val="00DE4BD7"/>
    <w:rsid w:val="00DE4C8B"/>
    <w:rsid w:val="00DE4DC5"/>
    <w:rsid w:val="00DE4EDE"/>
    <w:rsid w:val="00DE502A"/>
    <w:rsid w:val="00DE5257"/>
    <w:rsid w:val="00DE5323"/>
    <w:rsid w:val="00DE5468"/>
    <w:rsid w:val="00DE5474"/>
    <w:rsid w:val="00DE54FE"/>
    <w:rsid w:val="00DE5818"/>
    <w:rsid w:val="00DE58DB"/>
    <w:rsid w:val="00DE58F0"/>
    <w:rsid w:val="00DE5AE8"/>
    <w:rsid w:val="00DE5C86"/>
    <w:rsid w:val="00DE636E"/>
    <w:rsid w:val="00DE640A"/>
    <w:rsid w:val="00DE6456"/>
    <w:rsid w:val="00DE6971"/>
    <w:rsid w:val="00DE6BB5"/>
    <w:rsid w:val="00DE6DF2"/>
    <w:rsid w:val="00DE6DFB"/>
    <w:rsid w:val="00DE6E36"/>
    <w:rsid w:val="00DE7250"/>
    <w:rsid w:val="00DE7318"/>
    <w:rsid w:val="00DE7529"/>
    <w:rsid w:val="00DE752B"/>
    <w:rsid w:val="00DE7546"/>
    <w:rsid w:val="00DE7608"/>
    <w:rsid w:val="00DE7720"/>
    <w:rsid w:val="00DE794D"/>
    <w:rsid w:val="00DE7AED"/>
    <w:rsid w:val="00DE7BA1"/>
    <w:rsid w:val="00DE7BC7"/>
    <w:rsid w:val="00DE7DD3"/>
    <w:rsid w:val="00DE7DDF"/>
    <w:rsid w:val="00DE7E18"/>
    <w:rsid w:val="00DE7F33"/>
    <w:rsid w:val="00DE7FBC"/>
    <w:rsid w:val="00DF01FA"/>
    <w:rsid w:val="00DF03CA"/>
    <w:rsid w:val="00DF0465"/>
    <w:rsid w:val="00DF046F"/>
    <w:rsid w:val="00DF04E5"/>
    <w:rsid w:val="00DF067D"/>
    <w:rsid w:val="00DF0697"/>
    <w:rsid w:val="00DF06D0"/>
    <w:rsid w:val="00DF0724"/>
    <w:rsid w:val="00DF0916"/>
    <w:rsid w:val="00DF096D"/>
    <w:rsid w:val="00DF0AA5"/>
    <w:rsid w:val="00DF0CB7"/>
    <w:rsid w:val="00DF0EA6"/>
    <w:rsid w:val="00DF1101"/>
    <w:rsid w:val="00DF1170"/>
    <w:rsid w:val="00DF1203"/>
    <w:rsid w:val="00DF1244"/>
    <w:rsid w:val="00DF1425"/>
    <w:rsid w:val="00DF145B"/>
    <w:rsid w:val="00DF16B1"/>
    <w:rsid w:val="00DF1959"/>
    <w:rsid w:val="00DF195A"/>
    <w:rsid w:val="00DF1BCE"/>
    <w:rsid w:val="00DF1BFB"/>
    <w:rsid w:val="00DF1D57"/>
    <w:rsid w:val="00DF1D5C"/>
    <w:rsid w:val="00DF1E50"/>
    <w:rsid w:val="00DF1F14"/>
    <w:rsid w:val="00DF1F95"/>
    <w:rsid w:val="00DF20A4"/>
    <w:rsid w:val="00DF2201"/>
    <w:rsid w:val="00DF22BA"/>
    <w:rsid w:val="00DF2339"/>
    <w:rsid w:val="00DF2384"/>
    <w:rsid w:val="00DF2461"/>
    <w:rsid w:val="00DF24A0"/>
    <w:rsid w:val="00DF24FA"/>
    <w:rsid w:val="00DF250F"/>
    <w:rsid w:val="00DF25B6"/>
    <w:rsid w:val="00DF27BE"/>
    <w:rsid w:val="00DF283E"/>
    <w:rsid w:val="00DF289C"/>
    <w:rsid w:val="00DF294D"/>
    <w:rsid w:val="00DF29B7"/>
    <w:rsid w:val="00DF2A4C"/>
    <w:rsid w:val="00DF2A76"/>
    <w:rsid w:val="00DF2AD4"/>
    <w:rsid w:val="00DF2B0A"/>
    <w:rsid w:val="00DF2BA6"/>
    <w:rsid w:val="00DF2D2C"/>
    <w:rsid w:val="00DF3022"/>
    <w:rsid w:val="00DF3117"/>
    <w:rsid w:val="00DF320B"/>
    <w:rsid w:val="00DF3559"/>
    <w:rsid w:val="00DF371A"/>
    <w:rsid w:val="00DF382D"/>
    <w:rsid w:val="00DF3835"/>
    <w:rsid w:val="00DF39A8"/>
    <w:rsid w:val="00DF3A87"/>
    <w:rsid w:val="00DF3B65"/>
    <w:rsid w:val="00DF3C33"/>
    <w:rsid w:val="00DF3D7E"/>
    <w:rsid w:val="00DF3D90"/>
    <w:rsid w:val="00DF3E2A"/>
    <w:rsid w:val="00DF3E75"/>
    <w:rsid w:val="00DF3F22"/>
    <w:rsid w:val="00DF41C6"/>
    <w:rsid w:val="00DF41EB"/>
    <w:rsid w:val="00DF4249"/>
    <w:rsid w:val="00DF42A9"/>
    <w:rsid w:val="00DF42DD"/>
    <w:rsid w:val="00DF430F"/>
    <w:rsid w:val="00DF4422"/>
    <w:rsid w:val="00DF44D9"/>
    <w:rsid w:val="00DF4539"/>
    <w:rsid w:val="00DF46E5"/>
    <w:rsid w:val="00DF47AC"/>
    <w:rsid w:val="00DF494C"/>
    <w:rsid w:val="00DF4A3D"/>
    <w:rsid w:val="00DF4B7F"/>
    <w:rsid w:val="00DF4BAC"/>
    <w:rsid w:val="00DF4C08"/>
    <w:rsid w:val="00DF4D04"/>
    <w:rsid w:val="00DF5048"/>
    <w:rsid w:val="00DF5322"/>
    <w:rsid w:val="00DF534A"/>
    <w:rsid w:val="00DF5425"/>
    <w:rsid w:val="00DF56D1"/>
    <w:rsid w:val="00DF57BA"/>
    <w:rsid w:val="00DF5851"/>
    <w:rsid w:val="00DF58C7"/>
    <w:rsid w:val="00DF596F"/>
    <w:rsid w:val="00DF5D3C"/>
    <w:rsid w:val="00DF5D7E"/>
    <w:rsid w:val="00DF5DCE"/>
    <w:rsid w:val="00DF5DE5"/>
    <w:rsid w:val="00DF5ECE"/>
    <w:rsid w:val="00DF6125"/>
    <w:rsid w:val="00DF62ED"/>
    <w:rsid w:val="00DF641A"/>
    <w:rsid w:val="00DF6464"/>
    <w:rsid w:val="00DF6666"/>
    <w:rsid w:val="00DF6702"/>
    <w:rsid w:val="00DF678A"/>
    <w:rsid w:val="00DF67FA"/>
    <w:rsid w:val="00DF6BD9"/>
    <w:rsid w:val="00DF7284"/>
    <w:rsid w:val="00DF72D4"/>
    <w:rsid w:val="00DF7338"/>
    <w:rsid w:val="00DF736D"/>
    <w:rsid w:val="00DF74C0"/>
    <w:rsid w:val="00DF7765"/>
    <w:rsid w:val="00DF7863"/>
    <w:rsid w:val="00DF793F"/>
    <w:rsid w:val="00DF7994"/>
    <w:rsid w:val="00DF79E2"/>
    <w:rsid w:val="00DF7AB8"/>
    <w:rsid w:val="00DF7EED"/>
    <w:rsid w:val="00E00186"/>
    <w:rsid w:val="00E0020F"/>
    <w:rsid w:val="00E00215"/>
    <w:rsid w:val="00E0027A"/>
    <w:rsid w:val="00E0040F"/>
    <w:rsid w:val="00E00468"/>
    <w:rsid w:val="00E004F6"/>
    <w:rsid w:val="00E00561"/>
    <w:rsid w:val="00E006A5"/>
    <w:rsid w:val="00E006FC"/>
    <w:rsid w:val="00E00743"/>
    <w:rsid w:val="00E008C9"/>
    <w:rsid w:val="00E00933"/>
    <w:rsid w:val="00E00A40"/>
    <w:rsid w:val="00E00A6C"/>
    <w:rsid w:val="00E00B71"/>
    <w:rsid w:val="00E00B82"/>
    <w:rsid w:val="00E00C4A"/>
    <w:rsid w:val="00E00D56"/>
    <w:rsid w:val="00E00FDC"/>
    <w:rsid w:val="00E0129D"/>
    <w:rsid w:val="00E012AB"/>
    <w:rsid w:val="00E01308"/>
    <w:rsid w:val="00E015EC"/>
    <w:rsid w:val="00E016D0"/>
    <w:rsid w:val="00E016D4"/>
    <w:rsid w:val="00E0178A"/>
    <w:rsid w:val="00E018BF"/>
    <w:rsid w:val="00E01946"/>
    <w:rsid w:val="00E019E7"/>
    <w:rsid w:val="00E01AC0"/>
    <w:rsid w:val="00E01AD5"/>
    <w:rsid w:val="00E01B37"/>
    <w:rsid w:val="00E01FAE"/>
    <w:rsid w:val="00E020B5"/>
    <w:rsid w:val="00E0211C"/>
    <w:rsid w:val="00E02230"/>
    <w:rsid w:val="00E02297"/>
    <w:rsid w:val="00E02518"/>
    <w:rsid w:val="00E026DA"/>
    <w:rsid w:val="00E0288C"/>
    <w:rsid w:val="00E0298F"/>
    <w:rsid w:val="00E02A0D"/>
    <w:rsid w:val="00E02E6D"/>
    <w:rsid w:val="00E02E86"/>
    <w:rsid w:val="00E02F38"/>
    <w:rsid w:val="00E03183"/>
    <w:rsid w:val="00E031AA"/>
    <w:rsid w:val="00E031B0"/>
    <w:rsid w:val="00E0368E"/>
    <w:rsid w:val="00E0371C"/>
    <w:rsid w:val="00E037DF"/>
    <w:rsid w:val="00E037EA"/>
    <w:rsid w:val="00E03952"/>
    <w:rsid w:val="00E03988"/>
    <w:rsid w:val="00E03E34"/>
    <w:rsid w:val="00E03ED2"/>
    <w:rsid w:val="00E03F0D"/>
    <w:rsid w:val="00E03F63"/>
    <w:rsid w:val="00E04154"/>
    <w:rsid w:val="00E0416E"/>
    <w:rsid w:val="00E04208"/>
    <w:rsid w:val="00E042F5"/>
    <w:rsid w:val="00E04365"/>
    <w:rsid w:val="00E045A6"/>
    <w:rsid w:val="00E0499E"/>
    <w:rsid w:val="00E04B95"/>
    <w:rsid w:val="00E04EE5"/>
    <w:rsid w:val="00E04F50"/>
    <w:rsid w:val="00E051F3"/>
    <w:rsid w:val="00E05521"/>
    <w:rsid w:val="00E055DC"/>
    <w:rsid w:val="00E0589F"/>
    <w:rsid w:val="00E05C2C"/>
    <w:rsid w:val="00E05C59"/>
    <w:rsid w:val="00E05C88"/>
    <w:rsid w:val="00E05C97"/>
    <w:rsid w:val="00E05F69"/>
    <w:rsid w:val="00E05F90"/>
    <w:rsid w:val="00E05FB4"/>
    <w:rsid w:val="00E061D2"/>
    <w:rsid w:val="00E06258"/>
    <w:rsid w:val="00E06259"/>
    <w:rsid w:val="00E06726"/>
    <w:rsid w:val="00E06755"/>
    <w:rsid w:val="00E06789"/>
    <w:rsid w:val="00E067AC"/>
    <w:rsid w:val="00E0682A"/>
    <w:rsid w:val="00E06A93"/>
    <w:rsid w:val="00E06AD5"/>
    <w:rsid w:val="00E06AE5"/>
    <w:rsid w:val="00E06C1C"/>
    <w:rsid w:val="00E06CAD"/>
    <w:rsid w:val="00E06D08"/>
    <w:rsid w:val="00E07053"/>
    <w:rsid w:val="00E07125"/>
    <w:rsid w:val="00E072A4"/>
    <w:rsid w:val="00E07390"/>
    <w:rsid w:val="00E0764B"/>
    <w:rsid w:val="00E078C7"/>
    <w:rsid w:val="00E079B7"/>
    <w:rsid w:val="00E07B0F"/>
    <w:rsid w:val="00E07B1E"/>
    <w:rsid w:val="00E07D3D"/>
    <w:rsid w:val="00E07EB3"/>
    <w:rsid w:val="00E07F3F"/>
    <w:rsid w:val="00E100BC"/>
    <w:rsid w:val="00E1021A"/>
    <w:rsid w:val="00E1035C"/>
    <w:rsid w:val="00E1042C"/>
    <w:rsid w:val="00E10597"/>
    <w:rsid w:val="00E10682"/>
    <w:rsid w:val="00E1079C"/>
    <w:rsid w:val="00E107EA"/>
    <w:rsid w:val="00E1080A"/>
    <w:rsid w:val="00E10AAD"/>
    <w:rsid w:val="00E10B45"/>
    <w:rsid w:val="00E10B6B"/>
    <w:rsid w:val="00E10E1F"/>
    <w:rsid w:val="00E1100B"/>
    <w:rsid w:val="00E11315"/>
    <w:rsid w:val="00E11386"/>
    <w:rsid w:val="00E11656"/>
    <w:rsid w:val="00E11764"/>
    <w:rsid w:val="00E11773"/>
    <w:rsid w:val="00E11783"/>
    <w:rsid w:val="00E117A5"/>
    <w:rsid w:val="00E117A9"/>
    <w:rsid w:val="00E119D6"/>
    <w:rsid w:val="00E11AC1"/>
    <w:rsid w:val="00E11ACF"/>
    <w:rsid w:val="00E11DFA"/>
    <w:rsid w:val="00E11FAD"/>
    <w:rsid w:val="00E1215E"/>
    <w:rsid w:val="00E122C3"/>
    <w:rsid w:val="00E125E3"/>
    <w:rsid w:val="00E126FB"/>
    <w:rsid w:val="00E12717"/>
    <w:rsid w:val="00E12841"/>
    <w:rsid w:val="00E12895"/>
    <w:rsid w:val="00E128C5"/>
    <w:rsid w:val="00E12900"/>
    <w:rsid w:val="00E12912"/>
    <w:rsid w:val="00E129CE"/>
    <w:rsid w:val="00E129D4"/>
    <w:rsid w:val="00E12AA7"/>
    <w:rsid w:val="00E12BE2"/>
    <w:rsid w:val="00E12BFA"/>
    <w:rsid w:val="00E12E29"/>
    <w:rsid w:val="00E130DA"/>
    <w:rsid w:val="00E1314F"/>
    <w:rsid w:val="00E13282"/>
    <w:rsid w:val="00E132A9"/>
    <w:rsid w:val="00E13342"/>
    <w:rsid w:val="00E13346"/>
    <w:rsid w:val="00E1344A"/>
    <w:rsid w:val="00E134CD"/>
    <w:rsid w:val="00E13977"/>
    <w:rsid w:val="00E13CFF"/>
    <w:rsid w:val="00E13E42"/>
    <w:rsid w:val="00E13EF9"/>
    <w:rsid w:val="00E1415A"/>
    <w:rsid w:val="00E1418D"/>
    <w:rsid w:val="00E142D8"/>
    <w:rsid w:val="00E142ED"/>
    <w:rsid w:val="00E1431E"/>
    <w:rsid w:val="00E1440C"/>
    <w:rsid w:val="00E1449D"/>
    <w:rsid w:val="00E144D2"/>
    <w:rsid w:val="00E144F7"/>
    <w:rsid w:val="00E145F0"/>
    <w:rsid w:val="00E1462C"/>
    <w:rsid w:val="00E14684"/>
    <w:rsid w:val="00E14793"/>
    <w:rsid w:val="00E14941"/>
    <w:rsid w:val="00E14F03"/>
    <w:rsid w:val="00E14FC4"/>
    <w:rsid w:val="00E157C7"/>
    <w:rsid w:val="00E158D3"/>
    <w:rsid w:val="00E15910"/>
    <w:rsid w:val="00E1595D"/>
    <w:rsid w:val="00E1596F"/>
    <w:rsid w:val="00E15C31"/>
    <w:rsid w:val="00E15C9B"/>
    <w:rsid w:val="00E15CB1"/>
    <w:rsid w:val="00E15DB1"/>
    <w:rsid w:val="00E15F6B"/>
    <w:rsid w:val="00E1615A"/>
    <w:rsid w:val="00E161A4"/>
    <w:rsid w:val="00E161C8"/>
    <w:rsid w:val="00E163AE"/>
    <w:rsid w:val="00E1643A"/>
    <w:rsid w:val="00E16523"/>
    <w:rsid w:val="00E1674A"/>
    <w:rsid w:val="00E167BC"/>
    <w:rsid w:val="00E16814"/>
    <w:rsid w:val="00E16857"/>
    <w:rsid w:val="00E1694A"/>
    <w:rsid w:val="00E16AB0"/>
    <w:rsid w:val="00E16CF5"/>
    <w:rsid w:val="00E16D42"/>
    <w:rsid w:val="00E16E25"/>
    <w:rsid w:val="00E17045"/>
    <w:rsid w:val="00E1708D"/>
    <w:rsid w:val="00E17221"/>
    <w:rsid w:val="00E172D5"/>
    <w:rsid w:val="00E1730A"/>
    <w:rsid w:val="00E1744A"/>
    <w:rsid w:val="00E17988"/>
    <w:rsid w:val="00E17A2D"/>
    <w:rsid w:val="00E17A73"/>
    <w:rsid w:val="00E17CAF"/>
    <w:rsid w:val="00E17D86"/>
    <w:rsid w:val="00E17E4F"/>
    <w:rsid w:val="00E17EA8"/>
    <w:rsid w:val="00E17EBF"/>
    <w:rsid w:val="00E200B0"/>
    <w:rsid w:val="00E2023A"/>
    <w:rsid w:val="00E202ED"/>
    <w:rsid w:val="00E204CC"/>
    <w:rsid w:val="00E205A0"/>
    <w:rsid w:val="00E20849"/>
    <w:rsid w:val="00E208F7"/>
    <w:rsid w:val="00E2098B"/>
    <w:rsid w:val="00E209C8"/>
    <w:rsid w:val="00E20A26"/>
    <w:rsid w:val="00E20A39"/>
    <w:rsid w:val="00E20A56"/>
    <w:rsid w:val="00E20A60"/>
    <w:rsid w:val="00E20BDE"/>
    <w:rsid w:val="00E20C69"/>
    <w:rsid w:val="00E20ED8"/>
    <w:rsid w:val="00E20F7F"/>
    <w:rsid w:val="00E21137"/>
    <w:rsid w:val="00E211E7"/>
    <w:rsid w:val="00E2134B"/>
    <w:rsid w:val="00E213D5"/>
    <w:rsid w:val="00E2156B"/>
    <w:rsid w:val="00E2169B"/>
    <w:rsid w:val="00E2191F"/>
    <w:rsid w:val="00E21C12"/>
    <w:rsid w:val="00E21DE6"/>
    <w:rsid w:val="00E21E1C"/>
    <w:rsid w:val="00E21F34"/>
    <w:rsid w:val="00E21F3C"/>
    <w:rsid w:val="00E21F78"/>
    <w:rsid w:val="00E2201E"/>
    <w:rsid w:val="00E223B2"/>
    <w:rsid w:val="00E223C7"/>
    <w:rsid w:val="00E22649"/>
    <w:rsid w:val="00E22699"/>
    <w:rsid w:val="00E226D9"/>
    <w:rsid w:val="00E228B9"/>
    <w:rsid w:val="00E228EF"/>
    <w:rsid w:val="00E22A4E"/>
    <w:rsid w:val="00E22CB9"/>
    <w:rsid w:val="00E22D6F"/>
    <w:rsid w:val="00E23065"/>
    <w:rsid w:val="00E23114"/>
    <w:rsid w:val="00E232AA"/>
    <w:rsid w:val="00E23585"/>
    <w:rsid w:val="00E23598"/>
    <w:rsid w:val="00E235D8"/>
    <w:rsid w:val="00E237B1"/>
    <w:rsid w:val="00E23B72"/>
    <w:rsid w:val="00E23BC9"/>
    <w:rsid w:val="00E23C5D"/>
    <w:rsid w:val="00E23EB0"/>
    <w:rsid w:val="00E23EF9"/>
    <w:rsid w:val="00E23F41"/>
    <w:rsid w:val="00E24176"/>
    <w:rsid w:val="00E24211"/>
    <w:rsid w:val="00E2468F"/>
    <w:rsid w:val="00E2469F"/>
    <w:rsid w:val="00E2485E"/>
    <w:rsid w:val="00E2499B"/>
    <w:rsid w:val="00E249E0"/>
    <w:rsid w:val="00E24A1A"/>
    <w:rsid w:val="00E24BCF"/>
    <w:rsid w:val="00E24CEB"/>
    <w:rsid w:val="00E24D7A"/>
    <w:rsid w:val="00E24F46"/>
    <w:rsid w:val="00E24F5F"/>
    <w:rsid w:val="00E24FCA"/>
    <w:rsid w:val="00E25034"/>
    <w:rsid w:val="00E25079"/>
    <w:rsid w:val="00E2559E"/>
    <w:rsid w:val="00E257A5"/>
    <w:rsid w:val="00E2584F"/>
    <w:rsid w:val="00E2597B"/>
    <w:rsid w:val="00E25D3D"/>
    <w:rsid w:val="00E25D80"/>
    <w:rsid w:val="00E25DF2"/>
    <w:rsid w:val="00E26117"/>
    <w:rsid w:val="00E26296"/>
    <w:rsid w:val="00E26335"/>
    <w:rsid w:val="00E26383"/>
    <w:rsid w:val="00E265BA"/>
    <w:rsid w:val="00E26952"/>
    <w:rsid w:val="00E26AAC"/>
    <w:rsid w:val="00E26C90"/>
    <w:rsid w:val="00E26D46"/>
    <w:rsid w:val="00E26ED4"/>
    <w:rsid w:val="00E26EDC"/>
    <w:rsid w:val="00E26F6D"/>
    <w:rsid w:val="00E27069"/>
    <w:rsid w:val="00E2707F"/>
    <w:rsid w:val="00E270F9"/>
    <w:rsid w:val="00E27216"/>
    <w:rsid w:val="00E2724A"/>
    <w:rsid w:val="00E272AD"/>
    <w:rsid w:val="00E272B8"/>
    <w:rsid w:val="00E27324"/>
    <w:rsid w:val="00E27480"/>
    <w:rsid w:val="00E27487"/>
    <w:rsid w:val="00E274DA"/>
    <w:rsid w:val="00E275E3"/>
    <w:rsid w:val="00E2768D"/>
    <w:rsid w:val="00E276FB"/>
    <w:rsid w:val="00E27705"/>
    <w:rsid w:val="00E27760"/>
    <w:rsid w:val="00E277A2"/>
    <w:rsid w:val="00E27850"/>
    <w:rsid w:val="00E279DB"/>
    <w:rsid w:val="00E27CEA"/>
    <w:rsid w:val="00E27CFD"/>
    <w:rsid w:val="00E27E54"/>
    <w:rsid w:val="00E27F1F"/>
    <w:rsid w:val="00E30323"/>
    <w:rsid w:val="00E303CF"/>
    <w:rsid w:val="00E3043A"/>
    <w:rsid w:val="00E3044F"/>
    <w:rsid w:val="00E304F7"/>
    <w:rsid w:val="00E30634"/>
    <w:rsid w:val="00E30722"/>
    <w:rsid w:val="00E30788"/>
    <w:rsid w:val="00E3085E"/>
    <w:rsid w:val="00E308B5"/>
    <w:rsid w:val="00E30A77"/>
    <w:rsid w:val="00E30B18"/>
    <w:rsid w:val="00E30BE7"/>
    <w:rsid w:val="00E30C75"/>
    <w:rsid w:val="00E30CB7"/>
    <w:rsid w:val="00E30E54"/>
    <w:rsid w:val="00E30E98"/>
    <w:rsid w:val="00E30F20"/>
    <w:rsid w:val="00E30FEB"/>
    <w:rsid w:val="00E3122E"/>
    <w:rsid w:val="00E31253"/>
    <w:rsid w:val="00E31431"/>
    <w:rsid w:val="00E3159E"/>
    <w:rsid w:val="00E31738"/>
    <w:rsid w:val="00E31846"/>
    <w:rsid w:val="00E31916"/>
    <w:rsid w:val="00E31DE7"/>
    <w:rsid w:val="00E31EB0"/>
    <w:rsid w:val="00E31EB9"/>
    <w:rsid w:val="00E31F9F"/>
    <w:rsid w:val="00E31FEF"/>
    <w:rsid w:val="00E32006"/>
    <w:rsid w:val="00E320FB"/>
    <w:rsid w:val="00E3214C"/>
    <w:rsid w:val="00E3217A"/>
    <w:rsid w:val="00E32189"/>
    <w:rsid w:val="00E322B0"/>
    <w:rsid w:val="00E323E2"/>
    <w:rsid w:val="00E32477"/>
    <w:rsid w:val="00E324A6"/>
    <w:rsid w:val="00E32505"/>
    <w:rsid w:val="00E32606"/>
    <w:rsid w:val="00E3298F"/>
    <w:rsid w:val="00E32A2E"/>
    <w:rsid w:val="00E32CDC"/>
    <w:rsid w:val="00E32CED"/>
    <w:rsid w:val="00E32E33"/>
    <w:rsid w:val="00E32FE1"/>
    <w:rsid w:val="00E3305A"/>
    <w:rsid w:val="00E330EE"/>
    <w:rsid w:val="00E33115"/>
    <w:rsid w:val="00E3312D"/>
    <w:rsid w:val="00E3325B"/>
    <w:rsid w:val="00E334DE"/>
    <w:rsid w:val="00E33559"/>
    <w:rsid w:val="00E336FF"/>
    <w:rsid w:val="00E3380E"/>
    <w:rsid w:val="00E3384B"/>
    <w:rsid w:val="00E33879"/>
    <w:rsid w:val="00E33A13"/>
    <w:rsid w:val="00E33A1F"/>
    <w:rsid w:val="00E33A70"/>
    <w:rsid w:val="00E33B32"/>
    <w:rsid w:val="00E33B97"/>
    <w:rsid w:val="00E33C0D"/>
    <w:rsid w:val="00E33CCD"/>
    <w:rsid w:val="00E33CCE"/>
    <w:rsid w:val="00E33D39"/>
    <w:rsid w:val="00E33DB2"/>
    <w:rsid w:val="00E33EAD"/>
    <w:rsid w:val="00E33F3F"/>
    <w:rsid w:val="00E3405B"/>
    <w:rsid w:val="00E342A4"/>
    <w:rsid w:val="00E34507"/>
    <w:rsid w:val="00E34B62"/>
    <w:rsid w:val="00E34CD0"/>
    <w:rsid w:val="00E34D96"/>
    <w:rsid w:val="00E34E78"/>
    <w:rsid w:val="00E34ECA"/>
    <w:rsid w:val="00E34F90"/>
    <w:rsid w:val="00E350A8"/>
    <w:rsid w:val="00E352E2"/>
    <w:rsid w:val="00E352EF"/>
    <w:rsid w:val="00E353F9"/>
    <w:rsid w:val="00E354E8"/>
    <w:rsid w:val="00E35654"/>
    <w:rsid w:val="00E3589A"/>
    <w:rsid w:val="00E35D82"/>
    <w:rsid w:val="00E35DD8"/>
    <w:rsid w:val="00E3608B"/>
    <w:rsid w:val="00E36157"/>
    <w:rsid w:val="00E3630F"/>
    <w:rsid w:val="00E3652E"/>
    <w:rsid w:val="00E3655E"/>
    <w:rsid w:val="00E366D1"/>
    <w:rsid w:val="00E36789"/>
    <w:rsid w:val="00E368D9"/>
    <w:rsid w:val="00E369CB"/>
    <w:rsid w:val="00E36A54"/>
    <w:rsid w:val="00E36B7D"/>
    <w:rsid w:val="00E36B9C"/>
    <w:rsid w:val="00E36BD2"/>
    <w:rsid w:val="00E36C77"/>
    <w:rsid w:val="00E36F35"/>
    <w:rsid w:val="00E36FD3"/>
    <w:rsid w:val="00E3717D"/>
    <w:rsid w:val="00E371AF"/>
    <w:rsid w:val="00E371EE"/>
    <w:rsid w:val="00E3723B"/>
    <w:rsid w:val="00E37329"/>
    <w:rsid w:val="00E3746F"/>
    <w:rsid w:val="00E37608"/>
    <w:rsid w:val="00E376A4"/>
    <w:rsid w:val="00E37B01"/>
    <w:rsid w:val="00E37B14"/>
    <w:rsid w:val="00E37DA8"/>
    <w:rsid w:val="00E37F09"/>
    <w:rsid w:val="00E402CA"/>
    <w:rsid w:val="00E40392"/>
    <w:rsid w:val="00E4042F"/>
    <w:rsid w:val="00E404E1"/>
    <w:rsid w:val="00E40691"/>
    <w:rsid w:val="00E407E1"/>
    <w:rsid w:val="00E407F9"/>
    <w:rsid w:val="00E40881"/>
    <w:rsid w:val="00E408A0"/>
    <w:rsid w:val="00E4091E"/>
    <w:rsid w:val="00E40A03"/>
    <w:rsid w:val="00E40A18"/>
    <w:rsid w:val="00E40A23"/>
    <w:rsid w:val="00E40ADF"/>
    <w:rsid w:val="00E40B7A"/>
    <w:rsid w:val="00E40DC7"/>
    <w:rsid w:val="00E40E97"/>
    <w:rsid w:val="00E40EA8"/>
    <w:rsid w:val="00E40EB9"/>
    <w:rsid w:val="00E410AD"/>
    <w:rsid w:val="00E4125F"/>
    <w:rsid w:val="00E41263"/>
    <w:rsid w:val="00E412B9"/>
    <w:rsid w:val="00E41639"/>
    <w:rsid w:val="00E4193B"/>
    <w:rsid w:val="00E41ADC"/>
    <w:rsid w:val="00E41CAE"/>
    <w:rsid w:val="00E41D15"/>
    <w:rsid w:val="00E41D8B"/>
    <w:rsid w:val="00E41F75"/>
    <w:rsid w:val="00E41F76"/>
    <w:rsid w:val="00E422B4"/>
    <w:rsid w:val="00E423E0"/>
    <w:rsid w:val="00E42435"/>
    <w:rsid w:val="00E4252D"/>
    <w:rsid w:val="00E42576"/>
    <w:rsid w:val="00E425F1"/>
    <w:rsid w:val="00E4290D"/>
    <w:rsid w:val="00E42B74"/>
    <w:rsid w:val="00E42BA0"/>
    <w:rsid w:val="00E42BB0"/>
    <w:rsid w:val="00E42C5E"/>
    <w:rsid w:val="00E42CBB"/>
    <w:rsid w:val="00E42DDB"/>
    <w:rsid w:val="00E42DED"/>
    <w:rsid w:val="00E42E70"/>
    <w:rsid w:val="00E43079"/>
    <w:rsid w:val="00E43088"/>
    <w:rsid w:val="00E4316A"/>
    <w:rsid w:val="00E43328"/>
    <w:rsid w:val="00E433C1"/>
    <w:rsid w:val="00E4340B"/>
    <w:rsid w:val="00E43762"/>
    <w:rsid w:val="00E4387D"/>
    <w:rsid w:val="00E43B2F"/>
    <w:rsid w:val="00E4423D"/>
    <w:rsid w:val="00E44537"/>
    <w:rsid w:val="00E44710"/>
    <w:rsid w:val="00E4471B"/>
    <w:rsid w:val="00E44E37"/>
    <w:rsid w:val="00E44F34"/>
    <w:rsid w:val="00E44F9A"/>
    <w:rsid w:val="00E450E1"/>
    <w:rsid w:val="00E451E3"/>
    <w:rsid w:val="00E453DF"/>
    <w:rsid w:val="00E45608"/>
    <w:rsid w:val="00E45625"/>
    <w:rsid w:val="00E4566C"/>
    <w:rsid w:val="00E45867"/>
    <w:rsid w:val="00E45974"/>
    <w:rsid w:val="00E45B27"/>
    <w:rsid w:val="00E45C09"/>
    <w:rsid w:val="00E45F5E"/>
    <w:rsid w:val="00E460CC"/>
    <w:rsid w:val="00E46176"/>
    <w:rsid w:val="00E4622B"/>
    <w:rsid w:val="00E46233"/>
    <w:rsid w:val="00E46558"/>
    <w:rsid w:val="00E46574"/>
    <w:rsid w:val="00E46881"/>
    <w:rsid w:val="00E468EC"/>
    <w:rsid w:val="00E46928"/>
    <w:rsid w:val="00E471D4"/>
    <w:rsid w:val="00E4730F"/>
    <w:rsid w:val="00E473F2"/>
    <w:rsid w:val="00E4746F"/>
    <w:rsid w:val="00E47552"/>
    <w:rsid w:val="00E47BDC"/>
    <w:rsid w:val="00E47C9C"/>
    <w:rsid w:val="00E47D8B"/>
    <w:rsid w:val="00E47DC9"/>
    <w:rsid w:val="00E47E95"/>
    <w:rsid w:val="00E47EF4"/>
    <w:rsid w:val="00E5007E"/>
    <w:rsid w:val="00E500B2"/>
    <w:rsid w:val="00E5012E"/>
    <w:rsid w:val="00E50478"/>
    <w:rsid w:val="00E50652"/>
    <w:rsid w:val="00E506C1"/>
    <w:rsid w:val="00E50721"/>
    <w:rsid w:val="00E50761"/>
    <w:rsid w:val="00E50856"/>
    <w:rsid w:val="00E508E1"/>
    <w:rsid w:val="00E50915"/>
    <w:rsid w:val="00E50986"/>
    <w:rsid w:val="00E50BA3"/>
    <w:rsid w:val="00E50C3F"/>
    <w:rsid w:val="00E50DF2"/>
    <w:rsid w:val="00E50E67"/>
    <w:rsid w:val="00E50E9A"/>
    <w:rsid w:val="00E50EAF"/>
    <w:rsid w:val="00E50EFA"/>
    <w:rsid w:val="00E50FE8"/>
    <w:rsid w:val="00E510AB"/>
    <w:rsid w:val="00E511B7"/>
    <w:rsid w:val="00E5132F"/>
    <w:rsid w:val="00E514FF"/>
    <w:rsid w:val="00E5157D"/>
    <w:rsid w:val="00E515E0"/>
    <w:rsid w:val="00E517D4"/>
    <w:rsid w:val="00E5182E"/>
    <w:rsid w:val="00E51A11"/>
    <w:rsid w:val="00E51B14"/>
    <w:rsid w:val="00E51B97"/>
    <w:rsid w:val="00E51E64"/>
    <w:rsid w:val="00E51EAD"/>
    <w:rsid w:val="00E51F70"/>
    <w:rsid w:val="00E51F97"/>
    <w:rsid w:val="00E5203C"/>
    <w:rsid w:val="00E52043"/>
    <w:rsid w:val="00E52306"/>
    <w:rsid w:val="00E52437"/>
    <w:rsid w:val="00E52470"/>
    <w:rsid w:val="00E525E9"/>
    <w:rsid w:val="00E526D9"/>
    <w:rsid w:val="00E52A41"/>
    <w:rsid w:val="00E52AAF"/>
    <w:rsid w:val="00E52B5E"/>
    <w:rsid w:val="00E52B6D"/>
    <w:rsid w:val="00E52E5E"/>
    <w:rsid w:val="00E52FC9"/>
    <w:rsid w:val="00E531F6"/>
    <w:rsid w:val="00E53280"/>
    <w:rsid w:val="00E532B6"/>
    <w:rsid w:val="00E53506"/>
    <w:rsid w:val="00E53507"/>
    <w:rsid w:val="00E5372F"/>
    <w:rsid w:val="00E538D3"/>
    <w:rsid w:val="00E538FC"/>
    <w:rsid w:val="00E53A5C"/>
    <w:rsid w:val="00E53ABD"/>
    <w:rsid w:val="00E540E9"/>
    <w:rsid w:val="00E54150"/>
    <w:rsid w:val="00E54443"/>
    <w:rsid w:val="00E54528"/>
    <w:rsid w:val="00E54663"/>
    <w:rsid w:val="00E546A5"/>
    <w:rsid w:val="00E5474F"/>
    <w:rsid w:val="00E54774"/>
    <w:rsid w:val="00E549DE"/>
    <w:rsid w:val="00E54ABC"/>
    <w:rsid w:val="00E54C46"/>
    <w:rsid w:val="00E54C78"/>
    <w:rsid w:val="00E54CD6"/>
    <w:rsid w:val="00E54DE0"/>
    <w:rsid w:val="00E54F19"/>
    <w:rsid w:val="00E54FC6"/>
    <w:rsid w:val="00E5568C"/>
    <w:rsid w:val="00E55690"/>
    <w:rsid w:val="00E5588A"/>
    <w:rsid w:val="00E55D1E"/>
    <w:rsid w:val="00E55EE8"/>
    <w:rsid w:val="00E55F59"/>
    <w:rsid w:val="00E5604A"/>
    <w:rsid w:val="00E5605B"/>
    <w:rsid w:val="00E5614B"/>
    <w:rsid w:val="00E56542"/>
    <w:rsid w:val="00E5662B"/>
    <w:rsid w:val="00E5667F"/>
    <w:rsid w:val="00E5669E"/>
    <w:rsid w:val="00E5675A"/>
    <w:rsid w:val="00E5678B"/>
    <w:rsid w:val="00E567AA"/>
    <w:rsid w:val="00E56807"/>
    <w:rsid w:val="00E56814"/>
    <w:rsid w:val="00E56C4B"/>
    <w:rsid w:val="00E56CB9"/>
    <w:rsid w:val="00E56D6B"/>
    <w:rsid w:val="00E56DCD"/>
    <w:rsid w:val="00E56E5B"/>
    <w:rsid w:val="00E56E81"/>
    <w:rsid w:val="00E570E5"/>
    <w:rsid w:val="00E5716A"/>
    <w:rsid w:val="00E5718E"/>
    <w:rsid w:val="00E573F3"/>
    <w:rsid w:val="00E57412"/>
    <w:rsid w:val="00E575B1"/>
    <w:rsid w:val="00E57610"/>
    <w:rsid w:val="00E5779B"/>
    <w:rsid w:val="00E57874"/>
    <w:rsid w:val="00E578AD"/>
    <w:rsid w:val="00E5794A"/>
    <w:rsid w:val="00E57B45"/>
    <w:rsid w:val="00E57F83"/>
    <w:rsid w:val="00E6003F"/>
    <w:rsid w:val="00E60268"/>
    <w:rsid w:val="00E60300"/>
    <w:rsid w:val="00E6034D"/>
    <w:rsid w:val="00E60387"/>
    <w:rsid w:val="00E60901"/>
    <w:rsid w:val="00E60BE2"/>
    <w:rsid w:val="00E60D01"/>
    <w:rsid w:val="00E60D5A"/>
    <w:rsid w:val="00E60DA4"/>
    <w:rsid w:val="00E60E18"/>
    <w:rsid w:val="00E61114"/>
    <w:rsid w:val="00E61215"/>
    <w:rsid w:val="00E613EC"/>
    <w:rsid w:val="00E61444"/>
    <w:rsid w:val="00E61449"/>
    <w:rsid w:val="00E616F1"/>
    <w:rsid w:val="00E61D17"/>
    <w:rsid w:val="00E6206C"/>
    <w:rsid w:val="00E621EE"/>
    <w:rsid w:val="00E62227"/>
    <w:rsid w:val="00E62243"/>
    <w:rsid w:val="00E62355"/>
    <w:rsid w:val="00E627B7"/>
    <w:rsid w:val="00E62A62"/>
    <w:rsid w:val="00E62AD5"/>
    <w:rsid w:val="00E62D2B"/>
    <w:rsid w:val="00E62D48"/>
    <w:rsid w:val="00E62F8F"/>
    <w:rsid w:val="00E62FA5"/>
    <w:rsid w:val="00E6307B"/>
    <w:rsid w:val="00E63108"/>
    <w:rsid w:val="00E6352D"/>
    <w:rsid w:val="00E63558"/>
    <w:rsid w:val="00E63819"/>
    <w:rsid w:val="00E638EB"/>
    <w:rsid w:val="00E63998"/>
    <w:rsid w:val="00E63A64"/>
    <w:rsid w:val="00E63A76"/>
    <w:rsid w:val="00E63D12"/>
    <w:rsid w:val="00E63D38"/>
    <w:rsid w:val="00E63FFB"/>
    <w:rsid w:val="00E64090"/>
    <w:rsid w:val="00E644C0"/>
    <w:rsid w:val="00E6465F"/>
    <w:rsid w:val="00E64867"/>
    <w:rsid w:val="00E64E9E"/>
    <w:rsid w:val="00E64F1F"/>
    <w:rsid w:val="00E6516A"/>
    <w:rsid w:val="00E65224"/>
    <w:rsid w:val="00E6536C"/>
    <w:rsid w:val="00E654A9"/>
    <w:rsid w:val="00E656A5"/>
    <w:rsid w:val="00E65733"/>
    <w:rsid w:val="00E65751"/>
    <w:rsid w:val="00E65796"/>
    <w:rsid w:val="00E657ED"/>
    <w:rsid w:val="00E65AAD"/>
    <w:rsid w:val="00E65BAA"/>
    <w:rsid w:val="00E65EB7"/>
    <w:rsid w:val="00E65EE2"/>
    <w:rsid w:val="00E660E8"/>
    <w:rsid w:val="00E66119"/>
    <w:rsid w:val="00E661C7"/>
    <w:rsid w:val="00E662E6"/>
    <w:rsid w:val="00E6635C"/>
    <w:rsid w:val="00E663F1"/>
    <w:rsid w:val="00E664F5"/>
    <w:rsid w:val="00E665E9"/>
    <w:rsid w:val="00E6665F"/>
    <w:rsid w:val="00E6669D"/>
    <w:rsid w:val="00E666F5"/>
    <w:rsid w:val="00E66900"/>
    <w:rsid w:val="00E66A26"/>
    <w:rsid w:val="00E66A34"/>
    <w:rsid w:val="00E66A57"/>
    <w:rsid w:val="00E66A5A"/>
    <w:rsid w:val="00E66A96"/>
    <w:rsid w:val="00E66ABB"/>
    <w:rsid w:val="00E66C5F"/>
    <w:rsid w:val="00E66DAE"/>
    <w:rsid w:val="00E66E06"/>
    <w:rsid w:val="00E66F48"/>
    <w:rsid w:val="00E66F80"/>
    <w:rsid w:val="00E672E0"/>
    <w:rsid w:val="00E674BE"/>
    <w:rsid w:val="00E674E9"/>
    <w:rsid w:val="00E6753C"/>
    <w:rsid w:val="00E67A65"/>
    <w:rsid w:val="00E67B23"/>
    <w:rsid w:val="00E67B33"/>
    <w:rsid w:val="00E67CAF"/>
    <w:rsid w:val="00E67DCB"/>
    <w:rsid w:val="00E67FA0"/>
    <w:rsid w:val="00E67FFE"/>
    <w:rsid w:val="00E70051"/>
    <w:rsid w:val="00E70094"/>
    <w:rsid w:val="00E700D6"/>
    <w:rsid w:val="00E700D9"/>
    <w:rsid w:val="00E703C5"/>
    <w:rsid w:val="00E707EB"/>
    <w:rsid w:val="00E70826"/>
    <w:rsid w:val="00E7086C"/>
    <w:rsid w:val="00E708FF"/>
    <w:rsid w:val="00E7097F"/>
    <w:rsid w:val="00E70A6C"/>
    <w:rsid w:val="00E70ACB"/>
    <w:rsid w:val="00E70B3F"/>
    <w:rsid w:val="00E713AA"/>
    <w:rsid w:val="00E71540"/>
    <w:rsid w:val="00E71785"/>
    <w:rsid w:val="00E71791"/>
    <w:rsid w:val="00E7184F"/>
    <w:rsid w:val="00E71B9D"/>
    <w:rsid w:val="00E71D1B"/>
    <w:rsid w:val="00E71F43"/>
    <w:rsid w:val="00E71F6D"/>
    <w:rsid w:val="00E71F92"/>
    <w:rsid w:val="00E72067"/>
    <w:rsid w:val="00E72072"/>
    <w:rsid w:val="00E72086"/>
    <w:rsid w:val="00E721A9"/>
    <w:rsid w:val="00E7228B"/>
    <w:rsid w:val="00E722B7"/>
    <w:rsid w:val="00E72354"/>
    <w:rsid w:val="00E72429"/>
    <w:rsid w:val="00E72540"/>
    <w:rsid w:val="00E725C5"/>
    <w:rsid w:val="00E7289F"/>
    <w:rsid w:val="00E728E7"/>
    <w:rsid w:val="00E72AE0"/>
    <w:rsid w:val="00E72CD5"/>
    <w:rsid w:val="00E72E0E"/>
    <w:rsid w:val="00E72EA6"/>
    <w:rsid w:val="00E72FDF"/>
    <w:rsid w:val="00E72FE4"/>
    <w:rsid w:val="00E7300C"/>
    <w:rsid w:val="00E7301C"/>
    <w:rsid w:val="00E73268"/>
    <w:rsid w:val="00E73354"/>
    <w:rsid w:val="00E735B0"/>
    <w:rsid w:val="00E7372F"/>
    <w:rsid w:val="00E7385F"/>
    <w:rsid w:val="00E7390F"/>
    <w:rsid w:val="00E73A03"/>
    <w:rsid w:val="00E73AE4"/>
    <w:rsid w:val="00E73DF7"/>
    <w:rsid w:val="00E74352"/>
    <w:rsid w:val="00E74362"/>
    <w:rsid w:val="00E74856"/>
    <w:rsid w:val="00E74A09"/>
    <w:rsid w:val="00E74CED"/>
    <w:rsid w:val="00E74E5C"/>
    <w:rsid w:val="00E7518B"/>
    <w:rsid w:val="00E75193"/>
    <w:rsid w:val="00E75370"/>
    <w:rsid w:val="00E753A0"/>
    <w:rsid w:val="00E754EC"/>
    <w:rsid w:val="00E7554B"/>
    <w:rsid w:val="00E75625"/>
    <w:rsid w:val="00E7577F"/>
    <w:rsid w:val="00E75972"/>
    <w:rsid w:val="00E75A70"/>
    <w:rsid w:val="00E75AEF"/>
    <w:rsid w:val="00E75B60"/>
    <w:rsid w:val="00E75BD5"/>
    <w:rsid w:val="00E75C8F"/>
    <w:rsid w:val="00E75D30"/>
    <w:rsid w:val="00E75D40"/>
    <w:rsid w:val="00E75DEE"/>
    <w:rsid w:val="00E75F43"/>
    <w:rsid w:val="00E7611A"/>
    <w:rsid w:val="00E76189"/>
    <w:rsid w:val="00E761E6"/>
    <w:rsid w:val="00E76449"/>
    <w:rsid w:val="00E7662E"/>
    <w:rsid w:val="00E76799"/>
    <w:rsid w:val="00E7680E"/>
    <w:rsid w:val="00E768A2"/>
    <w:rsid w:val="00E7691E"/>
    <w:rsid w:val="00E76B2C"/>
    <w:rsid w:val="00E76D5A"/>
    <w:rsid w:val="00E76F94"/>
    <w:rsid w:val="00E76FC6"/>
    <w:rsid w:val="00E7705C"/>
    <w:rsid w:val="00E77377"/>
    <w:rsid w:val="00E7747B"/>
    <w:rsid w:val="00E7747D"/>
    <w:rsid w:val="00E774E1"/>
    <w:rsid w:val="00E7762B"/>
    <w:rsid w:val="00E7767D"/>
    <w:rsid w:val="00E77823"/>
    <w:rsid w:val="00E7792A"/>
    <w:rsid w:val="00E77ABB"/>
    <w:rsid w:val="00E77F5B"/>
    <w:rsid w:val="00E77F7C"/>
    <w:rsid w:val="00E8018F"/>
    <w:rsid w:val="00E80251"/>
    <w:rsid w:val="00E80322"/>
    <w:rsid w:val="00E803B4"/>
    <w:rsid w:val="00E80991"/>
    <w:rsid w:val="00E80A40"/>
    <w:rsid w:val="00E80B1C"/>
    <w:rsid w:val="00E80F22"/>
    <w:rsid w:val="00E80F63"/>
    <w:rsid w:val="00E80FD0"/>
    <w:rsid w:val="00E81250"/>
    <w:rsid w:val="00E8137B"/>
    <w:rsid w:val="00E813F4"/>
    <w:rsid w:val="00E81463"/>
    <w:rsid w:val="00E81777"/>
    <w:rsid w:val="00E8183B"/>
    <w:rsid w:val="00E8191E"/>
    <w:rsid w:val="00E819F6"/>
    <w:rsid w:val="00E81A2E"/>
    <w:rsid w:val="00E81D49"/>
    <w:rsid w:val="00E81DC1"/>
    <w:rsid w:val="00E81E20"/>
    <w:rsid w:val="00E82014"/>
    <w:rsid w:val="00E8201E"/>
    <w:rsid w:val="00E8227E"/>
    <w:rsid w:val="00E82425"/>
    <w:rsid w:val="00E826BA"/>
    <w:rsid w:val="00E8278C"/>
    <w:rsid w:val="00E829A8"/>
    <w:rsid w:val="00E829AD"/>
    <w:rsid w:val="00E82B8B"/>
    <w:rsid w:val="00E82C09"/>
    <w:rsid w:val="00E82CBB"/>
    <w:rsid w:val="00E82CE3"/>
    <w:rsid w:val="00E82DB0"/>
    <w:rsid w:val="00E82DDB"/>
    <w:rsid w:val="00E82FD8"/>
    <w:rsid w:val="00E83019"/>
    <w:rsid w:val="00E83066"/>
    <w:rsid w:val="00E83099"/>
    <w:rsid w:val="00E831D7"/>
    <w:rsid w:val="00E8321D"/>
    <w:rsid w:val="00E83251"/>
    <w:rsid w:val="00E832DB"/>
    <w:rsid w:val="00E8338F"/>
    <w:rsid w:val="00E833D7"/>
    <w:rsid w:val="00E8347A"/>
    <w:rsid w:val="00E835CC"/>
    <w:rsid w:val="00E839AB"/>
    <w:rsid w:val="00E83BA3"/>
    <w:rsid w:val="00E83C43"/>
    <w:rsid w:val="00E83C52"/>
    <w:rsid w:val="00E83CCF"/>
    <w:rsid w:val="00E840C0"/>
    <w:rsid w:val="00E842EA"/>
    <w:rsid w:val="00E844C3"/>
    <w:rsid w:val="00E84903"/>
    <w:rsid w:val="00E849C7"/>
    <w:rsid w:val="00E84A30"/>
    <w:rsid w:val="00E84BBC"/>
    <w:rsid w:val="00E84BD8"/>
    <w:rsid w:val="00E84C12"/>
    <w:rsid w:val="00E84E14"/>
    <w:rsid w:val="00E84FA0"/>
    <w:rsid w:val="00E8501B"/>
    <w:rsid w:val="00E8524C"/>
    <w:rsid w:val="00E85292"/>
    <w:rsid w:val="00E85319"/>
    <w:rsid w:val="00E853F2"/>
    <w:rsid w:val="00E8544D"/>
    <w:rsid w:val="00E8546C"/>
    <w:rsid w:val="00E8566F"/>
    <w:rsid w:val="00E857A5"/>
    <w:rsid w:val="00E857D0"/>
    <w:rsid w:val="00E85E04"/>
    <w:rsid w:val="00E85E4A"/>
    <w:rsid w:val="00E85EF4"/>
    <w:rsid w:val="00E85F1E"/>
    <w:rsid w:val="00E85F5C"/>
    <w:rsid w:val="00E8601E"/>
    <w:rsid w:val="00E8633D"/>
    <w:rsid w:val="00E86455"/>
    <w:rsid w:val="00E86645"/>
    <w:rsid w:val="00E866E9"/>
    <w:rsid w:val="00E86725"/>
    <w:rsid w:val="00E867AF"/>
    <w:rsid w:val="00E86B7A"/>
    <w:rsid w:val="00E86B94"/>
    <w:rsid w:val="00E86C1B"/>
    <w:rsid w:val="00E86D5D"/>
    <w:rsid w:val="00E86DED"/>
    <w:rsid w:val="00E86FAD"/>
    <w:rsid w:val="00E8719A"/>
    <w:rsid w:val="00E87288"/>
    <w:rsid w:val="00E873B2"/>
    <w:rsid w:val="00E87508"/>
    <w:rsid w:val="00E8763B"/>
    <w:rsid w:val="00E87672"/>
    <w:rsid w:val="00E87754"/>
    <w:rsid w:val="00E87885"/>
    <w:rsid w:val="00E878AE"/>
    <w:rsid w:val="00E879C2"/>
    <w:rsid w:val="00E87A4B"/>
    <w:rsid w:val="00E87B11"/>
    <w:rsid w:val="00E87B22"/>
    <w:rsid w:val="00E87CC4"/>
    <w:rsid w:val="00E87D6D"/>
    <w:rsid w:val="00E87D9C"/>
    <w:rsid w:val="00E87DDA"/>
    <w:rsid w:val="00E87F55"/>
    <w:rsid w:val="00E9031C"/>
    <w:rsid w:val="00E9038B"/>
    <w:rsid w:val="00E90430"/>
    <w:rsid w:val="00E90445"/>
    <w:rsid w:val="00E906A0"/>
    <w:rsid w:val="00E906C6"/>
    <w:rsid w:val="00E906D3"/>
    <w:rsid w:val="00E906F0"/>
    <w:rsid w:val="00E906FC"/>
    <w:rsid w:val="00E90745"/>
    <w:rsid w:val="00E907DA"/>
    <w:rsid w:val="00E9085B"/>
    <w:rsid w:val="00E90910"/>
    <w:rsid w:val="00E909B6"/>
    <w:rsid w:val="00E90A48"/>
    <w:rsid w:val="00E90AB2"/>
    <w:rsid w:val="00E90ABE"/>
    <w:rsid w:val="00E90D13"/>
    <w:rsid w:val="00E90DDC"/>
    <w:rsid w:val="00E91119"/>
    <w:rsid w:val="00E912DE"/>
    <w:rsid w:val="00E912E4"/>
    <w:rsid w:val="00E91596"/>
    <w:rsid w:val="00E91668"/>
    <w:rsid w:val="00E9189F"/>
    <w:rsid w:val="00E918B1"/>
    <w:rsid w:val="00E918B5"/>
    <w:rsid w:val="00E91988"/>
    <w:rsid w:val="00E91B11"/>
    <w:rsid w:val="00E91D85"/>
    <w:rsid w:val="00E91D8D"/>
    <w:rsid w:val="00E91DCE"/>
    <w:rsid w:val="00E91F05"/>
    <w:rsid w:val="00E923EE"/>
    <w:rsid w:val="00E92436"/>
    <w:rsid w:val="00E9249A"/>
    <w:rsid w:val="00E92513"/>
    <w:rsid w:val="00E925C3"/>
    <w:rsid w:val="00E9269E"/>
    <w:rsid w:val="00E9285B"/>
    <w:rsid w:val="00E928EC"/>
    <w:rsid w:val="00E92951"/>
    <w:rsid w:val="00E92B03"/>
    <w:rsid w:val="00E92BBC"/>
    <w:rsid w:val="00E92BF5"/>
    <w:rsid w:val="00E92C0A"/>
    <w:rsid w:val="00E92D7A"/>
    <w:rsid w:val="00E92DFB"/>
    <w:rsid w:val="00E92E20"/>
    <w:rsid w:val="00E92F65"/>
    <w:rsid w:val="00E92FD9"/>
    <w:rsid w:val="00E9314E"/>
    <w:rsid w:val="00E9340D"/>
    <w:rsid w:val="00E9357E"/>
    <w:rsid w:val="00E9375D"/>
    <w:rsid w:val="00E93980"/>
    <w:rsid w:val="00E93B2E"/>
    <w:rsid w:val="00E93BE7"/>
    <w:rsid w:val="00E93CD3"/>
    <w:rsid w:val="00E93D0C"/>
    <w:rsid w:val="00E93D45"/>
    <w:rsid w:val="00E94076"/>
    <w:rsid w:val="00E94567"/>
    <w:rsid w:val="00E945CF"/>
    <w:rsid w:val="00E94600"/>
    <w:rsid w:val="00E946C7"/>
    <w:rsid w:val="00E9499D"/>
    <w:rsid w:val="00E94AC3"/>
    <w:rsid w:val="00E94B42"/>
    <w:rsid w:val="00E94CBD"/>
    <w:rsid w:val="00E94CFC"/>
    <w:rsid w:val="00E95324"/>
    <w:rsid w:val="00E95568"/>
    <w:rsid w:val="00E958E3"/>
    <w:rsid w:val="00E9599B"/>
    <w:rsid w:val="00E95A42"/>
    <w:rsid w:val="00E95AD5"/>
    <w:rsid w:val="00E95DC9"/>
    <w:rsid w:val="00E95F59"/>
    <w:rsid w:val="00E96067"/>
    <w:rsid w:val="00E96088"/>
    <w:rsid w:val="00E96107"/>
    <w:rsid w:val="00E9627C"/>
    <w:rsid w:val="00E962EA"/>
    <w:rsid w:val="00E96504"/>
    <w:rsid w:val="00E96746"/>
    <w:rsid w:val="00E96817"/>
    <w:rsid w:val="00E96854"/>
    <w:rsid w:val="00E96907"/>
    <w:rsid w:val="00E96C0D"/>
    <w:rsid w:val="00E96CAC"/>
    <w:rsid w:val="00E96E6D"/>
    <w:rsid w:val="00E96F94"/>
    <w:rsid w:val="00E97020"/>
    <w:rsid w:val="00E97431"/>
    <w:rsid w:val="00E9751D"/>
    <w:rsid w:val="00E975E4"/>
    <w:rsid w:val="00E97639"/>
    <w:rsid w:val="00E97A01"/>
    <w:rsid w:val="00E97AC8"/>
    <w:rsid w:val="00E97C50"/>
    <w:rsid w:val="00E97D5A"/>
    <w:rsid w:val="00E97D92"/>
    <w:rsid w:val="00E97E7A"/>
    <w:rsid w:val="00E97F20"/>
    <w:rsid w:val="00EA008C"/>
    <w:rsid w:val="00EA00A9"/>
    <w:rsid w:val="00EA01C6"/>
    <w:rsid w:val="00EA025F"/>
    <w:rsid w:val="00EA0292"/>
    <w:rsid w:val="00EA0553"/>
    <w:rsid w:val="00EA05C2"/>
    <w:rsid w:val="00EA0775"/>
    <w:rsid w:val="00EA0960"/>
    <w:rsid w:val="00EA0A31"/>
    <w:rsid w:val="00EA0A4F"/>
    <w:rsid w:val="00EA0D05"/>
    <w:rsid w:val="00EA0D38"/>
    <w:rsid w:val="00EA0EEA"/>
    <w:rsid w:val="00EA0F07"/>
    <w:rsid w:val="00EA1008"/>
    <w:rsid w:val="00EA107E"/>
    <w:rsid w:val="00EA136F"/>
    <w:rsid w:val="00EA13E0"/>
    <w:rsid w:val="00EA14B7"/>
    <w:rsid w:val="00EA157E"/>
    <w:rsid w:val="00EA15FF"/>
    <w:rsid w:val="00EA16D2"/>
    <w:rsid w:val="00EA1BFB"/>
    <w:rsid w:val="00EA1DB1"/>
    <w:rsid w:val="00EA1F36"/>
    <w:rsid w:val="00EA1F59"/>
    <w:rsid w:val="00EA1FB0"/>
    <w:rsid w:val="00EA212D"/>
    <w:rsid w:val="00EA24B3"/>
    <w:rsid w:val="00EA2547"/>
    <w:rsid w:val="00EA25A0"/>
    <w:rsid w:val="00EA25A6"/>
    <w:rsid w:val="00EA26C7"/>
    <w:rsid w:val="00EA2887"/>
    <w:rsid w:val="00EA28C8"/>
    <w:rsid w:val="00EA2A39"/>
    <w:rsid w:val="00EA2B66"/>
    <w:rsid w:val="00EA2BC3"/>
    <w:rsid w:val="00EA2F7F"/>
    <w:rsid w:val="00EA2F82"/>
    <w:rsid w:val="00EA326E"/>
    <w:rsid w:val="00EA3321"/>
    <w:rsid w:val="00EA34FE"/>
    <w:rsid w:val="00EA3515"/>
    <w:rsid w:val="00EA35FE"/>
    <w:rsid w:val="00EA36C9"/>
    <w:rsid w:val="00EA373D"/>
    <w:rsid w:val="00EA3805"/>
    <w:rsid w:val="00EA3872"/>
    <w:rsid w:val="00EA3A3F"/>
    <w:rsid w:val="00EA3A80"/>
    <w:rsid w:val="00EA3B0C"/>
    <w:rsid w:val="00EA3B3A"/>
    <w:rsid w:val="00EA3DF9"/>
    <w:rsid w:val="00EA40B1"/>
    <w:rsid w:val="00EA414F"/>
    <w:rsid w:val="00EA4174"/>
    <w:rsid w:val="00EA4A50"/>
    <w:rsid w:val="00EA4E55"/>
    <w:rsid w:val="00EA4EF3"/>
    <w:rsid w:val="00EA4FA8"/>
    <w:rsid w:val="00EA505F"/>
    <w:rsid w:val="00EA5065"/>
    <w:rsid w:val="00EA5096"/>
    <w:rsid w:val="00EA5099"/>
    <w:rsid w:val="00EA50A0"/>
    <w:rsid w:val="00EA50BD"/>
    <w:rsid w:val="00EA52D4"/>
    <w:rsid w:val="00EA5345"/>
    <w:rsid w:val="00EA538D"/>
    <w:rsid w:val="00EA543F"/>
    <w:rsid w:val="00EA5465"/>
    <w:rsid w:val="00EA555B"/>
    <w:rsid w:val="00EA55CC"/>
    <w:rsid w:val="00EA5712"/>
    <w:rsid w:val="00EA575A"/>
    <w:rsid w:val="00EA5875"/>
    <w:rsid w:val="00EA5910"/>
    <w:rsid w:val="00EA5911"/>
    <w:rsid w:val="00EA595B"/>
    <w:rsid w:val="00EA5BD4"/>
    <w:rsid w:val="00EA5C23"/>
    <w:rsid w:val="00EA5CB4"/>
    <w:rsid w:val="00EA5DDC"/>
    <w:rsid w:val="00EA5DFA"/>
    <w:rsid w:val="00EA5F68"/>
    <w:rsid w:val="00EA5FDD"/>
    <w:rsid w:val="00EA603B"/>
    <w:rsid w:val="00EA606D"/>
    <w:rsid w:val="00EA61C7"/>
    <w:rsid w:val="00EA6538"/>
    <w:rsid w:val="00EA67BF"/>
    <w:rsid w:val="00EA69D1"/>
    <w:rsid w:val="00EA6E2C"/>
    <w:rsid w:val="00EA6F93"/>
    <w:rsid w:val="00EA7047"/>
    <w:rsid w:val="00EA7139"/>
    <w:rsid w:val="00EA731F"/>
    <w:rsid w:val="00EA732B"/>
    <w:rsid w:val="00EA776C"/>
    <w:rsid w:val="00EA77BE"/>
    <w:rsid w:val="00EA7800"/>
    <w:rsid w:val="00EA78B8"/>
    <w:rsid w:val="00EA78E2"/>
    <w:rsid w:val="00EA7AC7"/>
    <w:rsid w:val="00EA7BC8"/>
    <w:rsid w:val="00EA7BF6"/>
    <w:rsid w:val="00EA7CD0"/>
    <w:rsid w:val="00EA7D46"/>
    <w:rsid w:val="00EB0009"/>
    <w:rsid w:val="00EB003D"/>
    <w:rsid w:val="00EB016F"/>
    <w:rsid w:val="00EB0215"/>
    <w:rsid w:val="00EB035B"/>
    <w:rsid w:val="00EB04BE"/>
    <w:rsid w:val="00EB04FC"/>
    <w:rsid w:val="00EB0579"/>
    <w:rsid w:val="00EB064C"/>
    <w:rsid w:val="00EB09F3"/>
    <w:rsid w:val="00EB0B8B"/>
    <w:rsid w:val="00EB0F27"/>
    <w:rsid w:val="00EB0F6A"/>
    <w:rsid w:val="00EB11AB"/>
    <w:rsid w:val="00EB1305"/>
    <w:rsid w:val="00EB133E"/>
    <w:rsid w:val="00EB136C"/>
    <w:rsid w:val="00EB157D"/>
    <w:rsid w:val="00EB16A0"/>
    <w:rsid w:val="00EB16DD"/>
    <w:rsid w:val="00EB17DE"/>
    <w:rsid w:val="00EB1ABB"/>
    <w:rsid w:val="00EB1CE1"/>
    <w:rsid w:val="00EB1E1A"/>
    <w:rsid w:val="00EB1FC7"/>
    <w:rsid w:val="00EB1FDC"/>
    <w:rsid w:val="00EB20FE"/>
    <w:rsid w:val="00EB2133"/>
    <w:rsid w:val="00EB2171"/>
    <w:rsid w:val="00EB2191"/>
    <w:rsid w:val="00EB21A5"/>
    <w:rsid w:val="00EB2342"/>
    <w:rsid w:val="00EB2355"/>
    <w:rsid w:val="00EB2566"/>
    <w:rsid w:val="00EB2628"/>
    <w:rsid w:val="00EB27AB"/>
    <w:rsid w:val="00EB27F7"/>
    <w:rsid w:val="00EB2870"/>
    <w:rsid w:val="00EB29ED"/>
    <w:rsid w:val="00EB29F6"/>
    <w:rsid w:val="00EB29FC"/>
    <w:rsid w:val="00EB2A0B"/>
    <w:rsid w:val="00EB2BCD"/>
    <w:rsid w:val="00EB3055"/>
    <w:rsid w:val="00EB3091"/>
    <w:rsid w:val="00EB316C"/>
    <w:rsid w:val="00EB3411"/>
    <w:rsid w:val="00EB3716"/>
    <w:rsid w:val="00EB375B"/>
    <w:rsid w:val="00EB382E"/>
    <w:rsid w:val="00EB3AA3"/>
    <w:rsid w:val="00EB3BC4"/>
    <w:rsid w:val="00EB3CBD"/>
    <w:rsid w:val="00EB4404"/>
    <w:rsid w:val="00EB4466"/>
    <w:rsid w:val="00EB44C6"/>
    <w:rsid w:val="00EB4603"/>
    <w:rsid w:val="00EB47EB"/>
    <w:rsid w:val="00EB4894"/>
    <w:rsid w:val="00EB48DF"/>
    <w:rsid w:val="00EB4917"/>
    <w:rsid w:val="00EB4C2E"/>
    <w:rsid w:val="00EB4D2E"/>
    <w:rsid w:val="00EB4F11"/>
    <w:rsid w:val="00EB4FE9"/>
    <w:rsid w:val="00EB519D"/>
    <w:rsid w:val="00EB5404"/>
    <w:rsid w:val="00EB5492"/>
    <w:rsid w:val="00EB55BF"/>
    <w:rsid w:val="00EB55CC"/>
    <w:rsid w:val="00EB5854"/>
    <w:rsid w:val="00EB585B"/>
    <w:rsid w:val="00EB588D"/>
    <w:rsid w:val="00EB58D2"/>
    <w:rsid w:val="00EB59CE"/>
    <w:rsid w:val="00EB5AFD"/>
    <w:rsid w:val="00EB5B7E"/>
    <w:rsid w:val="00EB5B9B"/>
    <w:rsid w:val="00EB5C0B"/>
    <w:rsid w:val="00EB5DAE"/>
    <w:rsid w:val="00EB5DF1"/>
    <w:rsid w:val="00EB5E6C"/>
    <w:rsid w:val="00EB5F04"/>
    <w:rsid w:val="00EB6116"/>
    <w:rsid w:val="00EB633E"/>
    <w:rsid w:val="00EB6495"/>
    <w:rsid w:val="00EB64B8"/>
    <w:rsid w:val="00EB652E"/>
    <w:rsid w:val="00EB6541"/>
    <w:rsid w:val="00EB661D"/>
    <w:rsid w:val="00EB6789"/>
    <w:rsid w:val="00EB6840"/>
    <w:rsid w:val="00EB6D45"/>
    <w:rsid w:val="00EB6DB0"/>
    <w:rsid w:val="00EB6E33"/>
    <w:rsid w:val="00EB700C"/>
    <w:rsid w:val="00EB704B"/>
    <w:rsid w:val="00EB7137"/>
    <w:rsid w:val="00EB7210"/>
    <w:rsid w:val="00EB72B0"/>
    <w:rsid w:val="00EB72DF"/>
    <w:rsid w:val="00EB74F7"/>
    <w:rsid w:val="00EB75A1"/>
    <w:rsid w:val="00EB7660"/>
    <w:rsid w:val="00EB769A"/>
    <w:rsid w:val="00EB7835"/>
    <w:rsid w:val="00EB793A"/>
    <w:rsid w:val="00EB7A23"/>
    <w:rsid w:val="00EB7BE4"/>
    <w:rsid w:val="00EB7C79"/>
    <w:rsid w:val="00EB7CEE"/>
    <w:rsid w:val="00EB7E45"/>
    <w:rsid w:val="00EB7EB7"/>
    <w:rsid w:val="00EB7F10"/>
    <w:rsid w:val="00EB7F52"/>
    <w:rsid w:val="00EC01F6"/>
    <w:rsid w:val="00EC0307"/>
    <w:rsid w:val="00EC038E"/>
    <w:rsid w:val="00EC040A"/>
    <w:rsid w:val="00EC04C7"/>
    <w:rsid w:val="00EC051B"/>
    <w:rsid w:val="00EC0576"/>
    <w:rsid w:val="00EC057B"/>
    <w:rsid w:val="00EC07F8"/>
    <w:rsid w:val="00EC0810"/>
    <w:rsid w:val="00EC0824"/>
    <w:rsid w:val="00EC083A"/>
    <w:rsid w:val="00EC0A04"/>
    <w:rsid w:val="00EC0D0B"/>
    <w:rsid w:val="00EC0D85"/>
    <w:rsid w:val="00EC0D94"/>
    <w:rsid w:val="00EC0DD8"/>
    <w:rsid w:val="00EC0E3D"/>
    <w:rsid w:val="00EC0E77"/>
    <w:rsid w:val="00EC0F0A"/>
    <w:rsid w:val="00EC0FA3"/>
    <w:rsid w:val="00EC113C"/>
    <w:rsid w:val="00EC11C3"/>
    <w:rsid w:val="00EC12C7"/>
    <w:rsid w:val="00EC13AD"/>
    <w:rsid w:val="00EC160D"/>
    <w:rsid w:val="00EC1636"/>
    <w:rsid w:val="00EC185F"/>
    <w:rsid w:val="00EC1974"/>
    <w:rsid w:val="00EC1A04"/>
    <w:rsid w:val="00EC1F26"/>
    <w:rsid w:val="00EC212A"/>
    <w:rsid w:val="00EC213A"/>
    <w:rsid w:val="00EC2334"/>
    <w:rsid w:val="00EC2427"/>
    <w:rsid w:val="00EC25BA"/>
    <w:rsid w:val="00EC27D4"/>
    <w:rsid w:val="00EC2929"/>
    <w:rsid w:val="00EC29F0"/>
    <w:rsid w:val="00EC2A07"/>
    <w:rsid w:val="00EC2AD5"/>
    <w:rsid w:val="00EC2CB6"/>
    <w:rsid w:val="00EC2CF7"/>
    <w:rsid w:val="00EC2D92"/>
    <w:rsid w:val="00EC3078"/>
    <w:rsid w:val="00EC3102"/>
    <w:rsid w:val="00EC3279"/>
    <w:rsid w:val="00EC32AA"/>
    <w:rsid w:val="00EC32CE"/>
    <w:rsid w:val="00EC338F"/>
    <w:rsid w:val="00EC3413"/>
    <w:rsid w:val="00EC34F7"/>
    <w:rsid w:val="00EC3569"/>
    <w:rsid w:val="00EC392B"/>
    <w:rsid w:val="00EC3B2D"/>
    <w:rsid w:val="00EC3DF1"/>
    <w:rsid w:val="00EC411C"/>
    <w:rsid w:val="00EC436E"/>
    <w:rsid w:val="00EC4423"/>
    <w:rsid w:val="00EC4427"/>
    <w:rsid w:val="00EC448C"/>
    <w:rsid w:val="00EC44A2"/>
    <w:rsid w:val="00EC45B8"/>
    <w:rsid w:val="00EC4795"/>
    <w:rsid w:val="00EC4894"/>
    <w:rsid w:val="00EC490D"/>
    <w:rsid w:val="00EC498F"/>
    <w:rsid w:val="00EC4A41"/>
    <w:rsid w:val="00EC4BE5"/>
    <w:rsid w:val="00EC4BE9"/>
    <w:rsid w:val="00EC4BF7"/>
    <w:rsid w:val="00EC4E00"/>
    <w:rsid w:val="00EC4F17"/>
    <w:rsid w:val="00EC4F37"/>
    <w:rsid w:val="00EC50EF"/>
    <w:rsid w:val="00EC5148"/>
    <w:rsid w:val="00EC529E"/>
    <w:rsid w:val="00EC52E1"/>
    <w:rsid w:val="00EC5313"/>
    <w:rsid w:val="00EC534C"/>
    <w:rsid w:val="00EC54EF"/>
    <w:rsid w:val="00EC55E3"/>
    <w:rsid w:val="00EC57ED"/>
    <w:rsid w:val="00EC57FF"/>
    <w:rsid w:val="00EC5854"/>
    <w:rsid w:val="00EC586B"/>
    <w:rsid w:val="00EC588A"/>
    <w:rsid w:val="00EC5942"/>
    <w:rsid w:val="00EC594B"/>
    <w:rsid w:val="00EC601E"/>
    <w:rsid w:val="00EC6032"/>
    <w:rsid w:val="00EC60B6"/>
    <w:rsid w:val="00EC624C"/>
    <w:rsid w:val="00EC63EC"/>
    <w:rsid w:val="00EC64B5"/>
    <w:rsid w:val="00EC6655"/>
    <w:rsid w:val="00EC676F"/>
    <w:rsid w:val="00EC6807"/>
    <w:rsid w:val="00EC6915"/>
    <w:rsid w:val="00EC6AB3"/>
    <w:rsid w:val="00EC6D63"/>
    <w:rsid w:val="00EC6EE6"/>
    <w:rsid w:val="00EC70F1"/>
    <w:rsid w:val="00EC7199"/>
    <w:rsid w:val="00EC73A3"/>
    <w:rsid w:val="00EC7421"/>
    <w:rsid w:val="00EC74EF"/>
    <w:rsid w:val="00EC759D"/>
    <w:rsid w:val="00EC7678"/>
    <w:rsid w:val="00EC7780"/>
    <w:rsid w:val="00EC7807"/>
    <w:rsid w:val="00EC782D"/>
    <w:rsid w:val="00EC785F"/>
    <w:rsid w:val="00EC78DA"/>
    <w:rsid w:val="00EC7CA9"/>
    <w:rsid w:val="00EC7E25"/>
    <w:rsid w:val="00EC7F11"/>
    <w:rsid w:val="00ED0015"/>
    <w:rsid w:val="00ED0154"/>
    <w:rsid w:val="00ED0428"/>
    <w:rsid w:val="00ED04F4"/>
    <w:rsid w:val="00ED064B"/>
    <w:rsid w:val="00ED067F"/>
    <w:rsid w:val="00ED09A0"/>
    <w:rsid w:val="00ED0B12"/>
    <w:rsid w:val="00ED0B2F"/>
    <w:rsid w:val="00ED0B84"/>
    <w:rsid w:val="00ED0C81"/>
    <w:rsid w:val="00ED0EE3"/>
    <w:rsid w:val="00ED0FEC"/>
    <w:rsid w:val="00ED10E9"/>
    <w:rsid w:val="00ED115A"/>
    <w:rsid w:val="00ED13FA"/>
    <w:rsid w:val="00ED19F0"/>
    <w:rsid w:val="00ED1E82"/>
    <w:rsid w:val="00ED2089"/>
    <w:rsid w:val="00ED228C"/>
    <w:rsid w:val="00ED2334"/>
    <w:rsid w:val="00ED242E"/>
    <w:rsid w:val="00ED2645"/>
    <w:rsid w:val="00ED2760"/>
    <w:rsid w:val="00ED27C0"/>
    <w:rsid w:val="00ED27F3"/>
    <w:rsid w:val="00ED2840"/>
    <w:rsid w:val="00ED2929"/>
    <w:rsid w:val="00ED29EE"/>
    <w:rsid w:val="00ED2A09"/>
    <w:rsid w:val="00ED2BA4"/>
    <w:rsid w:val="00ED2BED"/>
    <w:rsid w:val="00ED2CD7"/>
    <w:rsid w:val="00ED2CEC"/>
    <w:rsid w:val="00ED2D65"/>
    <w:rsid w:val="00ED305D"/>
    <w:rsid w:val="00ED306B"/>
    <w:rsid w:val="00ED315D"/>
    <w:rsid w:val="00ED3543"/>
    <w:rsid w:val="00ED35E2"/>
    <w:rsid w:val="00ED35E7"/>
    <w:rsid w:val="00ED36AB"/>
    <w:rsid w:val="00ED380C"/>
    <w:rsid w:val="00ED382A"/>
    <w:rsid w:val="00ED3862"/>
    <w:rsid w:val="00ED38C2"/>
    <w:rsid w:val="00ED39B5"/>
    <w:rsid w:val="00ED3B03"/>
    <w:rsid w:val="00ED3B17"/>
    <w:rsid w:val="00ED3B7E"/>
    <w:rsid w:val="00ED3BBC"/>
    <w:rsid w:val="00ED3C74"/>
    <w:rsid w:val="00ED3E0E"/>
    <w:rsid w:val="00ED4194"/>
    <w:rsid w:val="00ED41CC"/>
    <w:rsid w:val="00ED4274"/>
    <w:rsid w:val="00ED484A"/>
    <w:rsid w:val="00ED485B"/>
    <w:rsid w:val="00ED491B"/>
    <w:rsid w:val="00ED493A"/>
    <w:rsid w:val="00ED4964"/>
    <w:rsid w:val="00ED4BCF"/>
    <w:rsid w:val="00ED4C1D"/>
    <w:rsid w:val="00ED4C27"/>
    <w:rsid w:val="00ED4DDC"/>
    <w:rsid w:val="00ED4EF5"/>
    <w:rsid w:val="00ED54EA"/>
    <w:rsid w:val="00ED566F"/>
    <w:rsid w:val="00ED56C2"/>
    <w:rsid w:val="00ED5775"/>
    <w:rsid w:val="00ED5799"/>
    <w:rsid w:val="00ED5800"/>
    <w:rsid w:val="00ED5829"/>
    <w:rsid w:val="00ED583B"/>
    <w:rsid w:val="00ED5975"/>
    <w:rsid w:val="00ED5A67"/>
    <w:rsid w:val="00ED5BC4"/>
    <w:rsid w:val="00ED5D21"/>
    <w:rsid w:val="00ED61A0"/>
    <w:rsid w:val="00ED61CA"/>
    <w:rsid w:val="00ED62AD"/>
    <w:rsid w:val="00ED62DE"/>
    <w:rsid w:val="00ED649F"/>
    <w:rsid w:val="00ED65B6"/>
    <w:rsid w:val="00ED65DD"/>
    <w:rsid w:val="00ED6613"/>
    <w:rsid w:val="00ED66CE"/>
    <w:rsid w:val="00ED67C7"/>
    <w:rsid w:val="00ED6978"/>
    <w:rsid w:val="00ED6999"/>
    <w:rsid w:val="00ED6B28"/>
    <w:rsid w:val="00ED6C01"/>
    <w:rsid w:val="00ED6D7F"/>
    <w:rsid w:val="00ED6D8B"/>
    <w:rsid w:val="00ED6E3E"/>
    <w:rsid w:val="00ED6E70"/>
    <w:rsid w:val="00ED7161"/>
    <w:rsid w:val="00ED71E7"/>
    <w:rsid w:val="00ED720D"/>
    <w:rsid w:val="00ED7312"/>
    <w:rsid w:val="00ED7331"/>
    <w:rsid w:val="00ED74F1"/>
    <w:rsid w:val="00ED78DD"/>
    <w:rsid w:val="00ED7969"/>
    <w:rsid w:val="00ED7AB7"/>
    <w:rsid w:val="00ED7D5E"/>
    <w:rsid w:val="00EE0192"/>
    <w:rsid w:val="00EE024C"/>
    <w:rsid w:val="00EE0387"/>
    <w:rsid w:val="00EE042C"/>
    <w:rsid w:val="00EE051C"/>
    <w:rsid w:val="00EE07A5"/>
    <w:rsid w:val="00EE090D"/>
    <w:rsid w:val="00EE09F1"/>
    <w:rsid w:val="00EE0A34"/>
    <w:rsid w:val="00EE0A7D"/>
    <w:rsid w:val="00EE0C77"/>
    <w:rsid w:val="00EE0E76"/>
    <w:rsid w:val="00EE0EF4"/>
    <w:rsid w:val="00EE1050"/>
    <w:rsid w:val="00EE1066"/>
    <w:rsid w:val="00EE11D5"/>
    <w:rsid w:val="00EE13D1"/>
    <w:rsid w:val="00EE147C"/>
    <w:rsid w:val="00EE17A2"/>
    <w:rsid w:val="00EE1889"/>
    <w:rsid w:val="00EE188F"/>
    <w:rsid w:val="00EE18E9"/>
    <w:rsid w:val="00EE1B81"/>
    <w:rsid w:val="00EE2019"/>
    <w:rsid w:val="00EE2083"/>
    <w:rsid w:val="00EE20F5"/>
    <w:rsid w:val="00EE2187"/>
    <w:rsid w:val="00EE21FB"/>
    <w:rsid w:val="00EE2390"/>
    <w:rsid w:val="00EE23CB"/>
    <w:rsid w:val="00EE2478"/>
    <w:rsid w:val="00EE2571"/>
    <w:rsid w:val="00EE257B"/>
    <w:rsid w:val="00EE2759"/>
    <w:rsid w:val="00EE2CE4"/>
    <w:rsid w:val="00EE2D8A"/>
    <w:rsid w:val="00EE2EC9"/>
    <w:rsid w:val="00EE2FFF"/>
    <w:rsid w:val="00EE3084"/>
    <w:rsid w:val="00EE3185"/>
    <w:rsid w:val="00EE31BC"/>
    <w:rsid w:val="00EE3584"/>
    <w:rsid w:val="00EE363C"/>
    <w:rsid w:val="00EE364E"/>
    <w:rsid w:val="00EE37D6"/>
    <w:rsid w:val="00EE38AC"/>
    <w:rsid w:val="00EE38B2"/>
    <w:rsid w:val="00EE3949"/>
    <w:rsid w:val="00EE39C0"/>
    <w:rsid w:val="00EE3DCE"/>
    <w:rsid w:val="00EE3EB4"/>
    <w:rsid w:val="00EE3EED"/>
    <w:rsid w:val="00EE4374"/>
    <w:rsid w:val="00EE43E2"/>
    <w:rsid w:val="00EE446D"/>
    <w:rsid w:val="00EE47BC"/>
    <w:rsid w:val="00EE4A58"/>
    <w:rsid w:val="00EE4BB6"/>
    <w:rsid w:val="00EE4D05"/>
    <w:rsid w:val="00EE4E43"/>
    <w:rsid w:val="00EE50A7"/>
    <w:rsid w:val="00EE5177"/>
    <w:rsid w:val="00EE52AF"/>
    <w:rsid w:val="00EE56B0"/>
    <w:rsid w:val="00EE5969"/>
    <w:rsid w:val="00EE5A4C"/>
    <w:rsid w:val="00EE5BCE"/>
    <w:rsid w:val="00EE5E05"/>
    <w:rsid w:val="00EE5E1D"/>
    <w:rsid w:val="00EE5EEB"/>
    <w:rsid w:val="00EE5F97"/>
    <w:rsid w:val="00EE5FE8"/>
    <w:rsid w:val="00EE634F"/>
    <w:rsid w:val="00EE6478"/>
    <w:rsid w:val="00EE6512"/>
    <w:rsid w:val="00EE6688"/>
    <w:rsid w:val="00EE672C"/>
    <w:rsid w:val="00EE67C7"/>
    <w:rsid w:val="00EE6A82"/>
    <w:rsid w:val="00EE6ADD"/>
    <w:rsid w:val="00EE6B61"/>
    <w:rsid w:val="00EE6D17"/>
    <w:rsid w:val="00EE6DF8"/>
    <w:rsid w:val="00EE6E53"/>
    <w:rsid w:val="00EE6EEA"/>
    <w:rsid w:val="00EE6FF7"/>
    <w:rsid w:val="00EE7178"/>
    <w:rsid w:val="00EE71D2"/>
    <w:rsid w:val="00EE7233"/>
    <w:rsid w:val="00EE7278"/>
    <w:rsid w:val="00EE7399"/>
    <w:rsid w:val="00EE74B6"/>
    <w:rsid w:val="00EE74D7"/>
    <w:rsid w:val="00EE7C1B"/>
    <w:rsid w:val="00EE7C31"/>
    <w:rsid w:val="00EE7D78"/>
    <w:rsid w:val="00EF00E5"/>
    <w:rsid w:val="00EF016B"/>
    <w:rsid w:val="00EF01E7"/>
    <w:rsid w:val="00EF0298"/>
    <w:rsid w:val="00EF02BA"/>
    <w:rsid w:val="00EF0331"/>
    <w:rsid w:val="00EF0379"/>
    <w:rsid w:val="00EF0842"/>
    <w:rsid w:val="00EF08DC"/>
    <w:rsid w:val="00EF0AFF"/>
    <w:rsid w:val="00EF0B8B"/>
    <w:rsid w:val="00EF0C5B"/>
    <w:rsid w:val="00EF0CF2"/>
    <w:rsid w:val="00EF0DBB"/>
    <w:rsid w:val="00EF0E1B"/>
    <w:rsid w:val="00EF0E74"/>
    <w:rsid w:val="00EF0E9B"/>
    <w:rsid w:val="00EF0F60"/>
    <w:rsid w:val="00EF0F94"/>
    <w:rsid w:val="00EF1230"/>
    <w:rsid w:val="00EF1272"/>
    <w:rsid w:val="00EF12FE"/>
    <w:rsid w:val="00EF1352"/>
    <w:rsid w:val="00EF1379"/>
    <w:rsid w:val="00EF13B4"/>
    <w:rsid w:val="00EF14C2"/>
    <w:rsid w:val="00EF161A"/>
    <w:rsid w:val="00EF162E"/>
    <w:rsid w:val="00EF172C"/>
    <w:rsid w:val="00EF1735"/>
    <w:rsid w:val="00EF189E"/>
    <w:rsid w:val="00EF1903"/>
    <w:rsid w:val="00EF194F"/>
    <w:rsid w:val="00EF1A81"/>
    <w:rsid w:val="00EF1B35"/>
    <w:rsid w:val="00EF1B59"/>
    <w:rsid w:val="00EF1BEB"/>
    <w:rsid w:val="00EF1BF7"/>
    <w:rsid w:val="00EF1C90"/>
    <w:rsid w:val="00EF1E64"/>
    <w:rsid w:val="00EF22F0"/>
    <w:rsid w:val="00EF2430"/>
    <w:rsid w:val="00EF27D6"/>
    <w:rsid w:val="00EF2A02"/>
    <w:rsid w:val="00EF2B47"/>
    <w:rsid w:val="00EF2D04"/>
    <w:rsid w:val="00EF2D99"/>
    <w:rsid w:val="00EF2DC0"/>
    <w:rsid w:val="00EF2DF3"/>
    <w:rsid w:val="00EF2E2C"/>
    <w:rsid w:val="00EF2E49"/>
    <w:rsid w:val="00EF2E4E"/>
    <w:rsid w:val="00EF2F8B"/>
    <w:rsid w:val="00EF3214"/>
    <w:rsid w:val="00EF334C"/>
    <w:rsid w:val="00EF33E6"/>
    <w:rsid w:val="00EF36DE"/>
    <w:rsid w:val="00EF38EC"/>
    <w:rsid w:val="00EF3A3F"/>
    <w:rsid w:val="00EF3A74"/>
    <w:rsid w:val="00EF3B54"/>
    <w:rsid w:val="00EF3BE6"/>
    <w:rsid w:val="00EF3CB2"/>
    <w:rsid w:val="00EF3F8A"/>
    <w:rsid w:val="00EF3FC3"/>
    <w:rsid w:val="00EF40ED"/>
    <w:rsid w:val="00EF4159"/>
    <w:rsid w:val="00EF417B"/>
    <w:rsid w:val="00EF4243"/>
    <w:rsid w:val="00EF42BF"/>
    <w:rsid w:val="00EF437E"/>
    <w:rsid w:val="00EF43B1"/>
    <w:rsid w:val="00EF45B6"/>
    <w:rsid w:val="00EF4662"/>
    <w:rsid w:val="00EF4680"/>
    <w:rsid w:val="00EF4692"/>
    <w:rsid w:val="00EF4730"/>
    <w:rsid w:val="00EF482E"/>
    <w:rsid w:val="00EF4985"/>
    <w:rsid w:val="00EF4C8F"/>
    <w:rsid w:val="00EF4D75"/>
    <w:rsid w:val="00EF50B6"/>
    <w:rsid w:val="00EF50C9"/>
    <w:rsid w:val="00EF510C"/>
    <w:rsid w:val="00EF5147"/>
    <w:rsid w:val="00EF5178"/>
    <w:rsid w:val="00EF5249"/>
    <w:rsid w:val="00EF53E7"/>
    <w:rsid w:val="00EF5929"/>
    <w:rsid w:val="00EF59C1"/>
    <w:rsid w:val="00EF5A04"/>
    <w:rsid w:val="00EF5DC1"/>
    <w:rsid w:val="00EF5DDD"/>
    <w:rsid w:val="00EF5EFE"/>
    <w:rsid w:val="00EF60AD"/>
    <w:rsid w:val="00EF6110"/>
    <w:rsid w:val="00EF65F1"/>
    <w:rsid w:val="00EF6608"/>
    <w:rsid w:val="00EF66ED"/>
    <w:rsid w:val="00EF6779"/>
    <w:rsid w:val="00EF69A1"/>
    <w:rsid w:val="00EF6A36"/>
    <w:rsid w:val="00EF6BBA"/>
    <w:rsid w:val="00EF6CD2"/>
    <w:rsid w:val="00EF6E1D"/>
    <w:rsid w:val="00EF6FE5"/>
    <w:rsid w:val="00EF7008"/>
    <w:rsid w:val="00EF718D"/>
    <w:rsid w:val="00EF73F7"/>
    <w:rsid w:val="00EF7457"/>
    <w:rsid w:val="00EF752F"/>
    <w:rsid w:val="00EF7536"/>
    <w:rsid w:val="00EF7652"/>
    <w:rsid w:val="00EF7739"/>
    <w:rsid w:val="00EF788C"/>
    <w:rsid w:val="00EF7A1D"/>
    <w:rsid w:val="00EF7CAE"/>
    <w:rsid w:val="00EF7F30"/>
    <w:rsid w:val="00EF7FC9"/>
    <w:rsid w:val="00F0008D"/>
    <w:rsid w:val="00F0022B"/>
    <w:rsid w:val="00F0064A"/>
    <w:rsid w:val="00F0069C"/>
    <w:rsid w:val="00F00733"/>
    <w:rsid w:val="00F009F3"/>
    <w:rsid w:val="00F00AD7"/>
    <w:rsid w:val="00F00B3C"/>
    <w:rsid w:val="00F00BD0"/>
    <w:rsid w:val="00F00EC3"/>
    <w:rsid w:val="00F0118E"/>
    <w:rsid w:val="00F012D7"/>
    <w:rsid w:val="00F013BE"/>
    <w:rsid w:val="00F01460"/>
    <w:rsid w:val="00F014F2"/>
    <w:rsid w:val="00F015AB"/>
    <w:rsid w:val="00F01625"/>
    <w:rsid w:val="00F01756"/>
    <w:rsid w:val="00F01798"/>
    <w:rsid w:val="00F017DC"/>
    <w:rsid w:val="00F01885"/>
    <w:rsid w:val="00F01929"/>
    <w:rsid w:val="00F019AD"/>
    <w:rsid w:val="00F01B1B"/>
    <w:rsid w:val="00F01DD8"/>
    <w:rsid w:val="00F020BB"/>
    <w:rsid w:val="00F02171"/>
    <w:rsid w:val="00F0225B"/>
    <w:rsid w:val="00F022E8"/>
    <w:rsid w:val="00F0246F"/>
    <w:rsid w:val="00F02573"/>
    <w:rsid w:val="00F025AA"/>
    <w:rsid w:val="00F0262F"/>
    <w:rsid w:val="00F026F2"/>
    <w:rsid w:val="00F02AD7"/>
    <w:rsid w:val="00F02CFA"/>
    <w:rsid w:val="00F02D37"/>
    <w:rsid w:val="00F02DAD"/>
    <w:rsid w:val="00F02E7B"/>
    <w:rsid w:val="00F02E85"/>
    <w:rsid w:val="00F03218"/>
    <w:rsid w:val="00F03291"/>
    <w:rsid w:val="00F03414"/>
    <w:rsid w:val="00F03449"/>
    <w:rsid w:val="00F03463"/>
    <w:rsid w:val="00F035E1"/>
    <w:rsid w:val="00F037D8"/>
    <w:rsid w:val="00F0388D"/>
    <w:rsid w:val="00F03A51"/>
    <w:rsid w:val="00F03C53"/>
    <w:rsid w:val="00F03C54"/>
    <w:rsid w:val="00F03D69"/>
    <w:rsid w:val="00F03FA6"/>
    <w:rsid w:val="00F03FEE"/>
    <w:rsid w:val="00F04210"/>
    <w:rsid w:val="00F0423D"/>
    <w:rsid w:val="00F043A6"/>
    <w:rsid w:val="00F04405"/>
    <w:rsid w:val="00F04497"/>
    <w:rsid w:val="00F04514"/>
    <w:rsid w:val="00F04563"/>
    <w:rsid w:val="00F0474A"/>
    <w:rsid w:val="00F047DA"/>
    <w:rsid w:val="00F04885"/>
    <w:rsid w:val="00F04B41"/>
    <w:rsid w:val="00F04BC5"/>
    <w:rsid w:val="00F04BF0"/>
    <w:rsid w:val="00F04DC9"/>
    <w:rsid w:val="00F04E73"/>
    <w:rsid w:val="00F05047"/>
    <w:rsid w:val="00F052EF"/>
    <w:rsid w:val="00F05458"/>
    <w:rsid w:val="00F05654"/>
    <w:rsid w:val="00F05898"/>
    <w:rsid w:val="00F05A47"/>
    <w:rsid w:val="00F05A5B"/>
    <w:rsid w:val="00F05BC1"/>
    <w:rsid w:val="00F05C80"/>
    <w:rsid w:val="00F05D9E"/>
    <w:rsid w:val="00F05E64"/>
    <w:rsid w:val="00F05EAD"/>
    <w:rsid w:val="00F05F2B"/>
    <w:rsid w:val="00F0601F"/>
    <w:rsid w:val="00F0605F"/>
    <w:rsid w:val="00F060F6"/>
    <w:rsid w:val="00F06190"/>
    <w:rsid w:val="00F06230"/>
    <w:rsid w:val="00F063FD"/>
    <w:rsid w:val="00F06412"/>
    <w:rsid w:val="00F06473"/>
    <w:rsid w:val="00F066AF"/>
    <w:rsid w:val="00F0671C"/>
    <w:rsid w:val="00F06788"/>
    <w:rsid w:val="00F069E3"/>
    <w:rsid w:val="00F06ADF"/>
    <w:rsid w:val="00F06B22"/>
    <w:rsid w:val="00F06C8B"/>
    <w:rsid w:val="00F06D03"/>
    <w:rsid w:val="00F06D04"/>
    <w:rsid w:val="00F06D2D"/>
    <w:rsid w:val="00F06E58"/>
    <w:rsid w:val="00F06EA0"/>
    <w:rsid w:val="00F06F39"/>
    <w:rsid w:val="00F07018"/>
    <w:rsid w:val="00F070E7"/>
    <w:rsid w:val="00F0724C"/>
    <w:rsid w:val="00F07409"/>
    <w:rsid w:val="00F07428"/>
    <w:rsid w:val="00F07494"/>
    <w:rsid w:val="00F075D8"/>
    <w:rsid w:val="00F0763D"/>
    <w:rsid w:val="00F0789F"/>
    <w:rsid w:val="00F0795F"/>
    <w:rsid w:val="00F0797C"/>
    <w:rsid w:val="00F079B8"/>
    <w:rsid w:val="00F07A6E"/>
    <w:rsid w:val="00F07B38"/>
    <w:rsid w:val="00F07B77"/>
    <w:rsid w:val="00F07D1A"/>
    <w:rsid w:val="00F07D43"/>
    <w:rsid w:val="00F07D97"/>
    <w:rsid w:val="00F07EEA"/>
    <w:rsid w:val="00F101A5"/>
    <w:rsid w:val="00F101F1"/>
    <w:rsid w:val="00F1029B"/>
    <w:rsid w:val="00F1031E"/>
    <w:rsid w:val="00F103B7"/>
    <w:rsid w:val="00F10433"/>
    <w:rsid w:val="00F1085F"/>
    <w:rsid w:val="00F108AE"/>
    <w:rsid w:val="00F10A50"/>
    <w:rsid w:val="00F10A5F"/>
    <w:rsid w:val="00F10B59"/>
    <w:rsid w:val="00F10B9B"/>
    <w:rsid w:val="00F10EC2"/>
    <w:rsid w:val="00F10F10"/>
    <w:rsid w:val="00F10F91"/>
    <w:rsid w:val="00F110C3"/>
    <w:rsid w:val="00F113DA"/>
    <w:rsid w:val="00F11545"/>
    <w:rsid w:val="00F11899"/>
    <w:rsid w:val="00F11AA0"/>
    <w:rsid w:val="00F11B31"/>
    <w:rsid w:val="00F11DFC"/>
    <w:rsid w:val="00F11E33"/>
    <w:rsid w:val="00F11EC9"/>
    <w:rsid w:val="00F11FBC"/>
    <w:rsid w:val="00F12007"/>
    <w:rsid w:val="00F120D9"/>
    <w:rsid w:val="00F1231E"/>
    <w:rsid w:val="00F1239B"/>
    <w:rsid w:val="00F1278A"/>
    <w:rsid w:val="00F127FD"/>
    <w:rsid w:val="00F1294D"/>
    <w:rsid w:val="00F12AFC"/>
    <w:rsid w:val="00F12D00"/>
    <w:rsid w:val="00F12D02"/>
    <w:rsid w:val="00F12DFE"/>
    <w:rsid w:val="00F13049"/>
    <w:rsid w:val="00F13060"/>
    <w:rsid w:val="00F13409"/>
    <w:rsid w:val="00F13420"/>
    <w:rsid w:val="00F136BF"/>
    <w:rsid w:val="00F13703"/>
    <w:rsid w:val="00F137F3"/>
    <w:rsid w:val="00F1392F"/>
    <w:rsid w:val="00F139A3"/>
    <w:rsid w:val="00F13AB3"/>
    <w:rsid w:val="00F13ABF"/>
    <w:rsid w:val="00F13B31"/>
    <w:rsid w:val="00F13CCE"/>
    <w:rsid w:val="00F13EB5"/>
    <w:rsid w:val="00F14057"/>
    <w:rsid w:val="00F1408C"/>
    <w:rsid w:val="00F1409F"/>
    <w:rsid w:val="00F140BA"/>
    <w:rsid w:val="00F140DC"/>
    <w:rsid w:val="00F1428B"/>
    <w:rsid w:val="00F1428F"/>
    <w:rsid w:val="00F14405"/>
    <w:rsid w:val="00F1448A"/>
    <w:rsid w:val="00F144EA"/>
    <w:rsid w:val="00F14666"/>
    <w:rsid w:val="00F14994"/>
    <w:rsid w:val="00F14A43"/>
    <w:rsid w:val="00F14B59"/>
    <w:rsid w:val="00F14C98"/>
    <w:rsid w:val="00F14CDB"/>
    <w:rsid w:val="00F14EAF"/>
    <w:rsid w:val="00F14EC2"/>
    <w:rsid w:val="00F15069"/>
    <w:rsid w:val="00F150C0"/>
    <w:rsid w:val="00F150CD"/>
    <w:rsid w:val="00F1531D"/>
    <w:rsid w:val="00F15345"/>
    <w:rsid w:val="00F1539B"/>
    <w:rsid w:val="00F15541"/>
    <w:rsid w:val="00F1557B"/>
    <w:rsid w:val="00F1582D"/>
    <w:rsid w:val="00F15B06"/>
    <w:rsid w:val="00F15B3D"/>
    <w:rsid w:val="00F15BE8"/>
    <w:rsid w:val="00F15CD3"/>
    <w:rsid w:val="00F15D35"/>
    <w:rsid w:val="00F15DF5"/>
    <w:rsid w:val="00F15E73"/>
    <w:rsid w:val="00F15F5F"/>
    <w:rsid w:val="00F16041"/>
    <w:rsid w:val="00F16102"/>
    <w:rsid w:val="00F162A1"/>
    <w:rsid w:val="00F16349"/>
    <w:rsid w:val="00F1638F"/>
    <w:rsid w:val="00F165B0"/>
    <w:rsid w:val="00F165C7"/>
    <w:rsid w:val="00F16BE6"/>
    <w:rsid w:val="00F16CB5"/>
    <w:rsid w:val="00F16DFF"/>
    <w:rsid w:val="00F16E74"/>
    <w:rsid w:val="00F16F84"/>
    <w:rsid w:val="00F16FC9"/>
    <w:rsid w:val="00F17106"/>
    <w:rsid w:val="00F17171"/>
    <w:rsid w:val="00F171B2"/>
    <w:rsid w:val="00F173FB"/>
    <w:rsid w:val="00F175DE"/>
    <w:rsid w:val="00F175E2"/>
    <w:rsid w:val="00F177E6"/>
    <w:rsid w:val="00F179E3"/>
    <w:rsid w:val="00F17C41"/>
    <w:rsid w:val="00F17D6F"/>
    <w:rsid w:val="00F20075"/>
    <w:rsid w:val="00F200A0"/>
    <w:rsid w:val="00F200A1"/>
    <w:rsid w:val="00F200B4"/>
    <w:rsid w:val="00F20208"/>
    <w:rsid w:val="00F20368"/>
    <w:rsid w:val="00F20462"/>
    <w:rsid w:val="00F204AC"/>
    <w:rsid w:val="00F2064E"/>
    <w:rsid w:val="00F208E1"/>
    <w:rsid w:val="00F20934"/>
    <w:rsid w:val="00F20976"/>
    <w:rsid w:val="00F20A71"/>
    <w:rsid w:val="00F20CE3"/>
    <w:rsid w:val="00F20E53"/>
    <w:rsid w:val="00F20EDA"/>
    <w:rsid w:val="00F2112F"/>
    <w:rsid w:val="00F2132C"/>
    <w:rsid w:val="00F21581"/>
    <w:rsid w:val="00F21768"/>
    <w:rsid w:val="00F21902"/>
    <w:rsid w:val="00F21A0C"/>
    <w:rsid w:val="00F21C66"/>
    <w:rsid w:val="00F21FB1"/>
    <w:rsid w:val="00F2215D"/>
    <w:rsid w:val="00F2227C"/>
    <w:rsid w:val="00F222AB"/>
    <w:rsid w:val="00F22318"/>
    <w:rsid w:val="00F224DD"/>
    <w:rsid w:val="00F2285F"/>
    <w:rsid w:val="00F228BA"/>
    <w:rsid w:val="00F229AF"/>
    <w:rsid w:val="00F229CE"/>
    <w:rsid w:val="00F22A98"/>
    <w:rsid w:val="00F22C50"/>
    <w:rsid w:val="00F22C53"/>
    <w:rsid w:val="00F22CF3"/>
    <w:rsid w:val="00F22DFC"/>
    <w:rsid w:val="00F23128"/>
    <w:rsid w:val="00F232B7"/>
    <w:rsid w:val="00F233B2"/>
    <w:rsid w:val="00F23541"/>
    <w:rsid w:val="00F2357B"/>
    <w:rsid w:val="00F235D5"/>
    <w:rsid w:val="00F236D3"/>
    <w:rsid w:val="00F23744"/>
    <w:rsid w:val="00F2380A"/>
    <w:rsid w:val="00F2393F"/>
    <w:rsid w:val="00F2394E"/>
    <w:rsid w:val="00F23A50"/>
    <w:rsid w:val="00F23A8A"/>
    <w:rsid w:val="00F23AAD"/>
    <w:rsid w:val="00F23C8C"/>
    <w:rsid w:val="00F23DCB"/>
    <w:rsid w:val="00F23F5A"/>
    <w:rsid w:val="00F23FC1"/>
    <w:rsid w:val="00F241E4"/>
    <w:rsid w:val="00F2436C"/>
    <w:rsid w:val="00F24435"/>
    <w:rsid w:val="00F24452"/>
    <w:rsid w:val="00F246BD"/>
    <w:rsid w:val="00F2470F"/>
    <w:rsid w:val="00F24881"/>
    <w:rsid w:val="00F24A1E"/>
    <w:rsid w:val="00F24A57"/>
    <w:rsid w:val="00F24AA3"/>
    <w:rsid w:val="00F24E40"/>
    <w:rsid w:val="00F25133"/>
    <w:rsid w:val="00F2513C"/>
    <w:rsid w:val="00F25148"/>
    <w:rsid w:val="00F2515E"/>
    <w:rsid w:val="00F2555C"/>
    <w:rsid w:val="00F25575"/>
    <w:rsid w:val="00F25618"/>
    <w:rsid w:val="00F25681"/>
    <w:rsid w:val="00F2577F"/>
    <w:rsid w:val="00F2582D"/>
    <w:rsid w:val="00F258C2"/>
    <w:rsid w:val="00F25999"/>
    <w:rsid w:val="00F25A17"/>
    <w:rsid w:val="00F25ADD"/>
    <w:rsid w:val="00F25C69"/>
    <w:rsid w:val="00F25C90"/>
    <w:rsid w:val="00F25FFA"/>
    <w:rsid w:val="00F261D1"/>
    <w:rsid w:val="00F26323"/>
    <w:rsid w:val="00F2647D"/>
    <w:rsid w:val="00F264D6"/>
    <w:rsid w:val="00F265AA"/>
    <w:rsid w:val="00F26683"/>
    <w:rsid w:val="00F26723"/>
    <w:rsid w:val="00F26807"/>
    <w:rsid w:val="00F2685F"/>
    <w:rsid w:val="00F268C2"/>
    <w:rsid w:val="00F26B5B"/>
    <w:rsid w:val="00F26BB5"/>
    <w:rsid w:val="00F26D3C"/>
    <w:rsid w:val="00F26DF6"/>
    <w:rsid w:val="00F26DFB"/>
    <w:rsid w:val="00F26F4F"/>
    <w:rsid w:val="00F27115"/>
    <w:rsid w:val="00F2726E"/>
    <w:rsid w:val="00F273FA"/>
    <w:rsid w:val="00F2741B"/>
    <w:rsid w:val="00F2750E"/>
    <w:rsid w:val="00F27619"/>
    <w:rsid w:val="00F27630"/>
    <w:rsid w:val="00F27696"/>
    <w:rsid w:val="00F27785"/>
    <w:rsid w:val="00F27801"/>
    <w:rsid w:val="00F27997"/>
    <w:rsid w:val="00F279BC"/>
    <w:rsid w:val="00F27A62"/>
    <w:rsid w:val="00F27CD3"/>
    <w:rsid w:val="00F27D84"/>
    <w:rsid w:val="00F27E87"/>
    <w:rsid w:val="00F30088"/>
    <w:rsid w:val="00F3016D"/>
    <w:rsid w:val="00F301F8"/>
    <w:rsid w:val="00F3027F"/>
    <w:rsid w:val="00F30483"/>
    <w:rsid w:val="00F304C1"/>
    <w:rsid w:val="00F304D4"/>
    <w:rsid w:val="00F305B8"/>
    <w:rsid w:val="00F30648"/>
    <w:rsid w:val="00F30766"/>
    <w:rsid w:val="00F307A4"/>
    <w:rsid w:val="00F30856"/>
    <w:rsid w:val="00F30989"/>
    <w:rsid w:val="00F30BE3"/>
    <w:rsid w:val="00F30E33"/>
    <w:rsid w:val="00F30E6D"/>
    <w:rsid w:val="00F30E7A"/>
    <w:rsid w:val="00F30EA5"/>
    <w:rsid w:val="00F31214"/>
    <w:rsid w:val="00F31447"/>
    <w:rsid w:val="00F3152B"/>
    <w:rsid w:val="00F315E0"/>
    <w:rsid w:val="00F315F1"/>
    <w:rsid w:val="00F3179A"/>
    <w:rsid w:val="00F31994"/>
    <w:rsid w:val="00F319C9"/>
    <w:rsid w:val="00F31C17"/>
    <w:rsid w:val="00F31C4D"/>
    <w:rsid w:val="00F31D5B"/>
    <w:rsid w:val="00F321F6"/>
    <w:rsid w:val="00F3254B"/>
    <w:rsid w:val="00F32562"/>
    <w:rsid w:val="00F32630"/>
    <w:rsid w:val="00F32863"/>
    <w:rsid w:val="00F32A34"/>
    <w:rsid w:val="00F32B75"/>
    <w:rsid w:val="00F32D72"/>
    <w:rsid w:val="00F331BD"/>
    <w:rsid w:val="00F33472"/>
    <w:rsid w:val="00F3385E"/>
    <w:rsid w:val="00F338A1"/>
    <w:rsid w:val="00F3390A"/>
    <w:rsid w:val="00F33B17"/>
    <w:rsid w:val="00F33BD5"/>
    <w:rsid w:val="00F33C7D"/>
    <w:rsid w:val="00F33CF5"/>
    <w:rsid w:val="00F33D2C"/>
    <w:rsid w:val="00F33DFE"/>
    <w:rsid w:val="00F33E49"/>
    <w:rsid w:val="00F340C6"/>
    <w:rsid w:val="00F34144"/>
    <w:rsid w:val="00F342C1"/>
    <w:rsid w:val="00F3437F"/>
    <w:rsid w:val="00F34453"/>
    <w:rsid w:val="00F344F3"/>
    <w:rsid w:val="00F346AE"/>
    <w:rsid w:val="00F3473E"/>
    <w:rsid w:val="00F347ED"/>
    <w:rsid w:val="00F34C4B"/>
    <w:rsid w:val="00F34F6E"/>
    <w:rsid w:val="00F34F7F"/>
    <w:rsid w:val="00F35141"/>
    <w:rsid w:val="00F35527"/>
    <w:rsid w:val="00F35678"/>
    <w:rsid w:val="00F35685"/>
    <w:rsid w:val="00F356A8"/>
    <w:rsid w:val="00F357DD"/>
    <w:rsid w:val="00F35845"/>
    <w:rsid w:val="00F35B26"/>
    <w:rsid w:val="00F35C5D"/>
    <w:rsid w:val="00F35D77"/>
    <w:rsid w:val="00F35EA1"/>
    <w:rsid w:val="00F35EE4"/>
    <w:rsid w:val="00F3616A"/>
    <w:rsid w:val="00F3626B"/>
    <w:rsid w:val="00F36398"/>
    <w:rsid w:val="00F36676"/>
    <w:rsid w:val="00F366BB"/>
    <w:rsid w:val="00F36CEE"/>
    <w:rsid w:val="00F36ED1"/>
    <w:rsid w:val="00F37034"/>
    <w:rsid w:val="00F37063"/>
    <w:rsid w:val="00F370C3"/>
    <w:rsid w:val="00F3721B"/>
    <w:rsid w:val="00F37302"/>
    <w:rsid w:val="00F3736E"/>
    <w:rsid w:val="00F37446"/>
    <w:rsid w:val="00F3753F"/>
    <w:rsid w:val="00F37698"/>
    <w:rsid w:val="00F37AE9"/>
    <w:rsid w:val="00F37D30"/>
    <w:rsid w:val="00F37E92"/>
    <w:rsid w:val="00F37F7A"/>
    <w:rsid w:val="00F37FB0"/>
    <w:rsid w:val="00F37FCB"/>
    <w:rsid w:val="00F37FD0"/>
    <w:rsid w:val="00F401DC"/>
    <w:rsid w:val="00F403DE"/>
    <w:rsid w:val="00F407E4"/>
    <w:rsid w:val="00F40928"/>
    <w:rsid w:val="00F409B8"/>
    <w:rsid w:val="00F40AF3"/>
    <w:rsid w:val="00F40AF8"/>
    <w:rsid w:val="00F40B82"/>
    <w:rsid w:val="00F40C16"/>
    <w:rsid w:val="00F40C64"/>
    <w:rsid w:val="00F40DFB"/>
    <w:rsid w:val="00F40E06"/>
    <w:rsid w:val="00F40E2F"/>
    <w:rsid w:val="00F40ECE"/>
    <w:rsid w:val="00F4115F"/>
    <w:rsid w:val="00F41188"/>
    <w:rsid w:val="00F412C2"/>
    <w:rsid w:val="00F412C9"/>
    <w:rsid w:val="00F414D2"/>
    <w:rsid w:val="00F415F7"/>
    <w:rsid w:val="00F416F5"/>
    <w:rsid w:val="00F418AF"/>
    <w:rsid w:val="00F418C2"/>
    <w:rsid w:val="00F418CF"/>
    <w:rsid w:val="00F419A8"/>
    <w:rsid w:val="00F41A0A"/>
    <w:rsid w:val="00F41C66"/>
    <w:rsid w:val="00F41C88"/>
    <w:rsid w:val="00F41E08"/>
    <w:rsid w:val="00F41E7B"/>
    <w:rsid w:val="00F4206D"/>
    <w:rsid w:val="00F4208D"/>
    <w:rsid w:val="00F42117"/>
    <w:rsid w:val="00F42476"/>
    <w:rsid w:val="00F425A7"/>
    <w:rsid w:val="00F4264A"/>
    <w:rsid w:val="00F42795"/>
    <w:rsid w:val="00F4286F"/>
    <w:rsid w:val="00F42883"/>
    <w:rsid w:val="00F429C9"/>
    <w:rsid w:val="00F429E2"/>
    <w:rsid w:val="00F42A89"/>
    <w:rsid w:val="00F42CBF"/>
    <w:rsid w:val="00F42D46"/>
    <w:rsid w:val="00F42DDA"/>
    <w:rsid w:val="00F4328E"/>
    <w:rsid w:val="00F43343"/>
    <w:rsid w:val="00F43382"/>
    <w:rsid w:val="00F4350A"/>
    <w:rsid w:val="00F43748"/>
    <w:rsid w:val="00F43863"/>
    <w:rsid w:val="00F43871"/>
    <w:rsid w:val="00F438C7"/>
    <w:rsid w:val="00F43A15"/>
    <w:rsid w:val="00F43C16"/>
    <w:rsid w:val="00F43C2E"/>
    <w:rsid w:val="00F43CEA"/>
    <w:rsid w:val="00F43FF0"/>
    <w:rsid w:val="00F44049"/>
    <w:rsid w:val="00F442C9"/>
    <w:rsid w:val="00F4457E"/>
    <w:rsid w:val="00F445FE"/>
    <w:rsid w:val="00F44624"/>
    <w:rsid w:val="00F44692"/>
    <w:rsid w:val="00F446AA"/>
    <w:rsid w:val="00F447D0"/>
    <w:rsid w:val="00F44AB1"/>
    <w:rsid w:val="00F44C1E"/>
    <w:rsid w:val="00F44F0D"/>
    <w:rsid w:val="00F4504B"/>
    <w:rsid w:val="00F45186"/>
    <w:rsid w:val="00F4520E"/>
    <w:rsid w:val="00F4521E"/>
    <w:rsid w:val="00F4543D"/>
    <w:rsid w:val="00F455B2"/>
    <w:rsid w:val="00F455C4"/>
    <w:rsid w:val="00F455E0"/>
    <w:rsid w:val="00F457CC"/>
    <w:rsid w:val="00F45814"/>
    <w:rsid w:val="00F459B8"/>
    <w:rsid w:val="00F459D9"/>
    <w:rsid w:val="00F459E1"/>
    <w:rsid w:val="00F45BAE"/>
    <w:rsid w:val="00F45EAA"/>
    <w:rsid w:val="00F45EF0"/>
    <w:rsid w:val="00F45FE4"/>
    <w:rsid w:val="00F460B2"/>
    <w:rsid w:val="00F460B6"/>
    <w:rsid w:val="00F461DF"/>
    <w:rsid w:val="00F46269"/>
    <w:rsid w:val="00F46326"/>
    <w:rsid w:val="00F46362"/>
    <w:rsid w:val="00F46454"/>
    <w:rsid w:val="00F466D4"/>
    <w:rsid w:val="00F46852"/>
    <w:rsid w:val="00F468BE"/>
    <w:rsid w:val="00F468E2"/>
    <w:rsid w:val="00F46912"/>
    <w:rsid w:val="00F46B03"/>
    <w:rsid w:val="00F46F41"/>
    <w:rsid w:val="00F4706C"/>
    <w:rsid w:val="00F472A3"/>
    <w:rsid w:val="00F475F7"/>
    <w:rsid w:val="00F476BE"/>
    <w:rsid w:val="00F478CC"/>
    <w:rsid w:val="00F47977"/>
    <w:rsid w:val="00F4799D"/>
    <w:rsid w:val="00F47CD7"/>
    <w:rsid w:val="00F47EAE"/>
    <w:rsid w:val="00F47EF8"/>
    <w:rsid w:val="00F47F5D"/>
    <w:rsid w:val="00F50001"/>
    <w:rsid w:val="00F50008"/>
    <w:rsid w:val="00F50027"/>
    <w:rsid w:val="00F5019A"/>
    <w:rsid w:val="00F50288"/>
    <w:rsid w:val="00F502C1"/>
    <w:rsid w:val="00F50529"/>
    <w:rsid w:val="00F507F9"/>
    <w:rsid w:val="00F508C5"/>
    <w:rsid w:val="00F508DB"/>
    <w:rsid w:val="00F50A90"/>
    <w:rsid w:val="00F50AB2"/>
    <w:rsid w:val="00F50DDB"/>
    <w:rsid w:val="00F50E7E"/>
    <w:rsid w:val="00F5105B"/>
    <w:rsid w:val="00F5130B"/>
    <w:rsid w:val="00F5131E"/>
    <w:rsid w:val="00F513CE"/>
    <w:rsid w:val="00F5141C"/>
    <w:rsid w:val="00F514AB"/>
    <w:rsid w:val="00F516CD"/>
    <w:rsid w:val="00F51773"/>
    <w:rsid w:val="00F517CF"/>
    <w:rsid w:val="00F518F6"/>
    <w:rsid w:val="00F51913"/>
    <w:rsid w:val="00F51CD8"/>
    <w:rsid w:val="00F51D8B"/>
    <w:rsid w:val="00F51E56"/>
    <w:rsid w:val="00F51F15"/>
    <w:rsid w:val="00F51FC9"/>
    <w:rsid w:val="00F5209C"/>
    <w:rsid w:val="00F520C3"/>
    <w:rsid w:val="00F520F9"/>
    <w:rsid w:val="00F52172"/>
    <w:rsid w:val="00F522DA"/>
    <w:rsid w:val="00F5234D"/>
    <w:rsid w:val="00F52352"/>
    <w:rsid w:val="00F52426"/>
    <w:rsid w:val="00F52431"/>
    <w:rsid w:val="00F52490"/>
    <w:rsid w:val="00F528D7"/>
    <w:rsid w:val="00F52A50"/>
    <w:rsid w:val="00F52AE4"/>
    <w:rsid w:val="00F52AE9"/>
    <w:rsid w:val="00F52D51"/>
    <w:rsid w:val="00F52E19"/>
    <w:rsid w:val="00F52E5C"/>
    <w:rsid w:val="00F52FD9"/>
    <w:rsid w:val="00F531AB"/>
    <w:rsid w:val="00F532B7"/>
    <w:rsid w:val="00F53372"/>
    <w:rsid w:val="00F535D6"/>
    <w:rsid w:val="00F535F4"/>
    <w:rsid w:val="00F536A5"/>
    <w:rsid w:val="00F536B1"/>
    <w:rsid w:val="00F536DB"/>
    <w:rsid w:val="00F53878"/>
    <w:rsid w:val="00F5397A"/>
    <w:rsid w:val="00F53DDE"/>
    <w:rsid w:val="00F53E4D"/>
    <w:rsid w:val="00F540B7"/>
    <w:rsid w:val="00F5428E"/>
    <w:rsid w:val="00F545F2"/>
    <w:rsid w:val="00F54684"/>
    <w:rsid w:val="00F5471C"/>
    <w:rsid w:val="00F54725"/>
    <w:rsid w:val="00F54777"/>
    <w:rsid w:val="00F548C0"/>
    <w:rsid w:val="00F54A2B"/>
    <w:rsid w:val="00F54A80"/>
    <w:rsid w:val="00F54AA5"/>
    <w:rsid w:val="00F54B3C"/>
    <w:rsid w:val="00F54B6D"/>
    <w:rsid w:val="00F54BD3"/>
    <w:rsid w:val="00F54BE5"/>
    <w:rsid w:val="00F54CCB"/>
    <w:rsid w:val="00F54DB0"/>
    <w:rsid w:val="00F550F3"/>
    <w:rsid w:val="00F5531B"/>
    <w:rsid w:val="00F55320"/>
    <w:rsid w:val="00F553D9"/>
    <w:rsid w:val="00F556FA"/>
    <w:rsid w:val="00F55945"/>
    <w:rsid w:val="00F559DA"/>
    <w:rsid w:val="00F55B27"/>
    <w:rsid w:val="00F55BC6"/>
    <w:rsid w:val="00F55D91"/>
    <w:rsid w:val="00F55E5E"/>
    <w:rsid w:val="00F56041"/>
    <w:rsid w:val="00F560F1"/>
    <w:rsid w:val="00F564D7"/>
    <w:rsid w:val="00F56791"/>
    <w:rsid w:val="00F56993"/>
    <w:rsid w:val="00F569D5"/>
    <w:rsid w:val="00F56ABF"/>
    <w:rsid w:val="00F56C7D"/>
    <w:rsid w:val="00F56DC1"/>
    <w:rsid w:val="00F56FEE"/>
    <w:rsid w:val="00F5710F"/>
    <w:rsid w:val="00F5739A"/>
    <w:rsid w:val="00F57434"/>
    <w:rsid w:val="00F57513"/>
    <w:rsid w:val="00F5763F"/>
    <w:rsid w:val="00F576B4"/>
    <w:rsid w:val="00F5773C"/>
    <w:rsid w:val="00F577FB"/>
    <w:rsid w:val="00F57AED"/>
    <w:rsid w:val="00F57B35"/>
    <w:rsid w:val="00F57C09"/>
    <w:rsid w:val="00F57E1E"/>
    <w:rsid w:val="00F57EAF"/>
    <w:rsid w:val="00F60316"/>
    <w:rsid w:val="00F60329"/>
    <w:rsid w:val="00F60574"/>
    <w:rsid w:val="00F605D8"/>
    <w:rsid w:val="00F606CC"/>
    <w:rsid w:val="00F607D9"/>
    <w:rsid w:val="00F607E7"/>
    <w:rsid w:val="00F609AE"/>
    <w:rsid w:val="00F60A75"/>
    <w:rsid w:val="00F60AD3"/>
    <w:rsid w:val="00F60C1B"/>
    <w:rsid w:val="00F60D24"/>
    <w:rsid w:val="00F6113F"/>
    <w:rsid w:val="00F6138B"/>
    <w:rsid w:val="00F6153A"/>
    <w:rsid w:val="00F61635"/>
    <w:rsid w:val="00F6168C"/>
    <w:rsid w:val="00F61766"/>
    <w:rsid w:val="00F618DA"/>
    <w:rsid w:val="00F619BD"/>
    <w:rsid w:val="00F619F7"/>
    <w:rsid w:val="00F61AFB"/>
    <w:rsid w:val="00F61F29"/>
    <w:rsid w:val="00F61FEC"/>
    <w:rsid w:val="00F6205F"/>
    <w:rsid w:val="00F6216A"/>
    <w:rsid w:val="00F6233F"/>
    <w:rsid w:val="00F62463"/>
    <w:rsid w:val="00F62AD7"/>
    <w:rsid w:val="00F62E49"/>
    <w:rsid w:val="00F6331B"/>
    <w:rsid w:val="00F633E8"/>
    <w:rsid w:val="00F6341C"/>
    <w:rsid w:val="00F635CD"/>
    <w:rsid w:val="00F6364D"/>
    <w:rsid w:val="00F637AC"/>
    <w:rsid w:val="00F63849"/>
    <w:rsid w:val="00F63852"/>
    <w:rsid w:val="00F6396E"/>
    <w:rsid w:val="00F63B28"/>
    <w:rsid w:val="00F63C1F"/>
    <w:rsid w:val="00F63C60"/>
    <w:rsid w:val="00F63DA9"/>
    <w:rsid w:val="00F63F2C"/>
    <w:rsid w:val="00F63F9E"/>
    <w:rsid w:val="00F64061"/>
    <w:rsid w:val="00F6425B"/>
    <w:rsid w:val="00F6427C"/>
    <w:rsid w:val="00F6437F"/>
    <w:rsid w:val="00F645EB"/>
    <w:rsid w:val="00F64633"/>
    <w:rsid w:val="00F6469C"/>
    <w:rsid w:val="00F64857"/>
    <w:rsid w:val="00F64869"/>
    <w:rsid w:val="00F64894"/>
    <w:rsid w:val="00F64919"/>
    <w:rsid w:val="00F64A15"/>
    <w:rsid w:val="00F64AFE"/>
    <w:rsid w:val="00F64B15"/>
    <w:rsid w:val="00F64D05"/>
    <w:rsid w:val="00F64DF2"/>
    <w:rsid w:val="00F64E0C"/>
    <w:rsid w:val="00F64E3E"/>
    <w:rsid w:val="00F64E6F"/>
    <w:rsid w:val="00F64FC6"/>
    <w:rsid w:val="00F65007"/>
    <w:rsid w:val="00F65185"/>
    <w:rsid w:val="00F651B3"/>
    <w:rsid w:val="00F651CF"/>
    <w:rsid w:val="00F653D3"/>
    <w:rsid w:val="00F65620"/>
    <w:rsid w:val="00F65788"/>
    <w:rsid w:val="00F658CD"/>
    <w:rsid w:val="00F659BD"/>
    <w:rsid w:val="00F65A4D"/>
    <w:rsid w:val="00F65A83"/>
    <w:rsid w:val="00F65BDA"/>
    <w:rsid w:val="00F65C0F"/>
    <w:rsid w:val="00F65C9E"/>
    <w:rsid w:val="00F65D0F"/>
    <w:rsid w:val="00F65D21"/>
    <w:rsid w:val="00F65E6A"/>
    <w:rsid w:val="00F65EA2"/>
    <w:rsid w:val="00F65F74"/>
    <w:rsid w:val="00F65FF1"/>
    <w:rsid w:val="00F66305"/>
    <w:rsid w:val="00F66571"/>
    <w:rsid w:val="00F665CA"/>
    <w:rsid w:val="00F667DE"/>
    <w:rsid w:val="00F669B2"/>
    <w:rsid w:val="00F66B3C"/>
    <w:rsid w:val="00F66B68"/>
    <w:rsid w:val="00F66C9B"/>
    <w:rsid w:val="00F66CE1"/>
    <w:rsid w:val="00F66F4F"/>
    <w:rsid w:val="00F670D5"/>
    <w:rsid w:val="00F67136"/>
    <w:rsid w:val="00F6727D"/>
    <w:rsid w:val="00F67706"/>
    <w:rsid w:val="00F67754"/>
    <w:rsid w:val="00F67A8A"/>
    <w:rsid w:val="00F67BB2"/>
    <w:rsid w:val="00F67C21"/>
    <w:rsid w:val="00F67CD2"/>
    <w:rsid w:val="00F67CE3"/>
    <w:rsid w:val="00F67D77"/>
    <w:rsid w:val="00F67E1B"/>
    <w:rsid w:val="00F70152"/>
    <w:rsid w:val="00F701CD"/>
    <w:rsid w:val="00F702F5"/>
    <w:rsid w:val="00F7033D"/>
    <w:rsid w:val="00F703D2"/>
    <w:rsid w:val="00F70444"/>
    <w:rsid w:val="00F70606"/>
    <w:rsid w:val="00F706E8"/>
    <w:rsid w:val="00F70701"/>
    <w:rsid w:val="00F70759"/>
    <w:rsid w:val="00F70763"/>
    <w:rsid w:val="00F707B6"/>
    <w:rsid w:val="00F7086D"/>
    <w:rsid w:val="00F70C3F"/>
    <w:rsid w:val="00F70C7F"/>
    <w:rsid w:val="00F70D57"/>
    <w:rsid w:val="00F70F72"/>
    <w:rsid w:val="00F711BF"/>
    <w:rsid w:val="00F711FD"/>
    <w:rsid w:val="00F7129A"/>
    <w:rsid w:val="00F7140E"/>
    <w:rsid w:val="00F71410"/>
    <w:rsid w:val="00F71484"/>
    <w:rsid w:val="00F715D4"/>
    <w:rsid w:val="00F716F3"/>
    <w:rsid w:val="00F71794"/>
    <w:rsid w:val="00F717B9"/>
    <w:rsid w:val="00F71948"/>
    <w:rsid w:val="00F7197F"/>
    <w:rsid w:val="00F71997"/>
    <w:rsid w:val="00F71B5F"/>
    <w:rsid w:val="00F71B6A"/>
    <w:rsid w:val="00F71D33"/>
    <w:rsid w:val="00F71D76"/>
    <w:rsid w:val="00F71D92"/>
    <w:rsid w:val="00F72096"/>
    <w:rsid w:val="00F720B5"/>
    <w:rsid w:val="00F7219C"/>
    <w:rsid w:val="00F72286"/>
    <w:rsid w:val="00F723B0"/>
    <w:rsid w:val="00F7243D"/>
    <w:rsid w:val="00F72607"/>
    <w:rsid w:val="00F7268E"/>
    <w:rsid w:val="00F72AFE"/>
    <w:rsid w:val="00F72B6D"/>
    <w:rsid w:val="00F72C25"/>
    <w:rsid w:val="00F72E51"/>
    <w:rsid w:val="00F72F7B"/>
    <w:rsid w:val="00F72FC4"/>
    <w:rsid w:val="00F73046"/>
    <w:rsid w:val="00F7314E"/>
    <w:rsid w:val="00F73157"/>
    <w:rsid w:val="00F73216"/>
    <w:rsid w:val="00F732D6"/>
    <w:rsid w:val="00F7344E"/>
    <w:rsid w:val="00F73483"/>
    <w:rsid w:val="00F7348E"/>
    <w:rsid w:val="00F735A5"/>
    <w:rsid w:val="00F736FE"/>
    <w:rsid w:val="00F73723"/>
    <w:rsid w:val="00F73756"/>
    <w:rsid w:val="00F7379A"/>
    <w:rsid w:val="00F73891"/>
    <w:rsid w:val="00F73A79"/>
    <w:rsid w:val="00F73AE2"/>
    <w:rsid w:val="00F73B35"/>
    <w:rsid w:val="00F73E27"/>
    <w:rsid w:val="00F73E31"/>
    <w:rsid w:val="00F73ED3"/>
    <w:rsid w:val="00F73F99"/>
    <w:rsid w:val="00F74016"/>
    <w:rsid w:val="00F74025"/>
    <w:rsid w:val="00F740B2"/>
    <w:rsid w:val="00F74601"/>
    <w:rsid w:val="00F74734"/>
    <w:rsid w:val="00F7477A"/>
    <w:rsid w:val="00F74871"/>
    <w:rsid w:val="00F74A87"/>
    <w:rsid w:val="00F74AB4"/>
    <w:rsid w:val="00F74D6C"/>
    <w:rsid w:val="00F74DDF"/>
    <w:rsid w:val="00F75215"/>
    <w:rsid w:val="00F75319"/>
    <w:rsid w:val="00F753EB"/>
    <w:rsid w:val="00F754D7"/>
    <w:rsid w:val="00F75602"/>
    <w:rsid w:val="00F7584A"/>
    <w:rsid w:val="00F758C2"/>
    <w:rsid w:val="00F7596B"/>
    <w:rsid w:val="00F75A44"/>
    <w:rsid w:val="00F75B44"/>
    <w:rsid w:val="00F75DA2"/>
    <w:rsid w:val="00F75F6D"/>
    <w:rsid w:val="00F76005"/>
    <w:rsid w:val="00F76131"/>
    <w:rsid w:val="00F761C6"/>
    <w:rsid w:val="00F762E2"/>
    <w:rsid w:val="00F763A0"/>
    <w:rsid w:val="00F763FD"/>
    <w:rsid w:val="00F76735"/>
    <w:rsid w:val="00F7683F"/>
    <w:rsid w:val="00F769E3"/>
    <w:rsid w:val="00F76C12"/>
    <w:rsid w:val="00F76CC0"/>
    <w:rsid w:val="00F76D93"/>
    <w:rsid w:val="00F76DAC"/>
    <w:rsid w:val="00F76EBA"/>
    <w:rsid w:val="00F77093"/>
    <w:rsid w:val="00F773EE"/>
    <w:rsid w:val="00F774E3"/>
    <w:rsid w:val="00F77609"/>
    <w:rsid w:val="00F7760E"/>
    <w:rsid w:val="00F7765D"/>
    <w:rsid w:val="00F7771E"/>
    <w:rsid w:val="00F77781"/>
    <w:rsid w:val="00F77CD7"/>
    <w:rsid w:val="00F77D09"/>
    <w:rsid w:val="00F77FB0"/>
    <w:rsid w:val="00F80143"/>
    <w:rsid w:val="00F80203"/>
    <w:rsid w:val="00F8038F"/>
    <w:rsid w:val="00F808A4"/>
    <w:rsid w:val="00F809FC"/>
    <w:rsid w:val="00F80AC0"/>
    <w:rsid w:val="00F80D1F"/>
    <w:rsid w:val="00F80DC8"/>
    <w:rsid w:val="00F80E22"/>
    <w:rsid w:val="00F81110"/>
    <w:rsid w:val="00F81249"/>
    <w:rsid w:val="00F813D1"/>
    <w:rsid w:val="00F81402"/>
    <w:rsid w:val="00F81461"/>
    <w:rsid w:val="00F814F5"/>
    <w:rsid w:val="00F814F8"/>
    <w:rsid w:val="00F81854"/>
    <w:rsid w:val="00F81B18"/>
    <w:rsid w:val="00F81BC9"/>
    <w:rsid w:val="00F81BCD"/>
    <w:rsid w:val="00F81DB1"/>
    <w:rsid w:val="00F81F2C"/>
    <w:rsid w:val="00F81FF0"/>
    <w:rsid w:val="00F8237B"/>
    <w:rsid w:val="00F8246E"/>
    <w:rsid w:val="00F825CC"/>
    <w:rsid w:val="00F825E7"/>
    <w:rsid w:val="00F8265F"/>
    <w:rsid w:val="00F827EA"/>
    <w:rsid w:val="00F82907"/>
    <w:rsid w:val="00F82A55"/>
    <w:rsid w:val="00F82C39"/>
    <w:rsid w:val="00F82C8F"/>
    <w:rsid w:val="00F8311B"/>
    <w:rsid w:val="00F83291"/>
    <w:rsid w:val="00F832BA"/>
    <w:rsid w:val="00F8332D"/>
    <w:rsid w:val="00F83347"/>
    <w:rsid w:val="00F834AD"/>
    <w:rsid w:val="00F83684"/>
    <w:rsid w:val="00F836F5"/>
    <w:rsid w:val="00F83905"/>
    <w:rsid w:val="00F83A0D"/>
    <w:rsid w:val="00F83A10"/>
    <w:rsid w:val="00F83B01"/>
    <w:rsid w:val="00F83C91"/>
    <w:rsid w:val="00F83D86"/>
    <w:rsid w:val="00F83DBC"/>
    <w:rsid w:val="00F83DEF"/>
    <w:rsid w:val="00F83E55"/>
    <w:rsid w:val="00F83F36"/>
    <w:rsid w:val="00F842B2"/>
    <w:rsid w:val="00F84391"/>
    <w:rsid w:val="00F84447"/>
    <w:rsid w:val="00F84515"/>
    <w:rsid w:val="00F846A7"/>
    <w:rsid w:val="00F847D7"/>
    <w:rsid w:val="00F84820"/>
    <w:rsid w:val="00F8484B"/>
    <w:rsid w:val="00F8488C"/>
    <w:rsid w:val="00F849D9"/>
    <w:rsid w:val="00F84A4A"/>
    <w:rsid w:val="00F84D8E"/>
    <w:rsid w:val="00F84EA6"/>
    <w:rsid w:val="00F84EC7"/>
    <w:rsid w:val="00F84F5A"/>
    <w:rsid w:val="00F84FA4"/>
    <w:rsid w:val="00F851CC"/>
    <w:rsid w:val="00F852C8"/>
    <w:rsid w:val="00F85313"/>
    <w:rsid w:val="00F85521"/>
    <w:rsid w:val="00F8553B"/>
    <w:rsid w:val="00F8554B"/>
    <w:rsid w:val="00F85591"/>
    <w:rsid w:val="00F85712"/>
    <w:rsid w:val="00F858C0"/>
    <w:rsid w:val="00F85A23"/>
    <w:rsid w:val="00F85AD6"/>
    <w:rsid w:val="00F85E94"/>
    <w:rsid w:val="00F860F2"/>
    <w:rsid w:val="00F8612F"/>
    <w:rsid w:val="00F86173"/>
    <w:rsid w:val="00F86246"/>
    <w:rsid w:val="00F8645A"/>
    <w:rsid w:val="00F86799"/>
    <w:rsid w:val="00F867AE"/>
    <w:rsid w:val="00F86B25"/>
    <w:rsid w:val="00F86BC0"/>
    <w:rsid w:val="00F86D9C"/>
    <w:rsid w:val="00F86DCB"/>
    <w:rsid w:val="00F86E0F"/>
    <w:rsid w:val="00F86F9D"/>
    <w:rsid w:val="00F86FA7"/>
    <w:rsid w:val="00F8715C"/>
    <w:rsid w:val="00F8736B"/>
    <w:rsid w:val="00F87454"/>
    <w:rsid w:val="00F875B3"/>
    <w:rsid w:val="00F875D4"/>
    <w:rsid w:val="00F8762B"/>
    <w:rsid w:val="00F877B0"/>
    <w:rsid w:val="00F87819"/>
    <w:rsid w:val="00F87898"/>
    <w:rsid w:val="00F87ABD"/>
    <w:rsid w:val="00F87C60"/>
    <w:rsid w:val="00F87E65"/>
    <w:rsid w:val="00F87EF5"/>
    <w:rsid w:val="00F90191"/>
    <w:rsid w:val="00F902D9"/>
    <w:rsid w:val="00F90582"/>
    <w:rsid w:val="00F9086C"/>
    <w:rsid w:val="00F909B3"/>
    <w:rsid w:val="00F90B8D"/>
    <w:rsid w:val="00F90C57"/>
    <w:rsid w:val="00F90E29"/>
    <w:rsid w:val="00F90E7F"/>
    <w:rsid w:val="00F910D6"/>
    <w:rsid w:val="00F9129F"/>
    <w:rsid w:val="00F912A3"/>
    <w:rsid w:val="00F91324"/>
    <w:rsid w:val="00F91335"/>
    <w:rsid w:val="00F91611"/>
    <w:rsid w:val="00F91750"/>
    <w:rsid w:val="00F91793"/>
    <w:rsid w:val="00F919B6"/>
    <w:rsid w:val="00F91B2D"/>
    <w:rsid w:val="00F91C04"/>
    <w:rsid w:val="00F91C72"/>
    <w:rsid w:val="00F91D64"/>
    <w:rsid w:val="00F91E23"/>
    <w:rsid w:val="00F91F57"/>
    <w:rsid w:val="00F92168"/>
    <w:rsid w:val="00F923E9"/>
    <w:rsid w:val="00F923FE"/>
    <w:rsid w:val="00F9285D"/>
    <w:rsid w:val="00F928A0"/>
    <w:rsid w:val="00F92B47"/>
    <w:rsid w:val="00F92C04"/>
    <w:rsid w:val="00F92D08"/>
    <w:rsid w:val="00F92D14"/>
    <w:rsid w:val="00F92DE7"/>
    <w:rsid w:val="00F92DE9"/>
    <w:rsid w:val="00F92E63"/>
    <w:rsid w:val="00F92F1F"/>
    <w:rsid w:val="00F92F30"/>
    <w:rsid w:val="00F93049"/>
    <w:rsid w:val="00F9316F"/>
    <w:rsid w:val="00F932B3"/>
    <w:rsid w:val="00F93415"/>
    <w:rsid w:val="00F934CD"/>
    <w:rsid w:val="00F9358D"/>
    <w:rsid w:val="00F936AD"/>
    <w:rsid w:val="00F93775"/>
    <w:rsid w:val="00F9380E"/>
    <w:rsid w:val="00F9384E"/>
    <w:rsid w:val="00F9385E"/>
    <w:rsid w:val="00F938FC"/>
    <w:rsid w:val="00F93B10"/>
    <w:rsid w:val="00F93B37"/>
    <w:rsid w:val="00F93B6E"/>
    <w:rsid w:val="00F93BA2"/>
    <w:rsid w:val="00F93BB8"/>
    <w:rsid w:val="00F93D36"/>
    <w:rsid w:val="00F93E3F"/>
    <w:rsid w:val="00F93FEC"/>
    <w:rsid w:val="00F9433F"/>
    <w:rsid w:val="00F9434C"/>
    <w:rsid w:val="00F94413"/>
    <w:rsid w:val="00F9447A"/>
    <w:rsid w:val="00F944C3"/>
    <w:rsid w:val="00F94749"/>
    <w:rsid w:val="00F94988"/>
    <w:rsid w:val="00F949BC"/>
    <w:rsid w:val="00F949EC"/>
    <w:rsid w:val="00F94C30"/>
    <w:rsid w:val="00F94D6D"/>
    <w:rsid w:val="00F94EB8"/>
    <w:rsid w:val="00F94FEE"/>
    <w:rsid w:val="00F95109"/>
    <w:rsid w:val="00F9526F"/>
    <w:rsid w:val="00F952D1"/>
    <w:rsid w:val="00F9535E"/>
    <w:rsid w:val="00F954EE"/>
    <w:rsid w:val="00F95508"/>
    <w:rsid w:val="00F95552"/>
    <w:rsid w:val="00F95601"/>
    <w:rsid w:val="00F95653"/>
    <w:rsid w:val="00F95693"/>
    <w:rsid w:val="00F956F9"/>
    <w:rsid w:val="00F95952"/>
    <w:rsid w:val="00F95997"/>
    <w:rsid w:val="00F959E2"/>
    <w:rsid w:val="00F959F4"/>
    <w:rsid w:val="00F959FB"/>
    <w:rsid w:val="00F95A15"/>
    <w:rsid w:val="00F95AB6"/>
    <w:rsid w:val="00F95B44"/>
    <w:rsid w:val="00F95BDF"/>
    <w:rsid w:val="00F95E31"/>
    <w:rsid w:val="00F95E38"/>
    <w:rsid w:val="00F95F10"/>
    <w:rsid w:val="00F96005"/>
    <w:rsid w:val="00F9614F"/>
    <w:rsid w:val="00F961AD"/>
    <w:rsid w:val="00F96272"/>
    <w:rsid w:val="00F96283"/>
    <w:rsid w:val="00F96325"/>
    <w:rsid w:val="00F96488"/>
    <w:rsid w:val="00F96576"/>
    <w:rsid w:val="00F965DF"/>
    <w:rsid w:val="00F96660"/>
    <w:rsid w:val="00F96840"/>
    <w:rsid w:val="00F969FA"/>
    <w:rsid w:val="00F96A5F"/>
    <w:rsid w:val="00F96DB3"/>
    <w:rsid w:val="00F96E28"/>
    <w:rsid w:val="00F96F88"/>
    <w:rsid w:val="00F96FC2"/>
    <w:rsid w:val="00F97145"/>
    <w:rsid w:val="00F9745E"/>
    <w:rsid w:val="00F97509"/>
    <w:rsid w:val="00F975AA"/>
    <w:rsid w:val="00F97610"/>
    <w:rsid w:val="00F976E0"/>
    <w:rsid w:val="00F977FF"/>
    <w:rsid w:val="00F97AD0"/>
    <w:rsid w:val="00F97AE0"/>
    <w:rsid w:val="00F97B27"/>
    <w:rsid w:val="00F97B3F"/>
    <w:rsid w:val="00F97B8A"/>
    <w:rsid w:val="00F97C69"/>
    <w:rsid w:val="00F97C90"/>
    <w:rsid w:val="00F97D83"/>
    <w:rsid w:val="00F97EAE"/>
    <w:rsid w:val="00F97F3A"/>
    <w:rsid w:val="00FA0101"/>
    <w:rsid w:val="00FA01DB"/>
    <w:rsid w:val="00FA01FC"/>
    <w:rsid w:val="00FA0558"/>
    <w:rsid w:val="00FA08A2"/>
    <w:rsid w:val="00FA0914"/>
    <w:rsid w:val="00FA0949"/>
    <w:rsid w:val="00FA0B4B"/>
    <w:rsid w:val="00FA0F61"/>
    <w:rsid w:val="00FA12AA"/>
    <w:rsid w:val="00FA133D"/>
    <w:rsid w:val="00FA152B"/>
    <w:rsid w:val="00FA15E5"/>
    <w:rsid w:val="00FA1665"/>
    <w:rsid w:val="00FA17AE"/>
    <w:rsid w:val="00FA1873"/>
    <w:rsid w:val="00FA18AA"/>
    <w:rsid w:val="00FA1B16"/>
    <w:rsid w:val="00FA1B9A"/>
    <w:rsid w:val="00FA1C2D"/>
    <w:rsid w:val="00FA1CC6"/>
    <w:rsid w:val="00FA1F9B"/>
    <w:rsid w:val="00FA203F"/>
    <w:rsid w:val="00FA23B5"/>
    <w:rsid w:val="00FA23CA"/>
    <w:rsid w:val="00FA2469"/>
    <w:rsid w:val="00FA277F"/>
    <w:rsid w:val="00FA28B6"/>
    <w:rsid w:val="00FA2989"/>
    <w:rsid w:val="00FA2CAF"/>
    <w:rsid w:val="00FA2CC6"/>
    <w:rsid w:val="00FA2DB6"/>
    <w:rsid w:val="00FA2E21"/>
    <w:rsid w:val="00FA2EB7"/>
    <w:rsid w:val="00FA2FA9"/>
    <w:rsid w:val="00FA32CA"/>
    <w:rsid w:val="00FA3382"/>
    <w:rsid w:val="00FA3423"/>
    <w:rsid w:val="00FA3424"/>
    <w:rsid w:val="00FA34FE"/>
    <w:rsid w:val="00FA3569"/>
    <w:rsid w:val="00FA373D"/>
    <w:rsid w:val="00FA37AC"/>
    <w:rsid w:val="00FA3B5F"/>
    <w:rsid w:val="00FA3C60"/>
    <w:rsid w:val="00FA3C6D"/>
    <w:rsid w:val="00FA3D5C"/>
    <w:rsid w:val="00FA3DC0"/>
    <w:rsid w:val="00FA3DC1"/>
    <w:rsid w:val="00FA3ECE"/>
    <w:rsid w:val="00FA3F91"/>
    <w:rsid w:val="00FA40E2"/>
    <w:rsid w:val="00FA420A"/>
    <w:rsid w:val="00FA42D6"/>
    <w:rsid w:val="00FA4327"/>
    <w:rsid w:val="00FA44BE"/>
    <w:rsid w:val="00FA44CA"/>
    <w:rsid w:val="00FA44FE"/>
    <w:rsid w:val="00FA454F"/>
    <w:rsid w:val="00FA4595"/>
    <w:rsid w:val="00FA45E9"/>
    <w:rsid w:val="00FA46AF"/>
    <w:rsid w:val="00FA4799"/>
    <w:rsid w:val="00FA48C0"/>
    <w:rsid w:val="00FA4924"/>
    <w:rsid w:val="00FA4982"/>
    <w:rsid w:val="00FA49B6"/>
    <w:rsid w:val="00FA4A9F"/>
    <w:rsid w:val="00FA4B81"/>
    <w:rsid w:val="00FA4E72"/>
    <w:rsid w:val="00FA4EB7"/>
    <w:rsid w:val="00FA4FDA"/>
    <w:rsid w:val="00FA50C0"/>
    <w:rsid w:val="00FA511E"/>
    <w:rsid w:val="00FA528D"/>
    <w:rsid w:val="00FA5B6D"/>
    <w:rsid w:val="00FA5FE2"/>
    <w:rsid w:val="00FA6050"/>
    <w:rsid w:val="00FA60A0"/>
    <w:rsid w:val="00FA625F"/>
    <w:rsid w:val="00FA62DB"/>
    <w:rsid w:val="00FA6367"/>
    <w:rsid w:val="00FA6379"/>
    <w:rsid w:val="00FA63AF"/>
    <w:rsid w:val="00FA675C"/>
    <w:rsid w:val="00FA67D5"/>
    <w:rsid w:val="00FA6832"/>
    <w:rsid w:val="00FA69DF"/>
    <w:rsid w:val="00FA6B6C"/>
    <w:rsid w:val="00FA6B78"/>
    <w:rsid w:val="00FA6C7F"/>
    <w:rsid w:val="00FA6DDD"/>
    <w:rsid w:val="00FA6F47"/>
    <w:rsid w:val="00FA6F48"/>
    <w:rsid w:val="00FA6FC6"/>
    <w:rsid w:val="00FA7037"/>
    <w:rsid w:val="00FA712B"/>
    <w:rsid w:val="00FA7248"/>
    <w:rsid w:val="00FA72A5"/>
    <w:rsid w:val="00FA758F"/>
    <w:rsid w:val="00FA7746"/>
    <w:rsid w:val="00FA775A"/>
    <w:rsid w:val="00FA7783"/>
    <w:rsid w:val="00FA77EB"/>
    <w:rsid w:val="00FA7999"/>
    <w:rsid w:val="00FA79F3"/>
    <w:rsid w:val="00FA7B52"/>
    <w:rsid w:val="00FA7D79"/>
    <w:rsid w:val="00FA7DCA"/>
    <w:rsid w:val="00FA7EDE"/>
    <w:rsid w:val="00FA7F39"/>
    <w:rsid w:val="00FA7FB9"/>
    <w:rsid w:val="00FB004C"/>
    <w:rsid w:val="00FB006E"/>
    <w:rsid w:val="00FB021B"/>
    <w:rsid w:val="00FB0246"/>
    <w:rsid w:val="00FB025B"/>
    <w:rsid w:val="00FB0308"/>
    <w:rsid w:val="00FB041C"/>
    <w:rsid w:val="00FB0741"/>
    <w:rsid w:val="00FB0A85"/>
    <w:rsid w:val="00FB0ABE"/>
    <w:rsid w:val="00FB0B0D"/>
    <w:rsid w:val="00FB0B7A"/>
    <w:rsid w:val="00FB0E44"/>
    <w:rsid w:val="00FB0F61"/>
    <w:rsid w:val="00FB0F64"/>
    <w:rsid w:val="00FB1056"/>
    <w:rsid w:val="00FB1063"/>
    <w:rsid w:val="00FB1086"/>
    <w:rsid w:val="00FB142E"/>
    <w:rsid w:val="00FB1749"/>
    <w:rsid w:val="00FB17E7"/>
    <w:rsid w:val="00FB1845"/>
    <w:rsid w:val="00FB18F3"/>
    <w:rsid w:val="00FB19E5"/>
    <w:rsid w:val="00FB1A8A"/>
    <w:rsid w:val="00FB1CAA"/>
    <w:rsid w:val="00FB1CDC"/>
    <w:rsid w:val="00FB1F2D"/>
    <w:rsid w:val="00FB1F46"/>
    <w:rsid w:val="00FB213F"/>
    <w:rsid w:val="00FB228B"/>
    <w:rsid w:val="00FB22EC"/>
    <w:rsid w:val="00FB245F"/>
    <w:rsid w:val="00FB2505"/>
    <w:rsid w:val="00FB25D5"/>
    <w:rsid w:val="00FB25E3"/>
    <w:rsid w:val="00FB28B6"/>
    <w:rsid w:val="00FB2984"/>
    <w:rsid w:val="00FB2A2E"/>
    <w:rsid w:val="00FB2BE0"/>
    <w:rsid w:val="00FB2C91"/>
    <w:rsid w:val="00FB2D72"/>
    <w:rsid w:val="00FB2DC0"/>
    <w:rsid w:val="00FB3112"/>
    <w:rsid w:val="00FB31EA"/>
    <w:rsid w:val="00FB35DE"/>
    <w:rsid w:val="00FB3616"/>
    <w:rsid w:val="00FB378B"/>
    <w:rsid w:val="00FB38E2"/>
    <w:rsid w:val="00FB38F0"/>
    <w:rsid w:val="00FB39E7"/>
    <w:rsid w:val="00FB3BA8"/>
    <w:rsid w:val="00FB3D0D"/>
    <w:rsid w:val="00FB3F63"/>
    <w:rsid w:val="00FB4049"/>
    <w:rsid w:val="00FB407F"/>
    <w:rsid w:val="00FB4088"/>
    <w:rsid w:val="00FB40E9"/>
    <w:rsid w:val="00FB42E4"/>
    <w:rsid w:val="00FB431A"/>
    <w:rsid w:val="00FB4346"/>
    <w:rsid w:val="00FB4546"/>
    <w:rsid w:val="00FB47E7"/>
    <w:rsid w:val="00FB48B2"/>
    <w:rsid w:val="00FB4917"/>
    <w:rsid w:val="00FB4AF2"/>
    <w:rsid w:val="00FB4CB9"/>
    <w:rsid w:val="00FB4CC0"/>
    <w:rsid w:val="00FB4EA3"/>
    <w:rsid w:val="00FB4F16"/>
    <w:rsid w:val="00FB5068"/>
    <w:rsid w:val="00FB5269"/>
    <w:rsid w:val="00FB52EC"/>
    <w:rsid w:val="00FB5561"/>
    <w:rsid w:val="00FB57AC"/>
    <w:rsid w:val="00FB57EA"/>
    <w:rsid w:val="00FB5848"/>
    <w:rsid w:val="00FB5D5E"/>
    <w:rsid w:val="00FB5F6F"/>
    <w:rsid w:val="00FB5FCB"/>
    <w:rsid w:val="00FB5FEE"/>
    <w:rsid w:val="00FB6187"/>
    <w:rsid w:val="00FB623D"/>
    <w:rsid w:val="00FB63C4"/>
    <w:rsid w:val="00FB63CF"/>
    <w:rsid w:val="00FB63F9"/>
    <w:rsid w:val="00FB6425"/>
    <w:rsid w:val="00FB654C"/>
    <w:rsid w:val="00FB65A1"/>
    <w:rsid w:val="00FB6700"/>
    <w:rsid w:val="00FB675A"/>
    <w:rsid w:val="00FB7442"/>
    <w:rsid w:val="00FB763B"/>
    <w:rsid w:val="00FB7695"/>
    <w:rsid w:val="00FB76EA"/>
    <w:rsid w:val="00FB77BA"/>
    <w:rsid w:val="00FB77F4"/>
    <w:rsid w:val="00FB7A7C"/>
    <w:rsid w:val="00FB7ADF"/>
    <w:rsid w:val="00FB7B3E"/>
    <w:rsid w:val="00FB7FDA"/>
    <w:rsid w:val="00FC00BC"/>
    <w:rsid w:val="00FC0102"/>
    <w:rsid w:val="00FC0342"/>
    <w:rsid w:val="00FC0411"/>
    <w:rsid w:val="00FC0423"/>
    <w:rsid w:val="00FC0618"/>
    <w:rsid w:val="00FC06C7"/>
    <w:rsid w:val="00FC0AA5"/>
    <w:rsid w:val="00FC0AF1"/>
    <w:rsid w:val="00FC0C29"/>
    <w:rsid w:val="00FC0C73"/>
    <w:rsid w:val="00FC0C8C"/>
    <w:rsid w:val="00FC0F2A"/>
    <w:rsid w:val="00FC1097"/>
    <w:rsid w:val="00FC10A8"/>
    <w:rsid w:val="00FC14CE"/>
    <w:rsid w:val="00FC14D9"/>
    <w:rsid w:val="00FC15BE"/>
    <w:rsid w:val="00FC15E4"/>
    <w:rsid w:val="00FC1A23"/>
    <w:rsid w:val="00FC1B4E"/>
    <w:rsid w:val="00FC1F62"/>
    <w:rsid w:val="00FC1FD2"/>
    <w:rsid w:val="00FC21B0"/>
    <w:rsid w:val="00FC21F5"/>
    <w:rsid w:val="00FC22CF"/>
    <w:rsid w:val="00FC2457"/>
    <w:rsid w:val="00FC2706"/>
    <w:rsid w:val="00FC2A3F"/>
    <w:rsid w:val="00FC303B"/>
    <w:rsid w:val="00FC3459"/>
    <w:rsid w:val="00FC3535"/>
    <w:rsid w:val="00FC3685"/>
    <w:rsid w:val="00FC3748"/>
    <w:rsid w:val="00FC37E5"/>
    <w:rsid w:val="00FC389A"/>
    <w:rsid w:val="00FC3956"/>
    <w:rsid w:val="00FC3A52"/>
    <w:rsid w:val="00FC3B9D"/>
    <w:rsid w:val="00FC3C5D"/>
    <w:rsid w:val="00FC410B"/>
    <w:rsid w:val="00FC427B"/>
    <w:rsid w:val="00FC42D8"/>
    <w:rsid w:val="00FC4497"/>
    <w:rsid w:val="00FC4562"/>
    <w:rsid w:val="00FC468C"/>
    <w:rsid w:val="00FC4824"/>
    <w:rsid w:val="00FC48A8"/>
    <w:rsid w:val="00FC4948"/>
    <w:rsid w:val="00FC49F6"/>
    <w:rsid w:val="00FC4C8C"/>
    <w:rsid w:val="00FC4D9F"/>
    <w:rsid w:val="00FC4EE0"/>
    <w:rsid w:val="00FC4F0A"/>
    <w:rsid w:val="00FC4F4D"/>
    <w:rsid w:val="00FC4F74"/>
    <w:rsid w:val="00FC5009"/>
    <w:rsid w:val="00FC520A"/>
    <w:rsid w:val="00FC5302"/>
    <w:rsid w:val="00FC542B"/>
    <w:rsid w:val="00FC5836"/>
    <w:rsid w:val="00FC5914"/>
    <w:rsid w:val="00FC5B69"/>
    <w:rsid w:val="00FC5B9D"/>
    <w:rsid w:val="00FC5C27"/>
    <w:rsid w:val="00FC5D84"/>
    <w:rsid w:val="00FC5DF4"/>
    <w:rsid w:val="00FC5E20"/>
    <w:rsid w:val="00FC61E9"/>
    <w:rsid w:val="00FC6640"/>
    <w:rsid w:val="00FC66F8"/>
    <w:rsid w:val="00FC689A"/>
    <w:rsid w:val="00FC6BB1"/>
    <w:rsid w:val="00FC6C31"/>
    <w:rsid w:val="00FC6CBD"/>
    <w:rsid w:val="00FC6CF9"/>
    <w:rsid w:val="00FC6F7D"/>
    <w:rsid w:val="00FC6FDD"/>
    <w:rsid w:val="00FC7045"/>
    <w:rsid w:val="00FC70BE"/>
    <w:rsid w:val="00FC71B9"/>
    <w:rsid w:val="00FC724C"/>
    <w:rsid w:val="00FC727E"/>
    <w:rsid w:val="00FC7451"/>
    <w:rsid w:val="00FC774A"/>
    <w:rsid w:val="00FC78AE"/>
    <w:rsid w:val="00FC78F5"/>
    <w:rsid w:val="00FC7926"/>
    <w:rsid w:val="00FC7927"/>
    <w:rsid w:val="00FC79A0"/>
    <w:rsid w:val="00FC7C6A"/>
    <w:rsid w:val="00FC7DF8"/>
    <w:rsid w:val="00FC7EFF"/>
    <w:rsid w:val="00FD01B9"/>
    <w:rsid w:val="00FD0261"/>
    <w:rsid w:val="00FD042A"/>
    <w:rsid w:val="00FD04D9"/>
    <w:rsid w:val="00FD0512"/>
    <w:rsid w:val="00FD05EB"/>
    <w:rsid w:val="00FD0710"/>
    <w:rsid w:val="00FD071B"/>
    <w:rsid w:val="00FD0727"/>
    <w:rsid w:val="00FD07B9"/>
    <w:rsid w:val="00FD0802"/>
    <w:rsid w:val="00FD091A"/>
    <w:rsid w:val="00FD09C9"/>
    <w:rsid w:val="00FD0A94"/>
    <w:rsid w:val="00FD0B6E"/>
    <w:rsid w:val="00FD0C2F"/>
    <w:rsid w:val="00FD0C95"/>
    <w:rsid w:val="00FD0D67"/>
    <w:rsid w:val="00FD0F47"/>
    <w:rsid w:val="00FD0F72"/>
    <w:rsid w:val="00FD0FEA"/>
    <w:rsid w:val="00FD1003"/>
    <w:rsid w:val="00FD1019"/>
    <w:rsid w:val="00FD1094"/>
    <w:rsid w:val="00FD11A8"/>
    <w:rsid w:val="00FD127B"/>
    <w:rsid w:val="00FD13B8"/>
    <w:rsid w:val="00FD17C2"/>
    <w:rsid w:val="00FD18A8"/>
    <w:rsid w:val="00FD18C1"/>
    <w:rsid w:val="00FD1921"/>
    <w:rsid w:val="00FD198C"/>
    <w:rsid w:val="00FD1A2D"/>
    <w:rsid w:val="00FD1C32"/>
    <w:rsid w:val="00FD1D16"/>
    <w:rsid w:val="00FD2523"/>
    <w:rsid w:val="00FD27CF"/>
    <w:rsid w:val="00FD28E6"/>
    <w:rsid w:val="00FD28FE"/>
    <w:rsid w:val="00FD296E"/>
    <w:rsid w:val="00FD2A08"/>
    <w:rsid w:val="00FD2A0E"/>
    <w:rsid w:val="00FD2A74"/>
    <w:rsid w:val="00FD2B24"/>
    <w:rsid w:val="00FD2BF9"/>
    <w:rsid w:val="00FD2C7C"/>
    <w:rsid w:val="00FD2CDA"/>
    <w:rsid w:val="00FD2FC1"/>
    <w:rsid w:val="00FD2FC6"/>
    <w:rsid w:val="00FD31F6"/>
    <w:rsid w:val="00FD3386"/>
    <w:rsid w:val="00FD33B4"/>
    <w:rsid w:val="00FD33EA"/>
    <w:rsid w:val="00FD348F"/>
    <w:rsid w:val="00FD34B6"/>
    <w:rsid w:val="00FD3AFF"/>
    <w:rsid w:val="00FD3D21"/>
    <w:rsid w:val="00FD3DD2"/>
    <w:rsid w:val="00FD3ED9"/>
    <w:rsid w:val="00FD40C4"/>
    <w:rsid w:val="00FD42E4"/>
    <w:rsid w:val="00FD4449"/>
    <w:rsid w:val="00FD44B2"/>
    <w:rsid w:val="00FD4589"/>
    <w:rsid w:val="00FD4756"/>
    <w:rsid w:val="00FD4A0A"/>
    <w:rsid w:val="00FD4B34"/>
    <w:rsid w:val="00FD4D02"/>
    <w:rsid w:val="00FD4D56"/>
    <w:rsid w:val="00FD4FC6"/>
    <w:rsid w:val="00FD51AD"/>
    <w:rsid w:val="00FD5277"/>
    <w:rsid w:val="00FD532E"/>
    <w:rsid w:val="00FD5758"/>
    <w:rsid w:val="00FD5785"/>
    <w:rsid w:val="00FD57CE"/>
    <w:rsid w:val="00FD5896"/>
    <w:rsid w:val="00FD5AA2"/>
    <w:rsid w:val="00FD5BAD"/>
    <w:rsid w:val="00FD5C1E"/>
    <w:rsid w:val="00FD5C42"/>
    <w:rsid w:val="00FD5CB3"/>
    <w:rsid w:val="00FD6252"/>
    <w:rsid w:val="00FD6254"/>
    <w:rsid w:val="00FD6409"/>
    <w:rsid w:val="00FD649E"/>
    <w:rsid w:val="00FD6626"/>
    <w:rsid w:val="00FD678E"/>
    <w:rsid w:val="00FD67DE"/>
    <w:rsid w:val="00FD6918"/>
    <w:rsid w:val="00FD6A56"/>
    <w:rsid w:val="00FD6A5D"/>
    <w:rsid w:val="00FD6B41"/>
    <w:rsid w:val="00FD6D47"/>
    <w:rsid w:val="00FD6FA3"/>
    <w:rsid w:val="00FD718F"/>
    <w:rsid w:val="00FD7296"/>
    <w:rsid w:val="00FD72BD"/>
    <w:rsid w:val="00FD7525"/>
    <w:rsid w:val="00FD7740"/>
    <w:rsid w:val="00FD77A3"/>
    <w:rsid w:val="00FD7887"/>
    <w:rsid w:val="00FD79C1"/>
    <w:rsid w:val="00FD7AA1"/>
    <w:rsid w:val="00FD7B21"/>
    <w:rsid w:val="00FD7BDA"/>
    <w:rsid w:val="00FD7C8F"/>
    <w:rsid w:val="00FD7C90"/>
    <w:rsid w:val="00FD7F62"/>
    <w:rsid w:val="00FE00EA"/>
    <w:rsid w:val="00FE013F"/>
    <w:rsid w:val="00FE022B"/>
    <w:rsid w:val="00FE0282"/>
    <w:rsid w:val="00FE0299"/>
    <w:rsid w:val="00FE02EB"/>
    <w:rsid w:val="00FE04A4"/>
    <w:rsid w:val="00FE04B9"/>
    <w:rsid w:val="00FE04FD"/>
    <w:rsid w:val="00FE074F"/>
    <w:rsid w:val="00FE084B"/>
    <w:rsid w:val="00FE0BA0"/>
    <w:rsid w:val="00FE0CB8"/>
    <w:rsid w:val="00FE0CD9"/>
    <w:rsid w:val="00FE0D80"/>
    <w:rsid w:val="00FE0DC0"/>
    <w:rsid w:val="00FE0F55"/>
    <w:rsid w:val="00FE0FAB"/>
    <w:rsid w:val="00FE103D"/>
    <w:rsid w:val="00FE106D"/>
    <w:rsid w:val="00FE1075"/>
    <w:rsid w:val="00FE11DC"/>
    <w:rsid w:val="00FE1205"/>
    <w:rsid w:val="00FE1728"/>
    <w:rsid w:val="00FE179B"/>
    <w:rsid w:val="00FE19E7"/>
    <w:rsid w:val="00FE1B5E"/>
    <w:rsid w:val="00FE1CEE"/>
    <w:rsid w:val="00FE1D33"/>
    <w:rsid w:val="00FE1F52"/>
    <w:rsid w:val="00FE201F"/>
    <w:rsid w:val="00FE2080"/>
    <w:rsid w:val="00FE22E9"/>
    <w:rsid w:val="00FE238C"/>
    <w:rsid w:val="00FE2571"/>
    <w:rsid w:val="00FE2711"/>
    <w:rsid w:val="00FE27A0"/>
    <w:rsid w:val="00FE29D3"/>
    <w:rsid w:val="00FE2A8A"/>
    <w:rsid w:val="00FE2B47"/>
    <w:rsid w:val="00FE2C0E"/>
    <w:rsid w:val="00FE2C51"/>
    <w:rsid w:val="00FE2CDB"/>
    <w:rsid w:val="00FE2D1A"/>
    <w:rsid w:val="00FE2DEE"/>
    <w:rsid w:val="00FE2EF0"/>
    <w:rsid w:val="00FE3052"/>
    <w:rsid w:val="00FE30B7"/>
    <w:rsid w:val="00FE317A"/>
    <w:rsid w:val="00FE3248"/>
    <w:rsid w:val="00FE327A"/>
    <w:rsid w:val="00FE3465"/>
    <w:rsid w:val="00FE3574"/>
    <w:rsid w:val="00FE3772"/>
    <w:rsid w:val="00FE3797"/>
    <w:rsid w:val="00FE38A6"/>
    <w:rsid w:val="00FE3A61"/>
    <w:rsid w:val="00FE3AA4"/>
    <w:rsid w:val="00FE3B16"/>
    <w:rsid w:val="00FE3B50"/>
    <w:rsid w:val="00FE3BEF"/>
    <w:rsid w:val="00FE3C4C"/>
    <w:rsid w:val="00FE3DDA"/>
    <w:rsid w:val="00FE3E41"/>
    <w:rsid w:val="00FE41A7"/>
    <w:rsid w:val="00FE41F9"/>
    <w:rsid w:val="00FE421C"/>
    <w:rsid w:val="00FE427E"/>
    <w:rsid w:val="00FE4314"/>
    <w:rsid w:val="00FE437B"/>
    <w:rsid w:val="00FE45D3"/>
    <w:rsid w:val="00FE47A5"/>
    <w:rsid w:val="00FE47DF"/>
    <w:rsid w:val="00FE4AF4"/>
    <w:rsid w:val="00FE4B90"/>
    <w:rsid w:val="00FE4BE7"/>
    <w:rsid w:val="00FE4C45"/>
    <w:rsid w:val="00FE4C8B"/>
    <w:rsid w:val="00FE4E15"/>
    <w:rsid w:val="00FE4E25"/>
    <w:rsid w:val="00FE4E48"/>
    <w:rsid w:val="00FE4EAA"/>
    <w:rsid w:val="00FE4F50"/>
    <w:rsid w:val="00FE4F68"/>
    <w:rsid w:val="00FE4F6C"/>
    <w:rsid w:val="00FE4FB9"/>
    <w:rsid w:val="00FE540A"/>
    <w:rsid w:val="00FE5496"/>
    <w:rsid w:val="00FE54C9"/>
    <w:rsid w:val="00FE555F"/>
    <w:rsid w:val="00FE5586"/>
    <w:rsid w:val="00FE593A"/>
    <w:rsid w:val="00FE593F"/>
    <w:rsid w:val="00FE59BC"/>
    <w:rsid w:val="00FE5BFB"/>
    <w:rsid w:val="00FE5C22"/>
    <w:rsid w:val="00FE5CB9"/>
    <w:rsid w:val="00FE5CFC"/>
    <w:rsid w:val="00FE5E90"/>
    <w:rsid w:val="00FE5FFF"/>
    <w:rsid w:val="00FE6092"/>
    <w:rsid w:val="00FE60F1"/>
    <w:rsid w:val="00FE633E"/>
    <w:rsid w:val="00FE6426"/>
    <w:rsid w:val="00FE6617"/>
    <w:rsid w:val="00FE6647"/>
    <w:rsid w:val="00FE670F"/>
    <w:rsid w:val="00FE6836"/>
    <w:rsid w:val="00FE6919"/>
    <w:rsid w:val="00FE6965"/>
    <w:rsid w:val="00FE69AD"/>
    <w:rsid w:val="00FE6CD4"/>
    <w:rsid w:val="00FE6D13"/>
    <w:rsid w:val="00FE6F71"/>
    <w:rsid w:val="00FE6FBA"/>
    <w:rsid w:val="00FE7129"/>
    <w:rsid w:val="00FE7175"/>
    <w:rsid w:val="00FE7323"/>
    <w:rsid w:val="00FE7364"/>
    <w:rsid w:val="00FE76FC"/>
    <w:rsid w:val="00FE77DA"/>
    <w:rsid w:val="00FE7851"/>
    <w:rsid w:val="00FE786E"/>
    <w:rsid w:val="00FE786F"/>
    <w:rsid w:val="00FE789E"/>
    <w:rsid w:val="00FE78E6"/>
    <w:rsid w:val="00FE79C2"/>
    <w:rsid w:val="00FE79F5"/>
    <w:rsid w:val="00FE7A79"/>
    <w:rsid w:val="00FE7AA0"/>
    <w:rsid w:val="00FE7AAA"/>
    <w:rsid w:val="00FF023C"/>
    <w:rsid w:val="00FF0268"/>
    <w:rsid w:val="00FF02DF"/>
    <w:rsid w:val="00FF072B"/>
    <w:rsid w:val="00FF09B2"/>
    <w:rsid w:val="00FF0AC2"/>
    <w:rsid w:val="00FF0AEB"/>
    <w:rsid w:val="00FF0B45"/>
    <w:rsid w:val="00FF0BFF"/>
    <w:rsid w:val="00FF0DD6"/>
    <w:rsid w:val="00FF0F47"/>
    <w:rsid w:val="00FF113D"/>
    <w:rsid w:val="00FF1318"/>
    <w:rsid w:val="00FF14BE"/>
    <w:rsid w:val="00FF160E"/>
    <w:rsid w:val="00FF19A9"/>
    <w:rsid w:val="00FF1FBF"/>
    <w:rsid w:val="00FF201D"/>
    <w:rsid w:val="00FF204E"/>
    <w:rsid w:val="00FF2063"/>
    <w:rsid w:val="00FF237A"/>
    <w:rsid w:val="00FF24D6"/>
    <w:rsid w:val="00FF2615"/>
    <w:rsid w:val="00FF26FC"/>
    <w:rsid w:val="00FF2985"/>
    <w:rsid w:val="00FF29C4"/>
    <w:rsid w:val="00FF29FE"/>
    <w:rsid w:val="00FF2A38"/>
    <w:rsid w:val="00FF2AF1"/>
    <w:rsid w:val="00FF2BB1"/>
    <w:rsid w:val="00FF2BF4"/>
    <w:rsid w:val="00FF2E29"/>
    <w:rsid w:val="00FF30A1"/>
    <w:rsid w:val="00FF3196"/>
    <w:rsid w:val="00FF34A5"/>
    <w:rsid w:val="00FF3628"/>
    <w:rsid w:val="00FF3842"/>
    <w:rsid w:val="00FF3A16"/>
    <w:rsid w:val="00FF3C98"/>
    <w:rsid w:val="00FF3D56"/>
    <w:rsid w:val="00FF3F4A"/>
    <w:rsid w:val="00FF3FB3"/>
    <w:rsid w:val="00FF4084"/>
    <w:rsid w:val="00FF40EB"/>
    <w:rsid w:val="00FF40ED"/>
    <w:rsid w:val="00FF41AE"/>
    <w:rsid w:val="00FF424C"/>
    <w:rsid w:val="00FF42D7"/>
    <w:rsid w:val="00FF439D"/>
    <w:rsid w:val="00FF449E"/>
    <w:rsid w:val="00FF467E"/>
    <w:rsid w:val="00FF46EC"/>
    <w:rsid w:val="00FF487F"/>
    <w:rsid w:val="00FF4AEB"/>
    <w:rsid w:val="00FF4DEB"/>
    <w:rsid w:val="00FF4E48"/>
    <w:rsid w:val="00FF4E85"/>
    <w:rsid w:val="00FF4EEB"/>
    <w:rsid w:val="00FF5098"/>
    <w:rsid w:val="00FF509B"/>
    <w:rsid w:val="00FF50D9"/>
    <w:rsid w:val="00FF5400"/>
    <w:rsid w:val="00FF5558"/>
    <w:rsid w:val="00FF55F1"/>
    <w:rsid w:val="00FF5683"/>
    <w:rsid w:val="00FF56FC"/>
    <w:rsid w:val="00FF5762"/>
    <w:rsid w:val="00FF576C"/>
    <w:rsid w:val="00FF5C08"/>
    <w:rsid w:val="00FF5EB6"/>
    <w:rsid w:val="00FF61CA"/>
    <w:rsid w:val="00FF623E"/>
    <w:rsid w:val="00FF627E"/>
    <w:rsid w:val="00FF62D0"/>
    <w:rsid w:val="00FF638F"/>
    <w:rsid w:val="00FF640B"/>
    <w:rsid w:val="00FF6412"/>
    <w:rsid w:val="00FF6413"/>
    <w:rsid w:val="00FF6639"/>
    <w:rsid w:val="00FF677B"/>
    <w:rsid w:val="00FF677D"/>
    <w:rsid w:val="00FF67F6"/>
    <w:rsid w:val="00FF6843"/>
    <w:rsid w:val="00FF68DD"/>
    <w:rsid w:val="00FF68EB"/>
    <w:rsid w:val="00FF6E94"/>
    <w:rsid w:val="00FF713B"/>
    <w:rsid w:val="00FF7226"/>
    <w:rsid w:val="00FF72BF"/>
    <w:rsid w:val="00FF7470"/>
    <w:rsid w:val="00FF751E"/>
    <w:rsid w:val="00FF770E"/>
    <w:rsid w:val="00FF7758"/>
    <w:rsid w:val="00FF79AC"/>
    <w:rsid w:val="00FF7A8C"/>
    <w:rsid w:val="00FF7B48"/>
    <w:rsid w:val="00FF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375479A7-336E-4A02-819F-82B64BD6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9" w:qFormat="1"/>
    <w:lsdException w:name="index 1" w:locked="1" w:semiHidden="1" w:unhideWhenUsed="1" w:qFormat="1"/>
    <w:lsdException w:name="index 2" w:locked="1" w:semiHidden="1" w:unhideWhenUsed="1" w:qFormat="1"/>
    <w:lsdException w:name="index 3" w:locked="1" w:semiHidden="1" w:uiPriority="0" w:unhideWhenUsed="1" w:qFormat="1"/>
    <w:lsdException w:name="index 4" w:locked="1" w:semiHidden="1" w:uiPriority="0" w:unhideWhenUsed="1" w:qFormat="1"/>
    <w:lsdException w:name="index 5" w:locked="1" w:semiHidden="1" w:uiPriority="0" w:unhideWhenUsed="1" w:qFormat="1"/>
    <w:lsdException w:name="index 6" w:locked="1" w:semiHidden="1" w:uiPriority="0" w:unhideWhenUsed="1" w:qFormat="1"/>
    <w:lsdException w:name="index 7" w:locked="1" w:semiHidden="1" w:uiPriority="0" w:unhideWhenUsed="1" w:qFormat="1"/>
    <w:lsdException w:name="index 8" w:locked="1" w:semiHidden="1" w:uiPriority="0" w:unhideWhenUsed="1" w:qFormat="1"/>
    <w:lsdException w:name="index 9" w:locked="1" w:semiHidden="1" w:uiPriority="0" w:unhideWhenUsed="1" w:qFormat="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nhideWhenUsed="1" w:qFormat="1"/>
    <w:lsdException w:name="toc 7" w:locked="1" w:semiHidden="1" w:unhideWhenUsed="1" w:qFormat="1"/>
    <w:lsdException w:name="toc 8" w:locked="1" w:semiHidden="1" w:unhideWhenUsed="1" w:qFormat="1"/>
    <w:lsdException w:name="toc 9" w:locked="1" w:semiHidden="1" w:uiPriority="39" w:unhideWhenUsed="1" w:qFormat="1"/>
    <w:lsdException w:name="Normal Indent" w:locked="1" w:semiHidden="1" w:uiPriority="0" w:unhideWhenUsed="1" w:qFormat="1"/>
    <w:lsdException w:name="footnote text" w:locked="1" w:semiHidden="1" w:unhideWhenUsed="1" w:qFormat="1"/>
    <w:lsdException w:name="annotation text" w:locked="1" w:semiHidden="1" w:unhideWhenUsed="1" w:qFormat="1"/>
    <w:lsdException w:name="header" w:locked="1" w:semiHidden="1" w:uiPriority="0" w:unhideWhenUsed="1" w:qFormat="1"/>
    <w:lsdException w:name="footer" w:locked="1" w:semiHidden="1" w:unhideWhenUsed="1" w:qFormat="1"/>
    <w:lsdException w:name="index heading" w:locked="1" w:semiHidden="1" w:uiPriority="0" w:unhideWhenUsed="1" w:qFormat="1"/>
    <w:lsdException w:name="caption" w:locked="1" w:uiPriority="0" w:qFormat="1"/>
    <w:lsdException w:name="table of figures" w:locked="1" w:semiHidden="1" w:unhideWhenUsed="1" w:qFormat="1"/>
    <w:lsdException w:name="envelope address" w:locked="1" w:semiHidden="1" w:uiPriority="0" w:unhideWhenUsed="1" w:qFormat="1"/>
    <w:lsdException w:name="envelope return" w:locked="1" w:semiHidden="1" w:uiPriority="0" w:unhideWhenUsed="1" w:qFormat="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iPriority="0" w:unhideWhenUsed="1" w:qFormat="1"/>
    <w:lsdException w:name="table of authorities" w:locked="1" w:semiHidden="1" w:uiPriority="0" w:unhideWhenUsed="1" w:qFormat="1"/>
    <w:lsdException w:name="macro" w:locked="1" w:semiHidden="1" w:uiPriority="0" w:unhideWhenUsed="1" w:qFormat="1"/>
    <w:lsdException w:name="toa heading" w:locked="1" w:semiHidden="1" w:uiPriority="0" w:unhideWhenUsed="1" w:qFormat="1"/>
    <w:lsdException w:name="List" w:locked="1" w:semiHidden="1" w:unhideWhenUsed="1" w:qFormat="1"/>
    <w:lsdException w:name="List Bullet" w:locked="1" w:semiHidden="1" w:unhideWhenUs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iPriority="0" w:unhideWhenUsed="1" w:qFormat="1"/>
    <w:lsdException w:name="List Number 5" w:locked="1" w:semiHidden="1" w:uiPriority="0" w:unhideWhenUsed="1" w:qFormat="1"/>
    <w:lsdException w:name="Title" w:locked="1" w:uiPriority="10" w:qFormat="1"/>
    <w:lsdException w:name="Closing" w:locked="1" w:semiHidden="1" w:uiPriority="0" w:unhideWhenUsed="1" w:qFormat="1"/>
    <w:lsdException w:name="Signature" w:locked="1" w:semiHidden="1" w:uiPriority="0" w:unhideWhenUsed="1" w:qFormat="1"/>
    <w:lsdException w:name="Default Paragraph Font" w:locked="1" w:semiHidden="1" w:uiPriority="1" w:unhideWhenUsed="1"/>
    <w:lsdException w:name="Body Text" w:locked="1" w:semiHidden="1" w:uiPriority="0" w:unhideWhenUsed="1" w:qFormat="1"/>
    <w:lsdException w:name="Body Text Indent" w:locked="1" w:semiHidden="1" w:uiPriority="0" w:unhideWhenUsed="1" w:qFormat="1"/>
    <w:lsdException w:name="List Continue" w:locked="1" w:semiHidden="1" w:uiPriority="0" w:unhideWhenUsed="1" w:qFormat="1"/>
    <w:lsdException w:name="List Continue 2" w:locked="1" w:semiHidden="1" w:unhideWhenUsed="1" w:qFormat="1"/>
    <w:lsdException w:name="List Continue 3" w:locked="1" w:semiHidden="1" w:uiPriority="0" w:unhideWhenUsed="1" w:qFormat="1"/>
    <w:lsdException w:name="List Continue 4" w:locked="1" w:semiHidden="1" w:uiPriority="0" w:unhideWhenUsed="1" w:qFormat="1"/>
    <w:lsdException w:name="List Continue 5" w:locked="1" w:semiHidden="1" w:uiPriority="0" w:unhideWhenUsed="1" w:qFormat="1"/>
    <w:lsdException w:name="Message Header" w:locked="1" w:semiHidden="1" w:uiPriority="0" w:unhideWhenUsed="1" w:qFormat="1"/>
    <w:lsdException w:name="Subtitle" w:locked="1" w:uiPriority="11" w:qFormat="1"/>
    <w:lsdException w:name="Salutation" w:locked="1" w:semiHidden="1" w:uiPriority="0" w:unhideWhenUsed="1" w:qFormat="1"/>
    <w:lsdException w:name="Date" w:locked="1" w:semiHidden="1" w:uiPriority="0" w:unhideWhenUsed="1" w:qFormat="1"/>
    <w:lsdException w:name="Body Text First Indent" w:locked="1" w:semiHidden="1" w:uiPriority="0" w:unhideWhenUsed="1" w:qFormat="1"/>
    <w:lsdException w:name="Body Text First Indent 2" w:locked="1" w:semiHidden="1" w:uiPriority="0" w:unhideWhenUsed="1" w:qFormat="1"/>
    <w:lsdException w:name="Note Heading" w:locked="1" w:semiHidden="1" w:uiPriority="0" w:unhideWhenUsed="1" w:qFormat="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nhideWhenUsed="1" w:qFormat="1"/>
    <w:lsdException w:name="Plain Text" w:locked="1" w:semiHidden="1" w:unhideWhenUsed="1" w:qFormat="1"/>
    <w:lsdException w:name="E-mail Signature" w:locked="1" w:semiHidden="1" w:uiPriority="0" w:unhideWhenUsed="1" w:qFormat="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26F2C"/>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uiPriority w:val="9"/>
    <w:qFormat/>
    <w:rsid w:val="008231A4"/>
    <w:pPr>
      <w:keepNext/>
      <w:keepLines/>
      <w:numPr>
        <w:numId w:val="28"/>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qFormat/>
    <w:rsid w:val="008231A4"/>
    <w:pPr>
      <w:numPr>
        <w:ilvl w:val="1"/>
      </w:num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qFormat/>
    <w:rsid w:val="00F64DF2"/>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8231A4"/>
    <w:pPr>
      <w:numPr>
        <w:ilvl w:val="3"/>
      </w:numPr>
      <w:outlineLvl w:val="3"/>
    </w:pPr>
    <w:rPr>
      <w:rFonts w:ascii="Calibri" w:hAnsi="Calibri"/>
      <w:sz w:val="28"/>
      <w:szCs w:val="28"/>
    </w:rPr>
  </w:style>
  <w:style w:type="paragraph" w:styleId="50">
    <w:name w:val="heading 5"/>
    <w:aliases w:val="h5,Heading5"/>
    <w:basedOn w:val="4"/>
    <w:next w:val="a1"/>
    <w:link w:val="51"/>
    <w:qFormat/>
    <w:rsid w:val="008231A4"/>
    <w:pPr>
      <w:numPr>
        <w:ilvl w:val="4"/>
        <w:numId w:val="0"/>
      </w:numPr>
      <w:outlineLvl w:val="4"/>
    </w:pPr>
    <w:rPr>
      <w:i/>
      <w:iCs/>
      <w:sz w:val="26"/>
      <w:szCs w:val="26"/>
    </w:rPr>
  </w:style>
  <w:style w:type="paragraph" w:styleId="6">
    <w:name w:val="heading 6"/>
    <w:aliases w:val="h6"/>
    <w:basedOn w:val="H6"/>
    <w:next w:val="a1"/>
    <w:link w:val="60"/>
    <w:qFormat/>
    <w:rsid w:val="008231A4"/>
    <w:pPr>
      <w:numPr>
        <w:ilvl w:val="5"/>
      </w:numPr>
      <w:ind w:left="1985" w:hanging="1985"/>
      <w:outlineLvl w:val="5"/>
    </w:pPr>
    <w:rPr>
      <w:i w:val="0"/>
      <w:iCs w:val="0"/>
      <w:szCs w:val="20"/>
    </w:rPr>
  </w:style>
  <w:style w:type="paragraph" w:styleId="7">
    <w:name w:val="heading 7"/>
    <w:aliases w:val="table,st,h7"/>
    <w:basedOn w:val="H6"/>
    <w:next w:val="a1"/>
    <w:link w:val="70"/>
    <w:qFormat/>
    <w:rsid w:val="008231A4"/>
    <w:pPr>
      <w:numPr>
        <w:ilvl w:val="6"/>
      </w:numPr>
      <w:ind w:left="1985" w:hanging="1985"/>
      <w:outlineLvl w:val="6"/>
    </w:pPr>
    <w:rPr>
      <w:b w:val="0"/>
      <w:bCs w:val="0"/>
      <w:i w:val="0"/>
      <w:iCs w:val="0"/>
      <w:sz w:val="24"/>
      <w:szCs w:val="24"/>
    </w:rPr>
  </w:style>
  <w:style w:type="paragraph" w:styleId="8">
    <w:name w:val="heading 8"/>
    <w:aliases w:val="acronym"/>
    <w:basedOn w:val="1"/>
    <w:next w:val="a1"/>
    <w:link w:val="80"/>
    <w:qFormat/>
    <w:rsid w:val="008231A4"/>
    <w:pPr>
      <w:numPr>
        <w:ilvl w:val="7"/>
      </w:numPr>
      <w:outlineLvl w:val="7"/>
    </w:pPr>
    <w:rPr>
      <w:rFonts w:ascii="Calibri" w:hAnsi="Calibri"/>
      <w:b w:val="0"/>
      <w:bCs w:val="0"/>
      <w:i/>
      <w:iCs/>
      <w:kern w:val="0"/>
      <w:sz w:val="24"/>
      <w:szCs w:val="24"/>
    </w:rPr>
  </w:style>
  <w:style w:type="paragraph" w:styleId="9">
    <w:name w:val="heading 9"/>
    <w:aliases w:val="appendix,Figure Heading,FH"/>
    <w:basedOn w:val="8"/>
    <w:next w:val="a1"/>
    <w:link w:val="90"/>
    <w:uiPriority w:val="9"/>
    <w:qFormat/>
    <w:rsid w:val="008231A4"/>
    <w:pPr>
      <w:numPr>
        <w:ilvl w:val="8"/>
      </w:num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qFormat/>
    <w:locked/>
    <w:rsid w:val="00864CD4"/>
    <w:rPr>
      <w:rFonts w:ascii="Cambria" w:hAnsi="Cambria"/>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locked/>
    <w:rsid w:val="00F64DF2"/>
    <w:rPr>
      <w:rFonts w:ascii="Cambria" w:hAnsi="Cambria"/>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locked/>
    <w:rsid w:val="00864CD4"/>
    <w:rPr>
      <w:rFonts w:ascii="Calibri" w:hAnsi="Calibri"/>
      <w:b/>
      <w:bCs/>
      <w:sz w:val="28"/>
      <w:szCs w:val="28"/>
      <w:lang w:val="en-GB" w:eastAsia="ja-JP"/>
    </w:rPr>
  </w:style>
  <w:style w:type="character" w:customStyle="1" w:styleId="51">
    <w:name w:val="标题 5 字符"/>
    <w:aliases w:val="h5 字符,Heading5 字符"/>
    <w:link w:val="50"/>
    <w:qFormat/>
    <w:locked/>
    <w:rsid w:val="00864CD4"/>
    <w:rPr>
      <w:rFonts w:ascii="Calibri" w:hAnsi="Calibri"/>
      <w:b/>
      <w:bCs/>
      <w:i/>
      <w:iCs/>
      <w:sz w:val="26"/>
      <w:szCs w:val="26"/>
      <w:lang w:val="en-GB" w:eastAsia="ja-JP"/>
    </w:rPr>
  </w:style>
  <w:style w:type="character" w:customStyle="1" w:styleId="60">
    <w:name w:val="标题 6 字符"/>
    <w:aliases w:val="h6 字符"/>
    <w:link w:val="6"/>
    <w:qFormat/>
    <w:locked/>
    <w:rsid w:val="00864CD4"/>
    <w:rPr>
      <w:rFonts w:ascii="Calibri" w:hAnsi="Calibri"/>
      <w:b/>
      <w:bCs/>
      <w:lang w:val="en-GB" w:eastAsia="ja-JP"/>
    </w:rPr>
  </w:style>
  <w:style w:type="character" w:customStyle="1" w:styleId="70">
    <w:name w:val="标题 7 字符"/>
    <w:aliases w:val="table 字符,st 字符,h7 字符"/>
    <w:link w:val="7"/>
    <w:qFormat/>
    <w:locked/>
    <w:rsid w:val="00864CD4"/>
    <w:rPr>
      <w:rFonts w:ascii="Calibri" w:hAnsi="Calibri"/>
      <w:sz w:val="24"/>
      <w:szCs w:val="24"/>
      <w:lang w:val="en-GB" w:eastAsia="ja-JP"/>
    </w:rPr>
  </w:style>
  <w:style w:type="character" w:customStyle="1" w:styleId="80">
    <w:name w:val="标题 8 字符"/>
    <w:aliases w:val="acronym 字符"/>
    <w:link w:val="8"/>
    <w:qFormat/>
    <w:locked/>
    <w:rsid w:val="00864CD4"/>
    <w:rPr>
      <w:rFonts w:ascii="Calibri" w:hAnsi="Calibri"/>
      <w:i/>
      <w:iCs/>
      <w:sz w:val="24"/>
      <w:szCs w:val="24"/>
      <w:lang w:val="en-GB" w:eastAsia="ja-JP"/>
    </w:rPr>
  </w:style>
  <w:style w:type="character" w:customStyle="1" w:styleId="90">
    <w:name w:val="标题 9 字符"/>
    <w:aliases w:val="appendix 字符,Figure Heading 字符,FH 字符"/>
    <w:link w:val="9"/>
    <w:uiPriority w:val="9"/>
    <w:qFormat/>
    <w:locked/>
    <w:rsid w:val="00864CD4"/>
    <w:rPr>
      <w:rFonts w:ascii="Cambria" w:hAnsi="Cambria"/>
      <w:lang w:val="en-GB" w:eastAsia="ja-JP"/>
    </w:rPr>
  </w:style>
  <w:style w:type="paragraph" w:styleId="TOC8">
    <w:name w:val="toc 8"/>
    <w:basedOn w:val="TOC1"/>
    <w:uiPriority w:val="99"/>
    <w:qFormat/>
    <w:rsid w:val="008231A4"/>
    <w:pPr>
      <w:spacing w:before="180"/>
      <w:ind w:left="2693" w:hanging="2693"/>
    </w:pPr>
    <w:rPr>
      <w:b/>
    </w:rPr>
  </w:style>
  <w:style w:type="paragraph" w:styleId="TOC1">
    <w:name w:val="toc 1"/>
    <w:basedOn w:val="a1"/>
    <w:uiPriority w:val="3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8231A4"/>
    <w:pPr>
      <w:ind w:left="1701" w:hanging="1701"/>
    </w:pPr>
  </w:style>
  <w:style w:type="paragraph" w:styleId="TOC4">
    <w:name w:val="toc 4"/>
    <w:basedOn w:val="TOC3"/>
    <w:uiPriority w:val="39"/>
    <w:qFormat/>
    <w:rsid w:val="008231A4"/>
    <w:pPr>
      <w:ind w:left="1418" w:hanging="1418"/>
    </w:pPr>
  </w:style>
  <w:style w:type="paragraph" w:styleId="TOC3">
    <w:name w:val="toc 3"/>
    <w:basedOn w:val="TOC2"/>
    <w:uiPriority w:val="39"/>
    <w:qFormat/>
    <w:rsid w:val="008231A4"/>
    <w:pPr>
      <w:ind w:left="1134" w:hanging="1134"/>
    </w:pPr>
  </w:style>
  <w:style w:type="paragraph" w:styleId="TOC2">
    <w:name w:val="toc 2"/>
    <w:basedOn w:val="TOC1"/>
    <w:uiPriority w:val="3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uiPriority w:val="99"/>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uiPriority w:val="99"/>
    <w:qFormat/>
    <w:rsid w:val="008231A4"/>
    <w:pPr>
      <w:keepLines/>
      <w:spacing w:after="0"/>
      <w:ind w:left="454" w:hanging="454"/>
    </w:pPr>
    <w:rPr>
      <w:rFonts w:ascii="CG Times (WN)" w:hAnsi="CG Times (WN)"/>
      <w:sz w:val="16"/>
    </w:rPr>
  </w:style>
  <w:style w:type="character" w:customStyle="1" w:styleId="aa">
    <w:name w:val="脚注文本 字符"/>
    <w:link w:val="a9"/>
    <w:uiPriority w:val="9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uiPriority w:val="99"/>
    <w:qFormat/>
    <w:rsid w:val="008231A4"/>
    <w:pPr>
      <w:keepLines/>
      <w:ind w:left="1135" w:hanging="851"/>
    </w:pPr>
  </w:style>
  <w:style w:type="paragraph" w:styleId="TOC9">
    <w:name w:val="toc 9"/>
    <w:basedOn w:val="TOC8"/>
    <w:uiPriority w:val="3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qFormat/>
    <w:rsid w:val="008231A4"/>
    <w:pPr>
      <w:spacing w:after="0"/>
    </w:pPr>
  </w:style>
  <w:style w:type="paragraph" w:styleId="TOC6">
    <w:name w:val="toc 6"/>
    <w:basedOn w:val="TOC5"/>
    <w:next w:val="a1"/>
    <w:uiPriority w:val="99"/>
    <w:qFormat/>
    <w:rsid w:val="008231A4"/>
    <w:pPr>
      <w:ind w:left="1985" w:hanging="1985"/>
    </w:pPr>
  </w:style>
  <w:style w:type="paragraph" w:styleId="TOC7">
    <w:name w:val="toc 7"/>
    <w:basedOn w:val="TOC6"/>
    <w:next w:val="a1"/>
    <w:uiPriority w:val="9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uiPriority w:val="99"/>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0"/>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h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uiPriority w:val="99"/>
    <w:qFormat/>
    <w:rsid w:val="008231A4"/>
    <w:pPr>
      <w:ind w:left="851"/>
    </w:pPr>
  </w:style>
  <w:style w:type="paragraph" w:customStyle="1" w:styleId="ZG">
    <w:name w:val="ZG"/>
    <w:uiPriority w:val="99"/>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2">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uiPriority w:val="99"/>
    <w:qFormat/>
    <w:rsid w:val="008231A4"/>
    <w:pPr>
      <w:ind w:left="568" w:hanging="284"/>
    </w:pPr>
  </w:style>
  <w:style w:type="paragraph" w:styleId="ab">
    <w:name w:val="List Bullet"/>
    <w:basedOn w:val="ac"/>
    <w:uiPriority w:val="99"/>
    <w:qFormat/>
    <w:rsid w:val="008231A4"/>
  </w:style>
  <w:style w:type="paragraph" w:styleId="43">
    <w:name w:val="List Bullet 4"/>
    <w:basedOn w:val="32"/>
    <w:uiPriority w:val="99"/>
    <w:qFormat/>
    <w:rsid w:val="008231A4"/>
    <w:pPr>
      <w:ind w:left="1418"/>
    </w:pPr>
  </w:style>
  <w:style w:type="paragraph" w:styleId="53">
    <w:name w:val="List Bullet 5"/>
    <w:basedOn w:val="43"/>
    <w:uiPriority w:val="99"/>
    <w:qFormat/>
    <w:rsid w:val="008231A4"/>
    <w:pPr>
      <w:ind w:left="1702"/>
    </w:pPr>
  </w:style>
  <w:style w:type="paragraph" w:customStyle="1" w:styleId="B1">
    <w:name w:val="B1"/>
    <w:basedOn w:val="ac"/>
    <w:link w:val="B1Zchn"/>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2"/>
    <w:uiPriority w:val="99"/>
    <w:qFormat/>
    <w:rsid w:val="008231A4"/>
  </w:style>
  <w:style w:type="paragraph" w:styleId="ae">
    <w:name w:val="footer"/>
    <w:basedOn w:val="a6"/>
    <w:link w:val="af"/>
    <w:uiPriority w:val="99"/>
    <w:qFormat/>
    <w:rsid w:val="008231A4"/>
    <w:pPr>
      <w:jc w:val="center"/>
    </w:pPr>
    <w:rPr>
      <w:rFonts w:ascii="Times New Roman" w:hAnsi="Times New Roman"/>
      <w:b w:val="0"/>
      <w:noProof w:val="0"/>
      <w:sz w:val="20"/>
      <w:lang w:val="en-GB"/>
    </w:rPr>
  </w:style>
  <w:style w:type="character" w:customStyle="1" w:styleId="af">
    <w:name w:val="页脚 字符"/>
    <w:link w:val="ae"/>
    <w:uiPriority w:val="99"/>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uiPriority w:val="99"/>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qFormat/>
    <w:locked/>
    <w:rsid w:val="00BC61A8"/>
    <w:rPr>
      <w:rFonts w:cs="Times New Roman"/>
      <w:b/>
      <w:lang w:val="en-GB" w:eastAsia="en-US" w:bidi="ar-SA"/>
    </w:rPr>
  </w:style>
  <w:style w:type="paragraph" w:customStyle="1" w:styleId="Figure">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uiPriority w:val="99"/>
    <w:qFormat/>
    <w:rsid w:val="00BB0296"/>
  </w:style>
  <w:style w:type="character" w:customStyle="1" w:styleId="12">
    <w:name w:val="批注文字 字符1"/>
    <w:link w:val="af5"/>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uiPriority w:val="99"/>
    <w:qFormat/>
    <w:rsid w:val="00BB0296"/>
    <w:rPr>
      <w:b/>
      <w:bCs/>
    </w:rPr>
  </w:style>
  <w:style w:type="character" w:customStyle="1" w:styleId="af7">
    <w:name w:val="批注主题 字符"/>
    <w:link w:val="af6"/>
    <w:uiPriority w:val="99"/>
    <w:qFormat/>
    <w:locked/>
    <w:rsid w:val="00864CD4"/>
    <w:rPr>
      <w:rFonts w:ascii="Times New Roman" w:hAnsi="Times New Roman" w:cs="Times New Roman"/>
      <w:b/>
      <w:bCs/>
      <w:sz w:val="20"/>
      <w:szCs w:val="20"/>
      <w:lang w:val="en-GB" w:eastAsia="ja-JP"/>
    </w:rPr>
  </w:style>
  <w:style w:type="paragraph" w:styleId="af8">
    <w:name w:val="Balloon Text"/>
    <w:basedOn w:val="a1"/>
    <w:link w:val="af9"/>
    <w:qFormat/>
    <w:rsid w:val="00091938"/>
    <w:rPr>
      <w:sz w:val="16"/>
    </w:rPr>
  </w:style>
  <w:style w:type="character" w:customStyle="1" w:styleId="af9">
    <w:name w:val="批注框文本 字符"/>
    <w:link w:val="af8"/>
    <w:qFormat/>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aliases w:val="TableGrid"/>
    <w:basedOn w:val="a3"/>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uiPriority w:val="99"/>
    <w:qFormat/>
    <w:rsid w:val="00147BDE"/>
    <w:pPr>
      <w:shd w:val="clear" w:color="auto" w:fill="000080"/>
    </w:pPr>
    <w:rPr>
      <w:sz w:val="2"/>
    </w:rPr>
  </w:style>
  <w:style w:type="character" w:customStyle="1" w:styleId="afd">
    <w:name w:val="文档结构图 字符"/>
    <w:link w:val="afc"/>
    <w:uiPriority w:val="99"/>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uiPriority w:val="99"/>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qFormat/>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qFormat/>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uiPriority w:val="34"/>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Task Body"/>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uiPriority w:val="99"/>
    <w:qFormat/>
    <w:rsid w:val="0061099C"/>
    <w:pPr>
      <w:numPr>
        <w:numId w:val="4"/>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6"/>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hAnsi="Cambria"/>
      <w:b/>
      <w:bCs/>
      <w:sz w:val="26"/>
      <w:szCs w:val="26"/>
      <w:lang w:val="en-GB" w:eastAsia="ja-JP"/>
    </w:rPr>
  </w:style>
  <w:style w:type="paragraph" w:customStyle="1" w:styleId="Agreement">
    <w:name w:val="Agreement"/>
    <w:basedOn w:val="a1"/>
    <w:next w:val="Doc-text2"/>
    <w:uiPriority w:val="99"/>
    <w:qFormat/>
    <w:rsid w:val="00674AE2"/>
    <w:pPr>
      <w:numPr>
        <w:numId w:val="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DraftProposal">
    <w:name w:val="Draft Proposal"/>
    <w:basedOn w:val="a1"/>
    <w:uiPriority w:val="99"/>
    <w:qFormat/>
    <w:rsid w:val="006E24A8"/>
    <w:pPr>
      <w:numPr>
        <w:numId w:val="8"/>
      </w:numPr>
      <w:tabs>
        <w:tab w:val="clear" w:pos="1304"/>
        <w:tab w:val="num" w:pos="720"/>
      </w:tabs>
      <w:snapToGrid/>
      <w:spacing w:before="0" w:after="160" w:line="252" w:lineRule="auto"/>
      <w:ind w:left="0" w:firstLine="0"/>
    </w:pPr>
    <w:rPr>
      <w:rFonts w:ascii="Arial" w:eastAsia="Calibri" w:hAnsi="Arial" w:cs="Arial"/>
      <w:b/>
      <w:bCs/>
      <w:sz w:val="22"/>
      <w:szCs w:val="22"/>
      <w:lang w:val="en-US" w:eastAsia="en-US"/>
    </w:rPr>
  </w:style>
  <w:style w:type="paragraph" w:customStyle="1" w:styleId="Tabletext">
    <w:name w:val="Table_text"/>
    <w:basedOn w:val="a1"/>
    <w:link w:val="TabletextChar"/>
    <w:qFormat/>
    <w:rsid w:val="00177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US"/>
    </w:rPr>
  </w:style>
  <w:style w:type="character" w:styleId="affa">
    <w:name w:val="Placeholder Text"/>
    <w:basedOn w:val="a2"/>
    <w:uiPriority w:val="99"/>
    <w:semiHidden/>
    <w:qFormat/>
    <w:rsid w:val="007159A2"/>
    <w:rPr>
      <w:color w:val="808080"/>
    </w:rPr>
  </w:style>
  <w:style w:type="paragraph" w:customStyle="1" w:styleId="81">
    <w:name w:val="目录 8"/>
    <w:basedOn w:val="16"/>
    <w:semiHidden/>
    <w:rsid w:val="005B4EB9"/>
  </w:style>
  <w:style w:type="paragraph" w:customStyle="1" w:styleId="16">
    <w:name w:val="目录 1"/>
    <w:semiHidden/>
    <w:qFormat/>
    <w:rsid w:val="005B4EB9"/>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4">
    <w:name w:val="目录 5"/>
    <w:basedOn w:val="44"/>
    <w:semiHidden/>
    <w:rsid w:val="005B4EB9"/>
  </w:style>
  <w:style w:type="paragraph" w:customStyle="1" w:styleId="44">
    <w:name w:val="目录 4"/>
    <w:basedOn w:val="38"/>
    <w:semiHidden/>
    <w:rsid w:val="005B4EB9"/>
  </w:style>
  <w:style w:type="paragraph" w:customStyle="1" w:styleId="38">
    <w:name w:val="目录 3"/>
    <w:basedOn w:val="26"/>
    <w:semiHidden/>
    <w:rsid w:val="005B4EB9"/>
  </w:style>
  <w:style w:type="paragraph" w:customStyle="1" w:styleId="26">
    <w:name w:val="目录 2"/>
    <w:basedOn w:val="16"/>
    <w:semiHidden/>
    <w:qFormat/>
    <w:rsid w:val="005B4EB9"/>
  </w:style>
  <w:style w:type="paragraph" w:customStyle="1" w:styleId="91">
    <w:name w:val="目录 9"/>
    <w:basedOn w:val="81"/>
    <w:semiHidden/>
    <w:rsid w:val="005B4EB9"/>
    <w:pPr>
      <w:spacing w:before="180"/>
      <w:ind w:left="1418" w:hanging="1418"/>
    </w:pPr>
    <w:rPr>
      <w:b/>
    </w:rPr>
  </w:style>
  <w:style w:type="paragraph" w:customStyle="1" w:styleId="61">
    <w:name w:val="目录 6"/>
    <w:basedOn w:val="54"/>
    <w:next w:val="a1"/>
    <w:semiHidden/>
    <w:rsid w:val="005B4EB9"/>
  </w:style>
  <w:style w:type="paragraph" w:customStyle="1" w:styleId="71">
    <w:name w:val="目录 7"/>
    <w:basedOn w:val="61"/>
    <w:next w:val="a1"/>
    <w:semiHidden/>
    <w:rsid w:val="005B4EB9"/>
    <w:pPr>
      <w:keepNext w:val="0"/>
      <w:spacing w:before="0"/>
      <w:ind w:left="2268" w:hanging="2268"/>
    </w:pPr>
    <w:rPr>
      <w:sz w:val="20"/>
    </w:rPr>
  </w:style>
  <w:style w:type="character" w:styleId="affb">
    <w:name w:val="FollowedHyperlink"/>
    <w:qFormat/>
    <w:locked/>
    <w:rsid w:val="005B4EB9"/>
    <w:rPr>
      <w:color w:val="800080"/>
      <w:u w:val="single"/>
    </w:rPr>
  </w:style>
  <w:style w:type="paragraph" w:customStyle="1" w:styleId="Doc-title">
    <w:name w:val="Doc-title"/>
    <w:basedOn w:val="a1"/>
    <w:next w:val="Doc-text2"/>
    <w:link w:val="Doc-titleChar"/>
    <w:qFormat/>
    <w:rsid w:val="005B4EB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B4EB9"/>
    <w:rPr>
      <w:rFonts w:ascii="Arial" w:eastAsia="MS Mincho" w:hAnsi="Arial"/>
      <w:noProof/>
      <w:szCs w:val="24"/>
      <w:lang w:val="en-GB" w:eastAsia="en-GB"/>
    </w:rPr>
  </w:style>
  <w:style w:type="paragraph" w:customStyle="1" w:styleId="bullet">
    <w:name w:val="bullet"/>
    <w:basedOn w:val="aff2"/>
    <w:link w:val="bulletChar"/>
    <w:uiPriority w:val="99"/>
    <w:qFormat/>
    <w:rsid w:val="005B4EB9"/>
    <w:pPr>
      <w:widowControl w:val="0"/>
      <w:numPr>
        <w:numId w:val="9"/>
      </w:numPr>
      <w:spacing w:before="0"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uiPriority w:val="99"/>
    <w:qFormat/>
    <w:rsid w:val="005B4EB9"/>
    <w:rPr>
      <w:rFonts w:ascii="Times New Roman" w:eastAsia="Times New Roman" w:hAnsi="Times New Roman"/>
      <w:kern w:val="2"/>
      <w:szCs w:val="24"/>
      <w:lang w:val="en-GB" w:eastAsia="en-US"/>
    </w:rPr>
  </w:style>
  <w:style w:type="character" w:customStyle="1" w:styleId="B11">
    <w:name w:val="B1 (文字)"/>
    <w:uiPriority w:val="99"/>
    <w:qFormat/>
    <w:rsid w:val="005B4EB9"/>
    <w:rPr>
      <w:lang w:val="en-GB" w:eastAsia="en-US"/>
    </w:rPr>
  </w:style>
  <w:style w:type="paragraph" w:customStyle="1" w:styleId="tan0">
    <w:name w:val="tan"/>
    <w:basedOn w:val="a1"/>
    <w:uiPriority w:val="99"/>
    <w:qFormat/>
    <w:rsid w:val="005B4EB9"/>
    <w:pPr>
      <w:spacing w:before="100" w:beforeAutospacing="1" w:after="100" w:afterAutospacing="1"/>
    </w:pPr>
    <w:rPr>
      <w:rFonts w:eastAsia="Calibri"/>
      <w:sz w:val="24"/>
      <w:szCs w:val="24"/>
      <w:lang w:val="en-US" w:eastAsia="en-US"/>
    </w:rPr>
  </w:style>
  <w:style w:type="character" w:styleId="affc">
    <w:name w:val="Emphasis"/>
    <w:uiPriority w:val="20"/>
    <w:qFormat/>
    <w:locked/>
    <w:rsid w:val="005B4EB9"/>
    <w:rPr>
      <w:i/>
      <w:iCs/>
    </w:rPr>
  </w:style>
  <w:style w:type="character" w:customStyle="1" w:styleId="apple-converted-space">
    <w:name w:val="apple-converted-space"/>
    <w:qFormat/>
    <w:rsid w:val="005B4EB9"/>
  </w:style>
  <w:style w:type="paragraph" w:customStyle="1" w:styleId="Reference">
    <w:name w:val="Reference"/>
    <w:basedOn w:val="af2"/>
    <w:uiPriority w:val="99"/>
    <w:qFormat/>
    <w:rsid w:val="005B4EB9"/>
    <w:pPr>
      <w:widowControl w:val="0"/>
      <w:numPr>
        <w:numId w:val="10"/>
      </w:numPr>
      <w:tabs>
        <w:tab w:val="clear" w:pos="567"/>
      </w:tabs>
      <w:spacing w:before="0"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5B4EB9"/>
    <w:pPr>
      <w:widowControl w:val="0"/>
      <w:autoSpaceDE w:val="0"/>
      <w:autoSpaceDN w:val="0"/>
      <w:adjustRightInd w:val="0"/>
      <w:spacing w:before="0" w:after="0"/>
      <w:ind w:left="0" w:firstLine="0"/>
    </w:pPr>
    <w:rPr>
      <w:rFonts w:ascii="Arial" w:eastAsia="等线" w:hAnsi="Arial" w:cs="Arial"/>
      <w:color w:val="000000"/>
      <w:sz w:val="24"/>
      <w:szCs w:val="24"/>
    </w:rPr>
  </w:style>
  <w:style w:type="character" w:customStyle="1" w:styleId="TALChar">
    <w:name w:val="TAL Char"/>
    <w:basedOn w:val="a2"/>
    <w:link w:val="TAL"/>
    <w:qFormat/>
    <w:locked/>
    <w:rsid w:val="005B4EB9"/>
    <w:rPr>
      <w:rFonts w:ascii="Arial" w:hAnsi="Arial"/>
      <w:sz w:val="18"/>
      <w:lang w:val="en-GB" w:eastAsia="ja-JP"/>
    </w:rPr>
  </w:style>
  <w:style w:type="table" w:styleId="4-3">
    <w:name w:val="Grid Table 4 Accent 3"/>
    <w:basedOn w:val="a3"/>
    <w:uiPriority w:val="49"/>
    <w:rsid w:val="005B4EB9"/>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B4EB9"/>
    <w:rPr>
      <w:lang w:val="en-GB" w:eastAsia="en-US"/>
    </w:rPr>
  </w:style>
  <w:style w:type="character" w:customStyle="1" w:styleId="company">
    <w:name w:val="company"/>
    <w:basedOn w:val="a2"/>
    <w:qFormat/>
    <w:rsid w:val="005B4EB9"/>
  </w:style>
  <w:style w:type="character" w:styleId="affd">
    <w:name w:val="Unresolved Mention"/>
    <w:basedOn w:val="a2"/>
    <w:uiPriority w:val="99"/>
    <w:semiHidden/>
    <w:unhideWhenUsed/>
    <w:rsid w:val="005B4EB9"/>
    <w:rPr>
      <w:color w:val="605E5C"/>
      <w:shd w:val="clear" w:color="auto" w:fill="E1DFDD"/>
    </w:rPr>
  </w:style>
  <w:style w:type="character" w:customStyle="1" w:styleId="TANChar">
    <w:name w:val="TAN Char"/>
    <w:link w:val="TAN"/>
    <w:qFormat/>
    <w:rsid w:val="005B4EB9"/>
    <w:rPr>
      <w:rFonts w:ascii="Arial" w:hAnsi="Arial"/>
      <w:sz w:val="18"/>
      <w:lang w:val="en-GB" w:eastAsia="ja-JP"/>
    </w:rPr>
  </w:style>
  <w:style w:type="table" w:styleId="1-6">
    <w:name w:val="Grid Table 1 Light Accent 6"/>
    <w:basedOn w:val="a3"/>
    <w:uiPriority w:val="46"/>
    <w:rsid w:val="005B4EB9"/>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2"/>
    <w:autoRedefine/>
    <w:uiPriority w:val="99"/>
    <w:qFormat/>
    <w:rsid w:val="005B4EB9"/>
    <w:pPr>
      <w:keepLines w:val="0"/>
      <w:numPr>
        <w:numId w:val="11"/>
      </w:numPr>
      <w:pBdr>
        <w:top w:val="none" w:sz="0" w:space="0" w:color="auto"/>
      </w:pBdr>
      <w:spacing w:after="120"/>
      <w:ind w:left="357" w:hanging="357"/>
      <w:jc w:val="both"/>
    </w:pPr>
    <w:rPr>
      <w:rFonts w:ascii="Arial" w:eastAsia="Batang" w:hAnsi="Arial"/>
      <w:bCs w:val="0"/>
      <w:noProof/>
      <w:kern w:val="28"/>
      <w:sz w:val="24"/>
      <w:szCs w:val="20"/>
      <w:lang w:val="en-US" w:eastAsia="en-US"/>
    </w:rPr>
  </w:style>
  <w:style w:type="character" w:customStyle="1" w:styleId="TabletextChar">
    <w:name w:val="Table_text Char"/>
    <w:basedOn w:val="a2"/>
    <w:link w:val="Tabletext"/>
    <w:qFormat/>
    <w:locked/>
    <w:rsid w:val="005B4EB9"/>
    <w:rPr>
      <w:rFonts w:ascii="Times New Roman" w:hAnsi="Times New Roman"/>
      <w:sz w:val="22"/>
      <w:lang w:val="en-GB" w:eastAsia="en-US"/>
    </w:rPr>
  </w:style>
  <w:style w:type="paragraph" w:customStyle="1" w:styleId="Tablehead">
    <w:name w:val="Table_head"/>
    <w:basedOn w:val="a1"/>
    <w:link w:val="TableheadChar"/>
    <w:qFormat/>
    <w:rsid w:val="005B4EB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character" w:customStyle="1" w:styleId="TableheadChar">
    <w:name w:val="Table_head Char"/>
    <w:basedOn w:val="a2"/>
    <w:link w:val="Tablehead"/>
    <w:qFormat/>
    <w:locked/>
    <w:rsid w:val="005B4EB9"/>
    <w:rPr>
      <w:rFonts w:ascii="Times New Roman Bold" w:eastAsiaTheme="minorEastAsia" w:hAnsi="Times New Roman Bold" w:cs="Times New Roman Bold"/>
      <w:b/>
      <w:lang w:val="en-GB" w:eastAsia="en-US"/>
    </w:rPr>
  </w:style>
  <w:style w:type="character" w:customStyle="1" w:styleId="39">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52E5"/>
    <w:rPr>
      <w:rFonts w:eastAsia="宋体"/>
      <w:lang w:eastAsia="ja-JP"/>
    </w:rPr>
  </w:style>
  <w:style w:type="paragraph" w:customStyle="1" w:styleId="Figures">
    <w:name w:val="Figures"/>
    <w:basedOn w:val="af0"/>
    <w:link w:val="FiguresChar"/>
    <w:qFormat/>
    <w:rsid w:val="00725E3D"/>
    <w:pPr>
      <w:spacing w:line="259" w:lineRule="auto"/>
      <w:jc w:val="center"/>
    </w:pPr>
    <w:rPr>
      <w:rFonts w:ascii="Arial" w:eastAsiaTheme="minorHAnsi" w:hAnsi="Arial" w:cs="Arial"/>
      <w:szCs w:val="22"/>
      <w:lang w:eastAsia="en-GB"/>
    </w:rPr>
  </w:style>
  <w:style w:type="character" w:customStyle="1" w:styleId="FiguresChar">
    <w:name w:val="Figures Char"/>
    <w:basedOn w:val="a2"/>
    <w:link w:val="Figures"/>
    <w:qFormat/>
    <w:rsid w:val="00725E3D"/>
    <w:rPr>
      <w:rFonts w:ascii="Arial" w:eastAsiaTheme="minorHAnsi" w:hAnsi="Arial" w:cs="Arial"/>
      <w:b/>
      <w:szCs w:val="22"/>
      <w:lang w:val="en-GB" w:eastAsia="en-GB"/>
    </w:rPr>
  </w:style>
  <w:style w:type="paragraph" w:customStyle="1" w:styleId="Prop1">
    <w:name w:val="Prop1"/>
    <w:basedOn w:val="aff2"/>
    <w:uiPriority w:val="99"/>
    <w:qFormat/>
    <w:rsid w:val="00EC3413"/>
    <w:pPr>
      <w:spacing w:before="0"/>
      <w:ind w:leftChars="0" w:left="0" w:firstLine="0"/>
    </w:pPr>
    <w:rPr>
      <w:rFonts w:ascii="Times New Roman" w:eastAsia="宋体" w:hAnsi="Times New Roman"/>
      <w:b/>
      <w:szCs w:val="21"/>
      <w:lang w:val="en-US" w:eastAsia="zh-CN"/>
    </w:rPr>
  </w:style>
  <w:style w:type="paragraph" w:customStyle="1" w:styleId="xmsonormal">
    <w:name w:val="x_msonormal"/>
    <w:basedOn w:val="a1"/>
    <w:qFormat/>
    <w:rsid w:val="00EC3413"/>
    <w:pPr>
      <w:spacing w:before="0" w:after="0"/>
    </w:pPr>
    <w:rPr>
      <w:rFonts w:ascii="Calibri" w:eastAsia="Calibri" w:hAnsi="Calibri" w:cs="Calibri"/>
      <w:sz w:val="22"/>
      <w:szCs w:val="22"/>
      <w:lang w:val="en-US" w:eastAsia="en-US"/>
    </w:rPr>
  </w:style>
  <w:style w:type="paragraph" w:styleId="affe">
    <w:name w:val="No Spacing"/>
    <w:uiPriority w:val="1"/>
    <w:qFormat/>
    <w:rsid w:val="00EC3413"/>
    <w:pPr>
      <w:spacing w:before="0" w:after="0"/>
      <w:ind w:left="720" w:hanging="360"/>
    </w:pPr>
    <w:rPr>
      <w:rFonts w:ascii="Calibri" w:hAnsi="Calibri"/>
      <w:sz w:val="22"/>
      <w:szCs w:val="22"/>
    </w:rPr>
  </w:style>
  <w:style w:type="paragraph" w:customStyle="1" w:styleId="Guidance">
    <w:name w:val="Guidance"/>
    <w:basedOn w:val="a1"/>
    <w:qFormat/>
    <w:rsid w:val="00EC3413"/>
    <w:pPr>
      <w:spacing w:before="0"/>
    </w:pPr>
    <w:rPr>
      <w:rFonts w:eastAsia="等线"/>
      <w:i/>
      <w:color w:val="0000FF"/>
      <w:lang w:eastAsia="en-US"/>
    </w:rPr>
  </w:style>
  <w:style w:type="paragraph" w:styleId="40">
    <w:name w:val="List Number 4"/>
    <w:basedOn w:val="a1"/>
    <w:qFormat/>
    <w:locked/>
    <w:rsid w:val="00EC3413"/>
    <w:pPr>
      <w:widowControl w:val="0"/>
      <w:numPr>
        <w:numId w:val="13"/>
      </w:numPr>
      <w:tabs>
        <w:tab w:val="left" w:pos="1209"/>
      </w:tabs>
      <w:spacing w:before="0" w:after="0"/>
      <w:ind w:left="1209"/>
      <w:jc w:val="both"/>
    </w:pPr>
    <w:rPr>
      <w:rFonts w:asciiTheme="minorHAnsi" w:eastAsia="MS Mincho" w:hAnsiTheme="minorHAnsi" w:cstheme="minorBidi"/>
      <w:kern w:val="2"/>
      <w:sz w:val="21"/>
      <w:szCs w:val="22"/>
      <w:lang w:val="en-US" w:eastAsia="en-GB"/>
    </w:rPr>
  </w:style>
  <w:style w:type="character" w:customStyle="1" w:styleId="TFChar">
    <w:name w:val="TF Char"/>
    <w:basedOn w:val="a2"/>
    <w:link w:val="TF"/>
    <w:qFormat/>
    <w:rsid w:val="00EC3413"/>
    <w:rPr>
      <w:rFonts w:ascii="Arial" w:hAnsi="Arial"/>
      <w:b/>
      <w:lang w:val="en-GB" w:eastAsia="ja-JP"/>
    </w:rPr>
  </w:style>
  <w:style w:type="character" w:customStyle="1" w:styleId="TALCar">
    <w:name w:val="TAL Car"/>
    <w:qFormat/>
    <w:rsid w:val="00EC3413"/>
    <w:rPr>
      <w:rFonts w:ascii="Arial" w:hAnsi="Arial"/>
      <w:sz w:val="18"/>
      <w:lang w:val="en-GB" w:eastAsia="en-US"/>
    </w:rPr>
  </w:style>
  <w:style w:type="paragraph" w:customStyle="1" w:styleId="Proposal">
    <w:name w:val="Proposal"/>
    <w:basedOn w:val="af2"/>
    <w:link w:val="ProposalChar"/>
    <w:qFormat/>
    <w:rsid w:val="00EC3413"/>
    <w:pPr>
      <w:tabs>
        <w:tab w:val="num" w:pos="1304"/>
        <w:tab w:val="left" w:pos="1701"/>
      </w:tabs>
      <w:spacing w:before="0" w:after="120"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3"/>
    <w:uiPriority w:val="99"/>
    <w:qFormat/>
    <w:rsid w:val="00EC3413"/>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qFormat/>
    <w:rsid w:val="00A51BAB"/>
    <w:pPr>
      <w:keepLines/>
      <w:numPr>
        <w:ilvl w:val="8"/>
        <w:numId w:val="14"/>
      </w:numPr>
      <w:spacing w:beforeLines="100" w:before="0" w:after="0"/>
      <w:ind w:left="1089" w:hanging="369"/>
      <w:jc w:val="center"/>
    </w:pPr>
    <w:rPr>
      <w:rFonts w:ascii="Arial" w:hAnsi="Arial"/>
      <w:sz w:val="18"/>
      <w:szCs w:val="18"/>
    </w:rPr>
  </w:style>
  <w:style w:type="paragraph" w:customStyle="1" w:styleId="a">
    <w:name w:val="插图题注"/>
    <w:next w:val="a1"/>
    <w:qFormat/>
    <w:rsid w:val="00A51BAB"/>
    <w:pPr>
      <w:numPr>
        <w:ilvl w:val="7"/>
        <w:numId w:val="14"/>
      </w:numPr>
      <w:spacing w:before="0" w:afterLines="100" w:after="0"/>
      <w:ind w:left="1089" w:hanging="369"/>
      <w:jc w:val="center"/>
    </w:pPr>
    <w:rPr>
      <w:rFonts w:ascii="Arial" w:hAnsi="Arial"/>
      <w:sz w:val="18"/>
      <w:szCs w:val="18"/>
    </w:rPr>
  </w:style>
  <w:style w:type="paragraph" w:styleId="27">
    <w:name w:val="Body Text 2"/>
    <w:basedOn w:val="a1"/>
    <w:link w:val="28"/>
    <w:qFormat/>
    <w:locked/>
    <w:rsid w:val="00512D18"/>
    <w:pPr>
      <w:widowControl w:val="0"/>
      <w:tabs>
        <w:tab w:val="left" w:pos="1985"/>
      </w:tabs>
      <w:spacing w:before="0" w:after="0"/>
      <w:jc w:val="both"/>
    </w:pPr>
    <w:rPr>
      <w:rFonts w:ascii="Arial" w:eastAsiaTheme="minorEastAsia" w:hAnsi="Arial" w:cstheme="minorBidi"/>
      <w:kern w:val="2"/>
      <w:sz w:val="21"/>
      <w:szCs w:val="22"/>
      <w:lang w:val="en-US" w:eastAsia="zh-CN"/>
    </w:rPr>
  </w:style>
  <w:style w:type="character" w:customStyle="1" w:styleId="28">
    <w:name w:val="正文文本 2 字符"/>
    <w:basedOn w:val="a2"/>
    <w:link w:val="27"/>
    <w:qFormat/>
    <w:rsid w:val="00512D18"/>
    <w:rPr>
      <w:rFonts w:ascii="Arial" w:eastAsiaTheme="minorEastAsia" w:hAnsi="Arial" w:cstheme="minorBidi"/>
      <w:kern w:val="2"/>
      <w:sz w:val="21"/>
      <w:szCs w:val="22"/>
    </w:rPr>
  </w:style>
  <w:style w:type="paragraph" w:styleId="29">
    <w:name w:val="Body Text Indent 2"/>
    <w:basedOn w:val="a1"/>
    <w:link w:val="2a"/>
    <w:qFormat/>
    <w:locked/>
    <w:rsid w:val="00512D18"/>
    <w:pPr>
      <w:widowControl w:val="0"/>
      <w:tabs>
        <w:tab w:val="left" w:pos="2205"/>
      </w:tabs>
      <w:spacing w:before="0" w:after="0"/>
      <w:ind w:left="200"/>
      <w:jc w:val="both"/>
    </w:pPr>
    <w:rPr>
      <w:rFonts w:asciiTheme="minorHAnsi" w:eastAsia="Times New Roman" w:hAnsiTheme="minorHAnsi" w:cstheme="minorBidi"/>
      <w:kern w:val="2"/>
      <w:sz w:val="21"/>
      <w:szCs w:val="22"/>
      <w:lang w:val="zh-CN" w:eastAsia="zh-CN"/>
    </w:rPr>
  </w:style>
  <w:style w:type="character" w:customStyle="1" w:styleId="2a">
    <w:name w:val="正文文本缩进 2 字符"/>
    <w:basedOn w:val="a2"/>
    <w:link w:val="29"/>
    <w:qFormat/>
    <w:rsid w:val="00512D18"/>
    <w:rPr>
      <w:rFonts w:asciiTheme="minorHAnsi" w:eastAsia="Times New Roman" w:hAnsiTheme="minorHAnsi" w:cstheme="minorBidi"/>
      <w:kern w:val="2"/>
      <w:sz w:val="21"/>
      <w:szCs w:val="22"/>
      <w:lang w:val="zh-CN"/>
    </w:rPr>
  </w:style>
  <w:style w:type="paragraph" w:styleId="3a">
    <w:name w:val="Body Text Indent 3"/>
    <w:basedOn w:val="a1"/>
    <w:link w:val="3b"/>
    <w:qFormat/>
    <w:locked/>
    <w:rsid w:val="00512D18"/>
    <w:pPr>
      <w:widowControl w:val="0"/>
      <w:spacing w:before="0" w:after="0"/>
      <w:ind w:left="1080"/>
      <w:jc w:val="both"/>
    </w:pPr>
    <w:rPr>
      <w:rFonts w:asciiTheme="minorHAnsi" w:eastAsia="Times New Roman" w:hAnsiTheme="minorHAnsi" w:cstheme="minorBidi"/>
      <w:kern w:val="2"/>
      <w:sz w:val="21"/>
      <w:szCs w:val="22"/>
      <w:lang w:val="en-US" w:eastAsia="zh-CN"/>
    </w:rPr>
  </w:style>
  <w:style w:type="character" w:customStyle="1" w:styleId="3b">
    <w:name w:val="正文文本缩进 3 字符"/>
    <w:basedOn w:val="a2"/>
    <w:link w:val="3a"/>
    <w:qFormat/>
    <w:rsid w:val="00512D18"/>
    <w:rPr>
      <w:rFonts w:asciiTheme="minorHAnsi" w:eastAsia="Times New Roman" w:hAnsiTheme="minorHAnsi" w:cstheme="minorBidi"/>
      <w:kern w:val="2"/>
      <w:sz w:val="21"/>
      <w:szCs w:val="22"/>
    </w:rPr>
  </w:style>
  <w:style w:type="paragraph" w:styleId="afff">
    <w:name w:val="Date"/>
    <w:basedOn w:val="a1"/>
    <w:next w:val="a1"/>
    <w:link w:val="afff0"/>
    <w:qFormat/>
    <w:locked/>
    <w:rsid w:val="00512D18"/>
    <w:pPr>
      <w:widowControl w:val="0"/>
      <w:spacing w:before="0" w:after="0"/>
      <w:jc w:val="both"/>
    </w:pPr>
    <w:rPr>
      <w:rFonts w:asciiTheme="minorHAnsi" w:eastAsia="Times New Roman" w:hAnsiTheme="minorHAnsi" w:cstheme="minorBidi"/>
      <w:kern w:val="2"/>
      <w:sz w:val="21"/>
      <w:szCs w:val="22"/>
      <w:lang w:val="en-US" w:eastAsia="en-GB"/>
    </w:rPr>
  </w:style>
  <w:style w:type="character" w:customStyle="1" w:styleId="afff0">
    <w:name w:val="日期 字符"/>
    <w:basedOn w:val="a2"/>
    <w:link w:val="afff"/>
    <w:qFormat/>
    <w:rsid w:val="00512D18"/>
    <w:rPr>
      <w:rFonts w:asciiTheme="minorHAnsi" w:eastAsia="Times New Roman" w:hAnsiTheme="minorHAnsi" w:cstheme="minorBidi"/>
      <w:kern w:val="2"/>
      <w:sz w:val="21"/>
      <w:szCs w:val="22"/>
      <w:lang w:eastAsia="en-GB"/>
    </w:rPr>
  </w:style>
  <w:style w:type="paragraph" w:styleId="afff1">
    <w:name w:val="index heading"/>
    <w:basedOn w:val="a1"/>
    <w:next w:val="a1"/>
    <w:qFormat/>
    <w:locked/>
    <w:rsid w:val="00512D18"/>
    <w:pPr>
      <w:widowControl w:val="0"/>
      <w:pBdr>
        <w:top w:val="single" w:sz="12" w:space="0" w:color="auto"/>
      </w:pBdr>
      <w:spacing w:before="360" w:after="240"/>
      <w:jc w:val="both"/>
    </w:pPr>
    <w:rPr>
      <w:rFonts w:asciiTheme="minorHAnsi" w:eastAsia="Times New Roman" w:hAnsiTheme="minorHAnsi" w:cstheme="minorBidi"/>
      <w:b/>
      <w:i/>
      <w:kern w:val="2"/>
      <w:sz w:val="26"/>
      <w:szCs w:val="22"/>
      <w:lang w:val="en-US" w:eastAsia="en-GB"/>
    </w:rPr>
  </w:style>
  <w:style w:type="paragraph" w:styleId="afff2">
    <w:name w:val="Plain Text"/>
    <w:basedOn w:val="a1"/>
    <w:link w:val="afff3"/>
    <w:uiPriority w:val="99"/>
    <w:qFormat/>
    <w:locked/>
    <w:rsid w:val="00512D18"/>
    <w:pPr>
      <w:widowControl w:val="0"/>
      <w:spacing w:before="0" w:after="0"/>
      <w:jc w:val="both"/>
    </w:pPr>
    <w:rPr>
      <w:rFonts w:ascii="Courier New" w:eastAsia="Times New Roman" w:hAnsi="Courier New" w:cstheme="minorBidi"/>
      <w:kern w:val="2"/>
      <w:sz w:val="21"/>
      <w:szCs w:val="22"/>
      <w:lang w:val="nb-NO" w:eastAsia="en-GB"/>
    </w:rPr>
  </w:style>
  <w:style w:type="character" w:customStyle="1" w:styleId="afff3">
    <w:name w:val="纯文本 字符"/>
    <w:basedOn w:val="a2"/>
    <w:link w:val="afff2"/>
    <w:uiPriority w:val="99"/>
    <w:qFormat/>
    <w:rsid w:val="00512D18"/>
    <w:rPr>
      <w:rFonts w:ascii="Courier New" w:eastAsia="Times New Roman" w:hAnsi="Courier New" w:cstheme="minorBidi"/>
      <w:kern w:val="2"/>
      <w:sz w:val="21"/>
      <w:szCs w:val="22"/>
      <w:lang w:val="nb-NO" w:eastAsia="en-GB"/>
    </w:rPr>
  </w:style>
  <w:style w:type="paragraph" w:styleId="afff4">
    <w:name w:val="table of figures"/>
    <w:basedOn w:val="af2"/>
    <w:next w:val="a1"/>
    <w:uiPriority w:val="99"/>
    <w:qFormat/>
    <w:locked/>
    <w:rsid w:val="00512D18"/>
    <w:pPr>
      <w:widowControl w:val="0"/>
      <w:spacing w:before="0" w:after="120"/>
      <w:ind w:left="1701" w:hanging="1701"/>
      <w:jc w:val="both"/>
    </w:pPr>
    <w:rPr>
      <w:rFonts w:asciiTheme="minorHAnsi" w:eastAsiaTheme="minorEastAsia" w:hAnsiTheme="minorHAnsi" w:cstheme="minorBidi"/>
      <w:b/>
      <w:kern w:val="2"/>
      <w:sz w:val="21"/>
      <w:szCs w:val="22"/>
      <w:lang w:val="en-US" w:eastAsia="zh-CN"/>
    </w:rPr>
  </w:style>
  <w:style w:type="table" w:styleId="-1">
    <w:name w:val="Colorful List Accent 1"/>
    <w:basedOn w:val="a3"/>
    <w:uiPriority w:val="34"/>
    <w:qFormat/>
    <w:rsid w:val="00512D18"/>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512D18"/>
    <w:rPr>
      <w:rFonts w:ascii="Arial" w:hAnsi="Arial"/>
      <w:color w:val="FF0000"/>
      <w:sz w:val="24"/>
    </w:rPr>
  </w:style>
  <w:style w:type="paragraph" w:customStyle="1" w:styleId="Bulletedo1">
    <w:name w:val="Bulleted o 1"/>
    <w:basedOn w:val="a1"/>
    <w:qFormat/>
    <w:rsid w:val="00512D18"/>
    <w:pPr>
      <w:widowControl w:val="0"/>
      <w:numPr>
        <w:numId w:val="15"/>
      </w:numPr>
      <w:spacing w:before="0"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1"/>
    <w:link w:val="textChar"/>
    <w:qFormat/>
    <w:rsid w:val="00512D18"/>
    <w:pPr>
      <w:widowControl w:val="0"/>
      <w:spacing w:before="0"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1"/>
    <w:next w:val="a1"/>
    <w:qFormat/>
    <w:rsid w:val="00512D18"/>
    <w:pPr>
      <w:widowControl w:val="0"/>
      <w:tabs>
        <w:tab w:val="right" w:pos="10206"/>
      </w:tabs>
      <w:spacing w:before="0"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1"/>
    <w:qFormat/>
    <w:rsid w:val="00512D18"/>
    <w:pPr>
      <w:widowControl w:val="0"/>
      <w:spacing w:before="0"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1"/>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12D18"/>
    <w:rPr>
      <w:rFonts w:ascii="Arial" w:hAnsi="Arial"/>
      <w:sz w:val="36"/>
      <w:lang w:val="en-GB" w:eastAsia="en-US" w:bidi="ar-SA"/>
    </w:rPr>
  </w:style>
  <w:style w:type="paragraph" w:customStyle="1" w:styleId="body">
    <w:name w:val="body"/>
    <w:basedOn w:val="a1"/>
    <w:link w:val="bodyChar"/>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512D18"/>
    <w:pPr>
      <w:spacing w:before="0" w:after="120" w:line="288" w:lineRule="auto"/>
      <w:ind w:left="0" w:firstLine="0"/>
      <w:jc w:val="both"/>
    </w:pPr>
    <w:rPr>
      <w:rFonts w:ascii="Arial" w:eastAsia="MS Mincho" w:hAnsi="Arial"/>
      <w:lang w:val="en-GB" w:eastAsia="en-US"/>
    </w:rPr>
  </w:style>
  <w:style w:type="character" w:customStyle="1" w:styleId="CharChar3">
    <w:name w:val="Char Char3"/>
    <w:qFormat/>
    <w:rsid w:val="00512D18"/>
    <w:rPr>
      <w:rFonts w:ascii="Arial" w:hAnsi="Arial"/>
      <w:sz w:val="36"/>
      <w:lang w:val="en-GB" w:eastAsia="en-US" w:bidi="ar-SA"/>
    </w:rPr>
  </w:style>
  <w:style w:type="character" w:customStyle="1" w:styleId="CharChar2">
    <w:name w:val="Char Char2"/>
    <w:qFormat/>
    <w:rsid w:val="00512D18"/>
    <w:rPr>
      <w:rFonts w:ascii="Arial" w:hAnsi="Arial"/>
      <w:sz w:val="32"/>
      <w:lang w:val="en-GB" w:eastAsia="en-US" w:bidi="ar-SA"/>
    </w:rPr>
  </w:style>
  <w:style w:type="character" w:customStyle="1" w:styleId="CharChar1">
    <w:name w:val="Char Char1"/>
    <w:qFormat/>
    <w:rsid w:val="00512D18"/>
    <w:rPr>
      <w:rFonts w:ascii="Arial" w:hAnsi="Arial"/>
      <w:sz w:val="28"/>
      <w:lang w:val="en-GB" w:eastAsia="en-US" w:bidi="ar-SA"/>
    </w:rPr>
  </w:style>
  <w:style w:type="character" w:customStyle="1" w:styleId="h4CharChar">
    <w:name w:val="h4 Char Char"/>
    <w:qFormat/>
    <w:rsid w:val="00512D18"/>
    <w:rPr>
      <w:rFonts w:ascii="Arial" w:hAnsi="Arial"/>
      <w:sz w:val="24"/>
      <w:lang w:val="en-GB" w:eastAsia="en-US" w:bidi="ar-SA"/>
    </w:rPr>
  </w:style>
  <w:style w:type="character" w:customStyle="1" w:styleId="CharChar">
    <w:name w:val="Char Char"/>
    <w:qFormat/>
    <w:rsid w:val="00512D18"/>
    <w:rPr>
      <w:rFonts w:ascii="Arial" w:hAnsi="Arial"/>
      <w:sz w:val="22"/>
      <w:lang w:val="en-GB" w:eastAsia="en-US" w:bidi="ar-SA"/>
    </w:rPr>
  </w:style>
  <w:style w:type="paragraph" w:customStyle="1" w:styleId="17">
    <w:name w:val="修订1"/>
    <w:hidden/>
    <w:uiPriority w:val="99"/>
    <w:semiHidden/>
    <w:qFormat/>
    <w:rsid w:val="00512D18"/>
    <w:pPr>
      <w:spacing w:before="0" w:after="0" w:line="288" w:lineRule="auto"/>
      <w:ind w:left="0" w:firstLine="0"/>
      <w:jc w:val="both"/>
    </w:pPr>
    <w:rPr>
      <w:rFonts w:ascii="Times New Roman" w:hAnsi="Times New Roman"/>
      <w:lang w:val="en-GB" w:eastAsia="en-US"/>
    </w:rPr>
  </w:style>
  <w:style w:type="character" w:customStyle="1" w:styleId="bodyChar">
    <w:name w:val="body Char"/>
    <w:link w:val="body"/>
    <w:qFormat/>
    <w:rsid w:val="00512D18"/>
    <w:rPr>
      <w:rFonts w:ascii="New York" w:eastAsiaTheme="minorEastAsia" w:hAnsi="New York" w:cstheme="minorBidi"/>
      <w:kern w:val="2"/>
      <w:sz w:val="21"/>
      <w:szCs w:val="22"/>
    </w:rPr>
  </w:style>
  <w:style w:type="character" w:customStyle="1" w:styleId="EQChar">
    <w:name w:val="EQ Char"/>
    <w:link w:val="EQ"/>
    <w:uiPriority w:val="99"/>
    <w:qFormat/>
    <w:rsid w:val="00512D18"/>
    <w:rPr>
      <w:rFonts w:ascii="Times New Roman" w:hAnsi="Times New Roman"/>
      <w:noProof/>
      <w:lang w:val="en-GB" w:eastAsia="ja-JP"/>
    </w:rPr>
  </w:style>
  <w:style w:type="paragraph" w:customStyle="1" w:styleId="TAJ">
    <w:name w:val="TAJ"/>
    <w:basedOn w:val="TH"/>
    <w:qFormat/>
    <w:rsid w:val="00512D18"/>
    <w:pPr>
      <w:widowControl w:val="0"/>
      <w:spacing w:after="0"/>
    </w:pPr>
    <w:rPr>
      <w:rFonts w:eastAsia="Times New Roman" w:cstheme="minorBidi"/>
      <w:kern w:val="2"/>
      <w:sz w:val="21"/>
      <w:szCs w:val="22"/>
      <w:lang w:val="en-US" w:eastAsia="zh-CN"/>
    </w:rPr>
  </w:style>
  <w:style w:type="character" w:customStyle="1" w:styleId="B2Car">
    <w:name w:val="B2 Car"/>
    <w:qFormat/>
    <w:rsid w:val="00512D18"/>
    <w:rPr>
      <w:lang w:val="en-GB" w:eastAsia="en-US"/>
    </w:rPr>
  </w:style>
  <w:style w:type="paragraph" w:customStyle="1" w:styleId="INDENT1">
    <w:name w:val="INDENT1"/>
    <w:basedOn w:val="a1"/>
    <w:qFormat/>
    <w:rsid w:val="00512D18"/>
    <w:pPr>
      <w:widowControl w:val="0"/>
      <w:spacing w:before="0"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1"/>
    <w:qFormat/>
    <w:rsid w:val="00512D18"/>
    <w:pPr>
      <w:widowControl w:val="0"/>
      <w:spacing w:before="0"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1"/>
    <w:next w:val="a1"/>
    <w:qFormat/>
    <w:rsid w:val="00512D18"/>
    <w:pPr>
      <w:keepLines/>
      <w:widowControl w:val="0"/>
      <w:tabs>
        <w:tab w:val="left" w:pos="794"/>
        <w:tab w:val="left" w:pos="1191"/>
        <w:tab w:val="left" w:pos="1588"/>
        <w:tab w:val="left" w:pos="1985"/>
      </w:tabs>
      <w:spacing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1"/>
    <w:qFormat/>
    <w:rsid w:val="00512D18"/>
    <w:pPr>
      <w:keepNext/>
      <w:keepLines/>
      <w:widowControl w:val="0"/>
      <w:spacing w:before="0"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1"/>
    <w:qFormat/>
    <w:rsid w:val="00512D18"/>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1"/>
    <w:qFormat/>
    <w:rsid w:val="00512D18"/>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b"/>
    <w:qFormat/>
    <w:rsid w:val="00512D18"/>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a1"/>
    <w:qFormat/>
    <w:rsid w:val="00512D18"/>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qFormat/>
    <w:rsid w:val="00512D18"/>
    <w:pPr>
      <w:widowControl w:val="0"/>
      <w:tabs>
        <w:tab w:val="left" w:pos="1134"/>
      </w:tabs>
      <w:spacing w:before="0"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1"/>
    <w:next w:val="7"/>
    <w:qFormat/>
    <w:rsid w:val="00512D18"/>
    <w:pPr>
      <w:widowControl w:val="0"/>
      <w:spacing w:before="0" w:after="0"/>
      <w:jc w:val="both"/>
    </w:pPr>
    <w:rPr>
      <w:rFonts w:asciiTheme="minorHAnsi" w:eastAsia="MS Mincho" w:hAnsiTheme="minorHAnsi" w:cstheme="minorBidi"/>
      <w:i/>
      <w:kern w:val="2"/>
      <w:sz w:val="21"/>
      <w:szCs w:val="22"/>
      <w:lang w:val="en-US" w:eastAsia="en-GB"/>
    </w:rPr>
  </w:style>
  <w:style w:type="paragraph" w:customStyle="1" w:styleId="HE">
    <w:name w:val="HE"/>
    <w:basedOn w:val="a1"/>
    <w:qFormat/>
    <w:rsid w:val="00512D18"/>
    <w:pPr>
      <w:widowControl w:val="0"/>
      <w:spacing w:before="0"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1"/>
    <w:next w:val="a1"/>
    <w:qFormat/>
    <w:rsid w:val="00512D18"/>
    <w:pPr>
      <w:keepNext/>
      <w:keepLines/>
      <w:widowControl w:val="0"/>
      <w:numPr>
        <w:numId w:val="16"/>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512D18"/>
    <w:pPr>
      <w:numPr>
        <w:numId w:val="17"/>
      </w:numPr>
      <w:tabs>
        <w:tab w:val="clear" w:pos="992"/>
      </w:tabs>
      <w:spacing w:after="120"/>
      <w:ind w:left="420" w:hanging="420"/>
    </w:pPr>
    <w:rPr>
      <w:rFonts w:eastAsia="MS Mincho"/>
      <w:lang w:eastAsia="en-GB"/>
    </w:rPr>
  </w:style>
  <w:style w:type="paragraph" w:customStyle="1" w:styleId="textintend2">
    <w:name w:val="text intend 2"/>
    <w:basedOn w:val="text"/>
    <w:qFormat/>
    <w:rsid w:val="00512D18"/>
    <w:pPr>
      <w:numPr>
        <w:numId w:val="18"/>
      </w:numPr>
      <w:tabs>
        <w:tab w:val="clear" w:pos="1418"/>
      </w:tabs>
      <w:spacing w:after="120"/>
      <w:ind w:left="360" w:firstLine="0"/>
    </w:pPr>
    <w:rPr>
      <w:rFonts w:eastAsia="MS Mincho"/>
      <w:lang w:eastAsia="en-GB"/>
    </w:rPr>
  </w:style>
  <w:style w:type="paragraph" w:customStyle="1" w:styleId="textintend3">
    <w:name w:val="text intend 3"/>
    <w:basedOn w:val="text"/>
    <w:qFormat/>
    <w:rsid w:val="00512D18"/>
    <w:pPr>
      <w:numPr>
        <w:numId w:val="19"/>
      </w:numPr>
      <w:tabs>
        <w:tab w:val="clear" w:pos="1843"/>
        <w:tab w:val="num" w:pos="9867"/>
      </w:tabs>
      <w:spacing w:after="120"/>
      <w:ind w:left="9867" w:hanging="360"/>
    </w:pPr>
    <w:rPr>
      <w:rFonts w:eastAsia="MS Mincho"/>
      <w:lang w:eastAsia="en-GB"/>
    </w:rPr>
  </w:style>
  <w:style w:type="paragraph" w:customStyle="1" w:styleId="normalpuce">
    <w:name w:val="normal puce"/>
    <w:basedOn w:val="a1"/>
    <w:qFormat/>
    <w:rsid w:val="00512D18"/>
    <w:pPr>
      <w:widowControl w:val="0"/>
      <w:numPr>
        <w:numId w:val="20"/>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1"/>
    <w:qFormat/>
    <w:rsid w:val="00512D18"/>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1"/>
    <w:qFormat/>
    <w:rsid w:val="00512D18"/>
    <w:pPr>
      <w:widowControl w:val="0"/>
      <w:spacing w:before="0" w:after="240"/>
      <w:jc w:val="both"/>
    </w:pPr>
    <w:rPr>
      <w:rFonts w:ascii="Helvetica" w:eastAsia="Times New Roman" w:hAnsi="Helvetica" w:cstheme="minorBidi"/>
      <w:kern w:val="2"/>
      <w:sz w:val="21"/>
      <w:szCs w:val="22"/>
      <w:lang w:val="en-US" w:eastAsia="en-GB"/>
    </w:rPr>
  </w:style>
  <w:style w:type="paragraph" w:customStyle="1" w:styleId="Cell">
    <w:name w:val="Cell"/>
    <w:basedOn w:val="a1"/>
    <w:qFormat/>
    <w:rsid w:val="00512D18"/>
    <w:pPr>
      <w:widowControl w:val="0"/>
      <w:spacing w:before="0"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1"/>
    <w:qFormat/>
    <w:rsid w:val="00512D18"/>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512D18"/>
    <w:rPr>
      <w:i/>
      <w:color w:val="0000FF"/>
      <w:lang w:val="en-GB" w:eastAsia="ja-JP" w:bidi="ar-SA"/>
    </w:rPr>
  </w:style>
  <w:style w:type="paragraph" w:customStyle="1" w:styleId="CharCharCharChar">
    <w:name w:val="Char Char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rsid w:val="00512D18"/>
    <w:pPr>
      <w:widowControl w:val="0"/>
      <w:tabs>
        <w:tab w:val="left" w:pos="2560"/>
      </w:tabs>
      <w:spacing w:before="0"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512D18"/>
    <w:rPr>
      <w:rFonts w:ascii="Arial" w:eastAsia="????" w:hAnsi="Arial" w:cs="Arial"/>
      <w:color w:val="0000FF"/>
      <w:kern w:val="2"/>
      <w:lang w:val="en-US" w:eastAsia="en-US" w:bidi="ar-SA"/>
    </w:rPr>
  </w:style>
  <w:style w:type="character" w:customStyle="1" w:styleId="CharChar5">
    <w:name w:val="Char Char5"/>
    <w:semiHidden/>
    <w:qFormat/>
    <w:rsid w:val="00512D18"/>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12D18"/>
    <w:rPr>
      <w:rFonts w:ascii="Arial" w:hAnsi="Arial"/>
      <w:sz w:val="32"/>
      <w:lang w:val="en-GB" w:eastAsia="en-US"/>
    </w:rPr>
  </w:style>
  <w:style w:type="character" w:customStyle="1" w:styleId="ad">
    <w:name w:val="列表 字符"/>
    <w:link w:val="ac"/>
    <w:uiPriority w:val="99"/>
    <w:qFormat/>
    <w:rsid w:val="00512D18"/>
    <w:rPr>
      <w:rFonts w:ascii="Times New Roman" w:hAnsi="Times New Roman"/>
      <w:lang w:val="en-GB" w:eastAsia="ja-JP"/>
    </w:rPr>
  </w:style>
  <w:style w:type="character" w:customStyle="1" w:styleId="25">
    <w:name w:val="列表 2 字符"/>
    <w:link w:val="24"/>
    <w:uiPriority w:val="99"/>
    <w:qFormat/>
    <w:rsid w:val="00512D18"/>
    <w:rPr>
      <w:rFonts w:ascii="Times New Roman" w:hAnsi="Times New Roman"/>
      <w:lang w:val="en-GB" w:eastAsia="ja-JP"/>
    </w:rPr>
  </w:style>
  <w:style w:type="character" w:customStyle="1" w:styleId="34">
    <w:name w:val="列表 3 字符"/>
    <w:link w:val="33"/>
    <w:uiPriority w:val="99"/>
    <w:qFormat/>
    <w:rsid w:val="00512D18"/>
    <w:rPr>
      <w:rFonts w:ascii="Times New Roman" w:hAnsi="Times New Roman"/>
      <w:lang w:val="en-GB" w:eastAsia="ja-JP"/>
    </w:rPr>
  </w:style>
  <w:style w:type="character" w:customStyle="1" w:styleId="B3Char">
    <w:name w:val="B3 Char"/>
    <w:link w:val="B3"/>
    <w:uiPriority w:val="99"/>
    <w:qFormat/>
    <w:rsid w:val="00512D18"/>
    <w:rPr>
      <w:rFonts w:ascii="Times New Roman" w:hAnsi="Times New Roman"/>
      <w:lang w:val="en-GB" w:eastAsia="ja-JP"/>
    </w:rPr>
  </w:style>
  <w:style w:type="paragraph" w:customStyle="1" w:styleId="tdoc-header">
    <w:name w:val="tdoc-header"/>
    <w:qFormat/>
    <w:rsid w:val="00512D18"/>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512D18"/>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512D18"/>
    <w:rPr>
      <w:rFonts w:ascii="Times New Roman" w:hAnsi="Times New Roman"/>
      <w:lang w:eastAsia="en-US"/>
    </w:rPr>
  </w:style>
  <w:style w:type="paragraph" w:customStyle="1" w:styleId="TableCell">
    <w:name w:val="Table Cell"/>
    <w:basedOn w:val="TAC"/>
    <w:link w:val="TableCellChar"/>
    <w:qFormat/>
    <w:rsid w:val="00512D18"/>
    <w:pPr>
      <w:widowControl w:val="0"/>
      <w:spacing w:before="0"/>
    </w:pPr>
    <w:rPr>
      <w:rFonts w:eastAsiaTheme="minorEastAsia" w:cstheme="minorBidi"/>
      <w:kern w:val="2"/>
      <w:szCs w:val="22"/>
      <w:lang w:val="en-US" w:eastAsia="zh-CN"/>
    </w:rPr>
  </w:style>
  <w:style w:type="character" w:customStyle="1" w:styleId="TableCellChar">
    <w:name w:val="Table Cell Char"/>
    <w:link w:val="TableCell"/>
    <w:qFormat/>
    <w:rsid w:val="00512D18"/>
    <w:rPr>
      <w:rFonts w:ascii="Arial" w:eastAsiaTheme="minorEastAsia" w:hAnsi="Arial" w:cstheme="minorBidi"/>
      <w:kern w:val="2"/>
      <w:sz w:val="18"/>
      <w:szCs w:val="22"/>
    </w:rPr>
  </w:style>
  <w:style w:type="paragraph" w:customStyle="1" w:styleId="MTDisplayEquation">
    <w:name w:val="MTDisplayEquation"/>
    <w:basedOn w:val="a1"/>
    <w:next w:val="a1"/>
    <w:link w:val="MTDisplayEquationChar"/>
    <w:qFormat/>
    <w:rsid w:val="00512D18"/>
    <w:pPr>
      <w:widowControl w:val="0"/>
      <w:tabs>
        <w:tab w:val="center" w:pos="4680"/>
        <w:tab w:val="right" w:pos="9360"/>
      </w:tabs>
      <w:spacing w:before="0"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512D18"/>
    <w:rPr>
      <w:rFonts w:asciiTheme="minorHAnsi" w:eastAsia="Calibri" w:hAnsiTheme="minorHAnsi" w:cstheme="minorBidi"/>
      <w:kern w:val="2"/>
      <w:sz w:val="21"/>
      <w:szCs w:val="22"/>
      <w:lang w:val="zh-CN"/>
    </w:rPr>
  </w:style>
  <w:style w:type="character" w:customStyle="1" w:styleId="textChar">
    <w:name w:val="text Char"/>
    <w:link w:val="text"/>
    <w:qFormat/>
    <w:rsid w:val="00512D18"/>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512D18"/>
    <w:pPr>
      <w:numPr>
        <w:numId w:val="21"/>
      </w:numPr>
      <w:spacing w:after="0"/>
    </w:pPr>
    <w:rPr>
      <w:rFonts w:ascii="Calibri" w:hAnsi="Calibri"/>
    </w:rPr>
  </w:style>
  <w:style w:type="paragraph" w:customStyle="1" w:styleId="bullet2">
    <w:name w:val="bullet2"/>
    <w:basedOn w:val="text"/>
    <w:link w:val="bullet2Char"/>
    <w:qFormat/>
    <w:rsid w:val="00512D18"/>
    <w:pPr>
      <w:numPr>
        <w:ilvl w:val="1"/>
        <w:numId w:val="21"/>
      </w:numPr>
      <w:spacing w:after="0"/>
    </w:pPr>
    <w:rPr>
      <w:rFonts w:ascii="Times" w:hAnsi="Times"/>
    </w:rPr>
  </w:style>
  <w:style w:type="character" w:customStyle="1" w:styleId="bullet1Char">
    <w:name w:val="bullet1 Char"/>
    <w:link w:val="bullet1"/>
    <w:qFormat/>
    <w:rsid w:val="00512D18"/>
    <w:rPr>
      <w:rFonts w:ascii="Calibri" w:eastAsiaTheme="minorEastAsia" w:hAnsi="Calibri" w:cstheme="minorBidi"/>
      <w:kern w:val="2"/>
      <w:sz w:val="21"/>
      <w:szCs w:val="22"/>
    </w:rPr>
  </w:style>
  <w:style w:type="paragraph" w:customStyle="1" w:styleId="bullet3">
    <w:name w:val="bullet3"/>
    <w:basedOn w:val="text"/>
    <w:qFormat/>
    <w:rsid w:val="00512D18"/>
    <w:pPr>
      <w:numPr>
        <w:ilvl w:val="2"/>
        <w:numId w:val="21"/>
      </w:numPr>
      <w:spacing w:after="0"/>
    </w:pPr>
    <w:rPr>
      <w:rFonts w:ascii="Times" w:eastAsia="Batang" w:hAnsi="Times"/>
    </w:rPr>
  </w:style>
  <w:style w:type="character" w:customStyle="1" w:styleId="bullet2Char">
    <w:name w:val="bullet2 Char"/>
    <w:link w:val="bullet2"/>
    <w:qFormat/>
    <w:rsid w:val="00512D18"/>
    <w:rPr>
      <w:rFonts w:ascii="Times" w:eastAsiaTheme="minorEastAsia" w:hAnsi="Times" w:cstheme="minorBidi"/>
      <w:kern w:val="2"/>
      <w:sz w:val="21"/>
      <w:szCs w:val="22"/>
    </w:rPr>
  </w:style>
  <w:style w:type="paragraph" w:customStyle="1" w:styleId="bullet4">
    <w:name w:val="bullet4"/>
    <w:basedOn w:val="text"/>
    <w:qFormat/>
    <w:rsid w:val="00512D18"/>
    <w:pPr>
      <w:numPr>
        <w:ilvl w:val="3"/>
        <w:numId w:val="21"/>
      </w:numPr>
      <w:spacing w:after="0"/>
    </w:pPr>
    <w:rPr>
      <w:rFonts w:ascii="Times" w:eastAsia="Batang" w:hAnsi="Times"/>
    </w:rPr>
  </w:style>
  <w:style w:type="paragraph" w:customStyle="1" w:styleId="SpecTextNum">
    <w:name w:val="Spec Text Num"/>
    <w:basedOn w:val="a1"/>
    <w:qFormat/>
    <w:rsid w:val="00512D18"/>
    <w:pPr>
      <w:widowControl w:val="0"/>
      <w:numPr>
        <w:numId w:val="22"/>
      </w:numPr>
      <w:spacing w:before="0"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1"/>
    <w:link w:val="CommentsChar"/>
    <w:qFormat/>
    <w:rsid w:val="00512D18"/>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512D18"/>
    <w:rPr>
      <w:rFonts w:ascii="Arial" w:eastAsia="MS Mincho" w:hAnsi="Arial" w:cstheme="minorBidi"/>
      <w:i/>
      <w:kern w:val="2"/>
      <w:sz w:val="18"/>
      <w:szCs w:val="22"/>
      <w:lang w:eastAsia="en-GB"/>
    </w:rPr>
  </w:style>
  <w:style w:type="character" w:customStyle="1" w:styleId="ProposalChar">
    <w:name w:val="Proposal Char"/>
    <w:link w:val="Proposal"/>
    <w:qFormat/>
    <w:rsid w:val="00512D18"/>
    <w:rPr>
      <w:rFonts w:ascii="Arial" w:eastAsiaTheme="minorHAnsi" w:hAnsi="Arial" w:cstheme="minorBidi"/>
      <w:b/>
      <w:bCs/>
      <w:szCs w:val="22"/>
    </w:rPr>
  </w:style>
  <w:style w:type="table" w:customStyle="1" w:styleId="GridTable1Light1">
    <w:name w:val="Grid Table 1 Light1"/>
    <w:basedOn w:val="a3"/>
    <w:uiPriority w:val="46"/>
    <w:qFormat/>
    <w:rsid w:val="00512D18"/>
    <w:pPr>
      <w:spacing w:before="0" w:after="0"/>
      <w:ind w:left="0" w:firstLine="0"/>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网格型1"/>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书籍标题1"/>
    <w:uiPriority w:val="33"/>
    <w:qFormat/>
    <w:rsid w:val="00512D18"/>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512D18"/>
    <w:pPr>
      <w:spacing w:before="0" w:after="0"/>
      <w:ind w:left="0" w:firstLine="0"/>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3"/>
    <w:uiPriority w:val="40"/>
    <w:qFormat/>
    <w:rsid w:val="00512D18"/>
    <w:pPr>
      <w:spacing w:before="0" w:after="0"/>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1"/>
    <w:link w:val="0MaintextChar"/>
    <w:qFormat/>
    <w:rsid w:val="00512D18"/>
    <w:pPr>
      <w:widowControl w:val="0"/>
      <w:spacing w:before="0"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2"/>
    <w:link w:val="0Maintext"/>
    <w:qFormat/>
    <w:rsid w:val="00512D18"/>
    <w:rPr>
      <w:rFonts w:asciiTheme="minorHAnsi" w:eastAsia="Times New Roman" w:hAnsiTheme="minorHAnsi" w:cs="Batang"/>
      <w:kern w:val="2"/>
      <w:sz w:val="21"/>
      <w:szCs w:val="22"/>
    </w:rPr>
  </w:style>
  <w:style w:type="paragraph" w:customStyle="1" w:styleId="1a">
    <w:name w:val="스타일1"/>
    <w:basedOn w:val="a1"/>
    <w:link w:val="1Char0"/>
    <w:qFormat/>
    <w:rsid w:val="00512D18"/>
    <w:pPr>
      <w:widowControl w:val="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2"/>
    <w:link w:val="1a"/>
    <w:qFormat/>
    <w:rsid w:val="00512D18"/>
    <w:rPr>
      <w:rFonts w:asciiTheme="minorHAnsi" w:eastAsia="Malgun Gothic" w:hAnsiTheme="minorHAnsi" w:cstheme="minorBidi"/>
      <w:b/>
      <w:i/>
      <w:kern w:val="2"/>
      <w:sz w:val="21"/>
      <w:szCs w:val="22"/>
    </w:rPr>
  </w:style>
  <w:style w:type="character" w:customStyle="1" w:styleId="Mention1">
    <w:name w:val="Mention1"/>
    <w:basedOn w:val="a2"/>
    <w:uiPriority w:val="99"/>
    <w:unhideWhenUsed/>
    <w:qFormat/>
    <w:rsid w:val="00512D18"/>
    <w:rPr>
      <w:color w:val="2B579A"/>
      <w:shd w:val="clear" w:color="auto" w:fill="E6E6E6"/>
    </w:rPr>
  </w:style>
  <w:style w:type="paragraph" w:customStyle="1" w:styleId="paragraph">
    <w:name w:val="paragraph"/>
    <w:basedOn w:val="a1"/>
    <w:qFormat/>
    <w:rsid w:val="00512D18"/>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2"/>
    <w:qFormat/>
    <w:rsid w:val="00512D18"/>
  </w:style>
  <w:style w:type="character" w:customStyle="1" w:styleId="eop">
    <w:name w:val="eop"/>
    <w:basedOn w:val="a2"/>
    <w:qFormat/>
    <w:rsid w:val="00512D18"/>
  </w:style>
  <w:style w:type="character" w:customStyle="1" w:styleId="scxw2711696">
    <w:name w:val="scxw2711696"/>
    <w:basedOn w:val="a2"/>
    <w:qFormat/>
    <w:rsid w:val="00512D18"/>
  </w:style>
  <w:style w:type="paragraph" w:customStyle="1" w:styleId="3GPPAgreements">
    <w:name w:val="3GPP Agreements"/>
    <w:basedOn w:val="a1"/>
    <w:link w:val="3GPPAgreementsChar"/>
    <w:qFormat/>
    <w:rsid w:val="00512D18"/>
    <w:pPr>
      <w:widowControl w:val="0"/>
      <w:numPr>
        <w:numId w:val="23"/>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512D18"/>
    <w:rPr>
      <w:rFonts w:asciiTheme="minorHAnsi" w:eastAsia="Times New Roman" w:hAnsiTheme="minorHAnsi" w:cstheme="minorBidi"/>
      <w:kern w:val="2"/>
      <w:sz w:val="21"/>
      <w:szCs w:val="22"/>
    </w:rPr>
  </w:style>
  <w:style w:type="paragraph" w:customStyle="1" w:styleId="xmsolistparagraph">
    <w:name w:val="x_msolistparagraph"/>
    <w:basedOn w:val="a1"/>
    <w:qFormat/>
    <w:rsid w:val="00512D18"/>
    <w:pPr>
      <w:widowControl w:val="0"/>
      <w:spacing w:before="0"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512D18"/>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qFormat/>
    <w:rsid w:val="00512D18"/>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qFormat/>
    <w:rsid w:val="00512D18"/>
    <w:pPr>
      <w:widowControl w:val="0"/>
      <w:spacing w:before="0" w:after="0"/>
      <w:jc w:val="both"/>
    </w:pPr>
    <w:rPr>
      <w:rFonts w:ascii="Times" w:eastAsia="Batang" w:hAnsi="Times" w:cstheme="minorBidi"/>
      <w:kern w:val="2"/>
      <w:sz w:val="21"/>
      <w:szCs w:val="22"/>
      <w:lang w:val="en-US" w:eastAsia="zh-CN"/>
    </w:rPr>
  </w:style>
  <w:style w:type="paragraph" w:customStyle="1" w:styleId="h1">
    <w:name w:val="h1"/>
    <w:basedOn w:val="a1"/>
    <w:qFormat/>
    <w:rsid w:val="00512D18"/>
    <w:pPr>
      <w:widowControl w:val="0"/>
      <w:spacing w:before="0" w:after="0"/>
      <w:jc w:val="both"/>
    </w:pPr>
    <w:rPr>
      <w:rFonts w:ascii="Times" w:eastAsia="Batang" w:hAnsi="Times" w:cstheme="minorBidi"/>
      <w:kern w:val="2"/>
      <w:sz w:val="21"/>
      <w:szCs w:val="22"/>
      <w:lang w:val="en-US" w:eastAsia="zh-CN"/>
    </w:rPr>
  </w:style>
  <w:style w:type="table" w:customStyle="1" w:styleId="3c">
    <w:name w:val="网格型3"/>
    <w:basedOn w:val="a3"/>
    <w:uiPriority w:val="39"/>
    <w:qFormat/>
    <w:rsid w:val="00512D18"/>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12D18"/>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rsid w:val="00512D18"/>
    <w:pPr>
      <w:keepNext/>
      <w:widowControl w:val="0"/>
      <w:spacing w:before="0"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512D18"/>
    <w:rPr>
      <w:rFonts w:ascii="Arial" w:hAnsi="Arial" w:cs="Arial"/>
      <w:color w:val="auto"/>
      <w:sz w:val="20"/>
      <w:szCs w:val="20"/>
    </w:rPr>
  </w:style>
  <w:style w:type="paragraph" w:customStyle="1" w:styleId="ZchnZchn">
    <w:name w:val="Zchn Zchn"/>
    <w:qFormat/>
    <w:rsid w:val="00512D18"/>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rsid w:val="00512D18"/>
    <w:pPr>
      <w:widowControl w:val="0"/>
      <w:numPr>
        <w:numId w:val="24"/>
      </w:numPr>
      <w:spacing w:before="0"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512D18"/>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512D18"/>
    <w:pPr>
      <w:keepNext w:val="0"/>
      <w:keepLines w:val="0"/>
      <w:widowControl w:val="0"/>
      <w:pBdr>
        <w:top w:val="none" w:sz="0" w:space="0" w:color="auto"/>
      </w:pBdr>
      <w:tabs>
        <w:tab w:val="num" w:pos="432"/>
      </w:tabs>
      <w:spacing w:after="60"/>
      <w:jc w:val="both"/>
    </w:pPr>
    <w:rPr>
      <w:rFonts w:ascii="Arial" w:eastAsia="Batang" w:hAnsi="Arial"/>
      <w:sz w:val="28"/>
      <w:lang w:val="en-US" w:eastAsia="zh-CN"/>
    </w:rPr>
  </w:style>
  <w:style w:type="character" w:customStyle="1" w:styleId="Alcatel-Lucent2">
    <w:name w:val="Alcatel-Lucent2"/>
    <w:semiHidden/>
    <w:qFormat/>
    <w:rsid w:val="00512D18"/>
    <w:rPr>
      <w:rFonts w:ascii="Arial" w:hAnsi="Arial" w:cs="Arial"/>
      <w:color w:val="auto"/>
      <w:sz w:val="20"/>
      <w:szCs w:val="20"/>
    </w:rPr>
  </w:style>
  <w:style w:type="character" w:customStyle="1" w:styleId="1b">
    <w:name w:val="未处理的提及1"/>
    <w:uiPriority w:val="99"/>
    <w:semiHidden/>
    <w:unhideWhenUsed/>
    <w:qFormat/>
    <w:rsid w:val="00512D18"/>
    <w:rPr>
      <w:color w:val="808080"/>
      <w:shd w:val="clear" w:color="auto" w:fill="E6E6E6"/>
    </w:rPr>
  </w:style>
  <w:style w:type="character" w:customStyle="1" w:styleId="55">
    <w:name w:val="(文字) (文字)5"/>
    <w:semiHidden/>
    <w:qFormat/>
    <w:rsid w:val="00512D18"/>
    <w:rPr>
      <w:rFonts w:ascii="Times New Roman" w:hAnsi="Times New Roman"/>
      <w:lang w:eastAsia="en-US"/>
    </w:rPr>
  </w:style>
  <w:style w:type="paragraph" w:customStyle="1" w:styleId="TableCell0">
    <w:name w:val="TableCell"/>
    <w:basedOn w:val="a1"/>
    <w:qFormat/>
    <w:rsid w:val="00512D18"/>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c">
    <w:name w:val="不明显强调1"/>
    <w:uiPriority w:val="19"/>
    <w:qFormat/>
    <w:rsid w:val="00512D18"/>
    <w:rPr>
      <w:i/>
      <w:iCs/>
      <w:color w:val="404040"/>
    </w:rPr>
  </w:style>
  <w:style w:type="character" w:customStyle="1" w:styleId="5Char">
    <w:name w:val="标题 5 Char"/>
    <w:qFormat/>
    <w:rsid w:val="00512D18"/>
    <w:rPr>
      <w:rFonts w:ascii="Arial" w:hAnsi="Arial"/>
    </w:rPr>
  </w:style>
  <w:style w:type="paragraph" w:customStyle="1" w:styleId="62">
    <w:name w:val="标题 62"/>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rsid w:val="00512D18"/>
    <w:pPr>
      <w:keepLines w:val="0"/>
      <w:widowControl w:val="0"/>
      <w:tabs>
        <w:tab w:val="num" w:pos="720"/>
        <w:tab w:val="left" w:pos="1080"/>
      </w:tabs>
      <w:spacing w:before="240" w:after="60" w:line="416" w:lineRule="auto"/>
      <w:ind w:left="735" w:hanging="735"/>
      <w:jc w:val="both"/>
    </w:pPr>
    <w:rPr>
      <w:rFonts w:ascii="Arial" w:eastAsia="Batang" w:hAnsi="Arial" w:cstheme="minorBidi"/>
      <w:b w:val="0"/>
      <w:i/>
      <w:kern w:val="2"/>
      <w:sz w:val="21"/>
      <w:lang w:val="en-US" w:eastAsia="zh-CN"/>
    </w:rPr>
  </w:style>
  <w:style w:type="paragraph" w:customStyle="1" w:styleId="ListParagraph7">
    <w:name w:val="List Paragraph7"/>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512D18"/>
    <w:pPr>
      <w:keepNext w:val="0"/>
      <w:keepLines w:val="0"/>
      <w:widowControl w:val="0"/>
      <w:numPr>
        <w:numId w:val="25"/>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rsid w:val="00512D18"/>
    <w:pPr>
      <w:keepNext/>
      <w:widowControl w:val="0"/>
      <w:spacing w:before="0" w:after="0"/>
      <w:jc w:val="center"/>
    </w:pPr>
    <w:rPr>
      <w:rFonts w:ascii="Arial" w:eastAsiaTheme="minorEastAsia" w:hAnsi="Arial" w:cs="Arial"/>
      <w:kern w:val="2"/>
      <w:sz w:val="18"/>
      <w:szCs w:val="18"/>
      <w:lang w:val="en-US" w:eastAsia="zh-CN"/>
    </w:rPr>
  </w:style>
  <w:style w:type="paragraph" w:customStyle="1" w:styleId="th0">
    <w:name w:val="th"/>
    <w:basedOn w:val="a1"/>
    <w:qFormat/>
    <w:rsid w:val="00512D18"/>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2"/>
    <w:link w:val="IvDbodytextChar"/>
    <w:qFormat/>
    <w:rsid w:val="00512D18"/>
    <w:pPr>
      <w:widowControl w:val="0"/>
      <w:spacing w:before="0"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12D18"/>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
    <w:qFormat/>
    <w:rsid w:val="00512D18"/>
    <w:pPr>
      <w:keepLines w:val="0"/>
      <w:widowControl w:val="0"/>
      <w:tabs>
        <w:tab w:val="num" w:pos="567"/>
        <w:tab w:val="left" w:pos="1440"/>
      </w:tabs>
      <w:spacing w:before="240" w:after="60" w:line="416" w:lineRule="auto"/>
      <w:ind w:left="735" w:hanging="735"/>
      <w:jc w:val="both"/>
    </w:pPr>
    <w:rPr>
      <w:rFonts w:ascii="Arial" w:eastAsia="MS Mincho" w:hAnsi="Arial" w:cstheme="minorBidi"/>
      <w:b w:val="0"/>
      <w:iCs/>
      <w:color w:val="000000"/>
      <w:kern w:val="2"/>
      <w:sz w:val="21"/>
      <w:szCs w:val="26"/>
      <w:u w:color="4BACC6" w:themeColor="accent5"/>
      <w:lang w:val="en-US" w:eastAsia="zh-CN"/>
    </w:rPr>
  </w:style>
  <w:style w:type="character" w:customStyle="1" w:styleId="130">
    <w:name w:val="表 (青) 13 (文字)"/>
    <w:uiPriority w:val="34"/>
    <w:qFormat/>
    <w:locked/>
    <w:rsid w:val="00512D18"/>
    <w:rPr>
      <w:rFonts w:eastAsia="MS Gothic"/>
      <w:sz w:val="24"/>
      <w:szCs w:val="24"/>
      <w:lang w:val="en-GB" w:eastAsia="en-US"/>
    </w:rPr>
  </w:style>
  <w:style w:type="paragraph" w:customStyle="1" w:styleId="LGTdoc1">
    <w:name w:val="LGTdoc_제목1"/>
    <w:basedOn w:val="a1"/>
    <w:qFormat/>
    <w:rsid w:val="00512D18"/>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1"/>
    <w:qFormat/>
    <w:rsid w:val="00512D18"/>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rsid w:val="00512D18"/>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
    <w:qFormat/>
    <w:rsid w:val="00512D18"/>
    <w:pPr>
      <w:keepLines w:val="0"/>
      <w:widowControl w:val="0"/>
      <w:tabs>
        <w:tab w:val="num" w:pos="567"/>
        <w:tab w:val="left" w:pos="1440"/>
      </w:tabs>
      <w:spacing w:before="240" w:after="60" w:line="416" w:lineRule="auto"/>
      <w:ind w:left="735" w:hanging="735"/>
      <w:jc w:val="both"/>
    </w:pPr>
    <w:rPr>
      <w:rFonts w:ascii="Arial" w:hAnsi="Arial" w:cstheme="minorBidi"/>
      <w:b w:val="0"/>
      <w:iCs/>
      <w:kern w:val="2"/>
      <w:sz w:val="21"/>
      <w:szCs w:val="26"/>
      <w:u w:color="4BACC6" w:themeColor="accent5"/>
      <w:lang w:val="en-US" w:eastAsia="zh-CN"/>
    </w:rPr>
  </w:style>
  <w:style w:type="paragraph" w:customStyle="1" w:styleId="4h4H4H41h41H42h42H43h43H411h411H421h421H44h">
    <w:name w:val="スタイル 見出し 4h4H4H41h41H42h42H43h43H411h411H421h421H44h..."/>
    <w:basedOn w:val="4"/>
    <w:qFormat/>
    <w:rsid w:val="00512D18"/>
    <w:pPr>
      <w:keepLines w:val="0"/>
      <w:widowControl w:val="0"/>
      <w:tabs>
        <w:tab w:val="num" w:pos="567"/>
      </w:tabs>
      <w:spacing w:before="240" w:after="60" w:line="416" w:lineRule="auto"/>
      <w:ind w:left="936" w:hanging="680"/>
      <w:jc w:val="both"/>
    </w:pPr>
    <w:rPr>
      <w:rFonts w:ascii="Arial" w:eastAsia="Batang" w:hAnsi="Arial" w:cstheme="minorBidi"/>
      <w:b w:val="0"/>
      <w:iCs/>
      <w:kern w:val="2"/>
      <w:sz w:val="21"/>
      <w:szCs w:val="26"/>
      <w:u w:color="4BACC6" w:themeColor="accent5"/>
      <w:lang w:val="en-US" w:eastAsia="zh-CN"/>
    </w:rPr>
  </w:style>
  <w:style w:type="character" w:customStyle="1" w:styleId="1d">
    <w:name w:val="@他1"/>
    <w:uiPriority w:val="99"/>
    <w:semiHidden/>
    <w:unhideWhenUsed/>
    <w:qFormat/>
    <w:rsid w:val="00512D18"/>
    <w:rPr>
      <w:color w:val="2B579A"/>
      <w:shd w:val="clear" w:color="auto" w:fill="E6E6E6"/>
    </w:rPr>
  </w:style>
  <w:style w:type="paragraph" w:customStyle="1" w:styleId="3d">
    <w:name w:val="修订3"/>
    <w:hidden/>
    <w:uiPriority w:val="99"/>
    <w:semiHidden/>
    <w:qFormat/>
    <w:rsid w:val="00512D18"/>
    <w:pPr>
      <w:spacing w:before="0" w:after="0"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12D18"/>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2D18"/>
    <w:rPr>
      <w:rFonts w:ascii="Arial" w:hAnsi="Arial"/>
      <w:b/>
      <w:i/>
      <w:szCs w:val="26"/>
      <w:lang w:val="en-GB" w:eastAsia="zh-CN"/>
    </w:rPr>
  </w:style>
  <w:style w:type="paragraph" w:customStyle="1" w:styleId="Paragraph0">
    <w:name w:val="Paragraph"/>
    <w:basedOn w:val="a1"/>
    <w:link w:val="ParagraphChar"/>
    <w:qFormat/>
    <w:rsid w:val="00512D18"/>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512D18"/>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512D18"/>
    <w:rPr>
      <w:rFonts w:eastAsia="MS Gothic"/>
      <w:sz w:val="24"/>
      <w:szCs w:val="24"/>
      <w:lang w:eastAsia="en-US"/>
    </w:rPr>
  </w:style>
  <w:style w:type="paragraph" w:customStyle="1" w:styleId="maintext">
    <w:name w:val="main text"/>
    <w:basedOn w:val="a1"/>
    <w:link w:val="maintextChar"/>
    <w:qFormat/>
    <w:rsid w:val="00512D18"/>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512D18"/>
    <w:rPr>
      <w:rFonts w:asciiTheme="minorHAnsi" w:eastAsia="Malgun Gothic" w:hAnsiTheme="minorHAnsi" w:cstheme="minorBidi"/>
      <w:kern w:val="2"/>
      <w:sz w:val="21"/>
      <w:szCs w:val="22"/>
    </w:rPr>
  </w:style>
  <w:style w:type="table" w:customStyle="1" w:styleId="4-51">
    <w:name w:val="网格表 4 - 着色 51"/>
    <w:basedOn w:val="a3"/>
    <w:uiPriority w:val="49"/>
    <w:qFormat/>
    <w:rsid w:val="00512D18"/>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12D18"/>
    <w:rPr>
      <w:color w:val="000000"/>
    </w:rPr>
  </w:style>
  <w:style w:type="character" w:customStyle="1" w:styleId="1e">
    <w:name w:val="列表段落 字符1"/>
    <w:uiPriority w:val="34"/>
    <w:qFormat/>
    <w:locked/>
    <w:rsid w:val="00512D18"/>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12D18"/>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512D18"/>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512D18"/>
    <w:pPr>
      <w:spacing w:line="288" w:lineRule="auto"/>
      <w:jc w:val="both"/>
    </w:pPr>
    <w:rPr>
      <w:rFonts w:ascii="Times New Roman" w:hAnsi="Times New Roman"/>
      <w:lang w:val="en-GB" w:eastAsia="ja-JP"/>
    </w:rPr>
  </w:style>
  <w:style w:type="paragraph" w:customStyle="1" w:styleId="810">
    <w:name w:val="目录 81"/>
    <w:basedOn w:val="110"/>
    <w:semiHidden/>
    <w:qFormat/>
    <w:rsid w:val="00512D18"/>
  </w:style>
  <w:style w:type="paragraph" w:customStyle="1" w:styleId="110">
    <w:name w:val="目录 11"/>
    <w:semiHidden/>
    <w:qFormat/>
    <w:rsid w:val="00512D18"/>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512D18"/>
  </w:style>
  <w:style w:type="paragraph" w:customStyle="1" w:styleId="410">
    <w:name w:val="目录 41"/>
    <w:basedOn w:val="310"/>
    <w:semiHidden/>
    <w:qFormat/>
    <w:rsid w:val="00512D18"/>
  </w:style>
  <w:style w:type="paragraph" w:customStyle="1" w:styleId="310">
    <w:name w:val="目录 31"/>
    <w:basedOn w:val="210"/>
    <w:semiHidden/>
    <w:qFormat/>
    <w:rsid w:val="00512D18"/>
  </w:style>
  <w:style w:type="paragraph" w:customStyle="1" w:styleId="210">
    <w:name w:val="目录 21"/>
    <w:basedOn w:val="110"/>
    <w:semiHidden/>
    <w:qFormat/>
    <w:rsid w:val="00512D18"/>
  </w:style>
  <w:style w:type="paragraph" w:customStyle="1" w:styleId="910">
    <w:name w:val="目录 91"/>
    <w:basedOn w:val="810"/>
    <w:semiHidden/>
    <w:qFormat/>
    <w:rsid w:val="00512D18"/>
    <w:pPr>
      <w:spacing w:before="180"/>
      <w:ind w:left="1418" w:hanging="1418"/>
    </w:pPr>
    <w:rPr>
      <w:b/>
    </w:rPr>
  </w:style>
  <w:style w:type="paragraph" w:customStyle="1" w:styleId="611">
    <w:name w:val="目录 61"/>
    <w:basedOn w:val="510"/>
    <w:next w:val="a1"/>
    <w:semiHidden/>
    <w:qFormat/>
    <w:rsid w:val="00512D18"/>
  </w:style>
  <w:style w:type="paragraph" w:customStyle="1" w:styleId="711">
    <w:name w:val="目录 71"/>
    <w:basedOn w:val="611"/>
    <w:next w:val="a1"/>
    <w:semiHidden/>
    <w:qFormat/>
    <w:rsid w:val="00512D18"/>
    <w:pPr>
      <w:keepNext w:val="0"/>
      <w:spacing w:before="0"/>
      <w:ind w:left="2268" w:hanging="2268"/>
    </w:pPr>
    <w:rPr>
      <w:sz w:val="20"/>
    </w:rPr>
  </w:style>
  <w:style w:type="table" w:customStyle="1" w:styleId="4-31">
    <w:name w:val="网格表 4 - 着色 31"/>
    <w:basedOn w:val="a3"/>
    <w:uiPriority w:val="49"/>
    <w:qFormat/>
    <w:rsid w:val="00512D18"/>
    <w:pPr>
      <w:spacing w:before="0" w:after="0"/>
      <w:ind w:left="0" w:firstLine="0"/>
    </w:pPr>
    <w:rPr>
      <w:rFonts w:ascii="Times New Roman" w:eastAsia="等线" w:hAnsi="Times New Roman"/>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a2"/>
    <w:uiPriority w:val="99"/>
    <w:semiHidden/>
    <w:unhideWhenUsed/>
    <w:qFormat/>
    <w:rsid w:val="00512D18"/>
    <w:rPr>
      <w:color w:val="605E5C"/>
      <w:shd w:val="clear" w:color="auto" w:fill="E1DFDD"/>
    </w:rPr>
  </w:style>
  <w:style w:type="table" w:customStyle="1" w:styleId="1-61">
    <w:name w:val="网格表 1 浅色 - 着色 61"/>
    <w:basedOn w:val="a3"/>
    <w:uiPriority w:val="46"/>
    <w:qFormat/>
    <w:rsid w:val="00512D18"/>
    <w:pPr>
      <w:spacing w:before="0" w:after="0"/>
      <w:ind w:left="0" w:firstLine="0"/>
    </w:pPr>
    <w:rPr>
      <w:rFonts w:ascii="Times New Roman" w:eastAsia="等线" w:hAnsi="Times New Roman"/>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12D18"/>
    <w:pPr>
      <w:widowControl w:val="0"/>
      <w:numPr>
        <w:numId w:val="26"/>
      </w:numPr>
      <w:spacing w:line="240" w:lineRule="auto"/>
      <w:ind w:left="1701" w:hanging="1701"/>
    </w:pPr>
    <w:rPr>
      <w:rFonts w:cs="Arial"/>
      <w:kern w:val="2"/>
      <w:sz w:val="21"/>
    </w:rPr>
  </w:style>
  <w:style w:type="character" w:customStyle="1" w:styleId="Mention2">
    <w:name w:val="Mention2"/>
    <w:basedOn w:val="a2"/>
    <w:uiPriority w:val="99"/>
    <w:unhideWhenUsed/>
    <w:qFormat/>
    <w:rsid w:val="00512D18"/>
    <w:rPr>
      <w:color w:val="2B579A"/>
      <w:shd w:val="clear" w:color="auto" w:fill="E1DFDD"/>
    </w:rPr>
  </w:style>
  <w:style w:type="paragraph" w:customStyle="1" w:styleId="45">
    <w:name w:val="修订4"/>
    <w:hidden/>
    <w:uiPriority w:val="99"/>
    <w:semiHidden/>
    <w:qFormat/>
    <w:rsid w:val="00512D18"/>
    <w:pPr>
      <w:spacing w:before="0" w:after="0"/>
      <w:ind w:left="0" w:firstLine="0"/>
    </w:pPr>
    <w:rPr>
      <w:rFonts w:asciiTheme="minorHAnsi" w:eastAsiaTheme="minorEastAsia" w:hAnsiTheme="minorHAnsi" w:cstheme="minorBidi"/>
      <w:kern w:val="2"/>
      <w:sz w:val="21"/>
      <w:szCs w:val="22"/>
    </w:rPr>
  </w:style>
  <w:style w:type="character" w:customStyle="1" w:styleId="2d">
    <w:name w:val="@他2"/>
    <w:basedOn w:val="a2"/>
    <w:uiPriority w:val="99"/>
    <w:unhideWhenUsed/>
    <w:qFormat/>
    <w:rsid w:val="00512D18"/>
    <w:rPr>
      <w:color w:val="2B579A"/>
      <w:shd w:val="clear" w:color="auto" w:fill="E1DFDD"/>
    </w:rPr>
  </w:style>
  <w:style w:type="paragraph" w:customStyle="1" w:styleId="afff5">
    <w:name w:val="表格文本"/>
    <w:qFormat/>
    <w:rsid w:val="00512D18"/>
    <w:pPr>
      <w:tabs>
        <w:tab w:val="decimal" w:pos="0"/>
      </w:tabs>
      <w:spacing w:before="0" w:after="0"/>
      <w:ind w:left="0" w:firstLine="0"/>
    </w:pPr>
    <w:rPr>
      <w:rFonts w:ascii="Arial" w:hAnsi="Arial"/>
      <w:noProof/>
      <w:sz w:val="21"/>
      <w:szCs w:val="21"/>
    </w:rPr>
  </w:style>
  <w:style w:type="paragraph" w:customStyle="1" w:styleId="afff6">
    <w:name w:val="表头文本"/>
    <w:qFormat/>
    <w:rsid w:val="00512D18"/>
    <w:pPr>
      <w:spacing w:before="0" w:after="0"/>
      <w:ind w:left="0" w:firstLine="0"/>
      <w:jc w:val="center"/>
    </w:pPr>
    <w:rPr>
      <w:rFonts w:ascii="Arial" w:hAnsi="Arial"/>
      <w:b/>
      <w:sz w:val="21"/>
      <w:szCs w:val="21"/>
    </w:rPr>
  </w:style>
  <w:style w:type="table" w:customStyle="1" w:styleId="afff7">
    <w:name w:val="表样式"/>
    <w:basedOn w:val="a3"/>
    <w:qFormat/>
    <w:rsid w:val="00512D18"/>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8">
    <w:name w:val="图样式"/>
    <w:basedOn w:val="a1"/>
    <w:qFormat/>
    <w:rsid w:val="00512D18"/>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9">
    <w:name w:val="文档标题"/>
    <w:basedOn w:val="a1"/>
    <w:qFormat/>
    <w:rsid w:val="00512D18"/>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a">
    <w:name w:val="正文（首行不缩进）"/>
    <w:basedOn w:val="a1"/>
    <w:qFormat/>
    <w:rsid w:val="00512D18"/>
    <w:pPr>
      <w:widowControl w:val="0"/>
      <w:spacing w:before="0" w:after="0"/>
      <w:jc w:val="both"/>
    </w:pPr>
    <w:rPr>
      <w:rFonts w:asciiTheme="minorHAnsi" w:eastAsiaTheme="minorEastAsia" w:hAnsiTheme="minorHAnsi" w:cstheme="minorBidi"/>
      <w:kern w:val="2"/>
      <w:sz w:val="21"/>
      <w:szCs w:val="22"/>
      <w:lang w:val="en-US" w:eastAsia="zh-CN"/>
    </w:rPr>
  </w:style>
  <w:style w:type="paragraph" w:customStyle="1" w:styleId="afffb">
    <w:name w:val="注示头"/>
    <w:basedOn w:val="a1"/>
    <w:qFormat/>
    <w:rsid w:val="00512D18"/>
    <w:pPr>
      <w:widowControl w:val="0"/>
      <w:pBdr>
        <w:top w:val="single" w:sz="4" w:space="1" w:color="000000"/>
      </w:pBdr>
      <w:spacing w:before="0" w:after="0"/>
      <w:jc w:val="both"/>
    </w:pPr>
    <w:rPr>
      <w:rFonts w:ascii="Arial" w:eastAsia="黑体" w:hAnsi="Arial" w:cstheme="minorBidi"/>
      <w:kern w:val="2"/>
      <w:sz w:val="18"/>
      <w:szCs w:val="22"/>
      <w:lang w:val="en-US" w:eastAsia="zh-CN"/>
    </w:rPr>
  </w:style>
  <w:style w:type="paragraph" w:customStyle="1" w:styleId="afffc">
    <w:name w:val="注示文本"/>
    <w:basedOn w:val="a1"/>
    <w:qFormat/>
    <w:rsid w:val="00512D18"/>
    <w:pPr>
      <w:widowControl w:val="0"/>
      <w:pBdr>
        <w:bottom w:val="single" w:sz="4" w:space="1" w:color="000000"/>
      </w:pBdr>
      <w:spacing w:before="0" w:after="0"/>
      <w:ind w:firstLine="360"/>
      <w:jc w:val="both"/>
    </w:pPr>
    <w:rPr>
      <w:rFonts w:ascii="Arial" w:eastAsia="楷体_GB2312" w:hAnsi="Arial" w:cstheme="minorBidi"/>
      <w:kern w:val="2"/>
      <w:sz w:val="18"/>
      <w:szCs w:val="18"/>
      <w:lang w:val="en-US" w:eastAsia="zh-CN"/>
    </w:rPr>
  </w:style>
  <w:style w:type="paragraph" w:customStyle="1" w:styleId="afffd">
    <w:name w:val="编写建议"/>
    <w:basedOn w:val="a1"/>
    <w:qFormat/>
    <w:rsid w:val="00512D18"/>
    <w:pPr>
      <w:widowControl w:val="0"/>
      <w:spacing w:before="0" w:after="0"/>
      <w:ind w:firstLine="420"/>
      <w:jc w:val="both"/>
    </w:pPr>
    <w:rPr>
      <w:rFonts w:ascii="Arial" w:eastAsiaTheme="minorEastAsia" w:hAnsi="Arial" w:cs="Arial"/>
      <w:i/>
      <w:color w:val="0000FF"/>
      <w:kern w:val="2"/>
      <w:sz w:val="21"/>
      <w:szCs w:val="22"/>
      <w:lang w:val="en-US" w:eastAsia="zh-CN"/>
    </w:rPr>
  </w:style>
  <w:style w:type="character" w:customStyle="1" w:styleId="afffe">
    <w:name w:val="样式一"/>
    <w:basedOn w:val="a2"/>
    <w:qFormat/>
    <w:rsid w:val="00512D18"/>
    <w:rPr>
      <w:rFonts w:ascii="宋体" w:hAnsi="宋体"/>
      <w:b/>
      <w:bCs/>
      <w:color w:val="000000"/>
      <w:sz w:val="36"/>
    </w:rPr>
  </w:style>
  <w:style w:type="character" w:customStyle="1" w:styleId="affff">
    <w:name w:val="样式二"/>
    <w:basedOn w:val="afffe"/>
    <w:qFormat/>
    <w:rsid w:val="00512D18"/>
    <w:rPr>
      <w:rFonts w:ascii="宋体" w:hAnsi="宋体"/>
      <w:b/>
      <w:bCs/>
      <w:color w:val="000000"/>
      <w:sz w:val="36"/>
    </w:rPr>
  </w:style>
  <w:style w:type="character" w:customStyle="1" w:styleId="1f">
    <w:name w:val="メンション1"/>
    <w:basedOn w:val="a2"/>
    <w:uiPriority w:val="99"/>
    <w:unhideWhenUsed/>
    <w:qFormat/>
    <w:rsid w:val="00512D18"/>
    <w:rPr>
      <w:color w:val="2B579A"/>
      <w:shd w:val="clear" w:color="auto" w:fill="E1DFDD"/>
    </w:rPr>
  </w:style>
  <w:style w:type="character" w:customStyle="1" w:styleId="Mention3">
    <w:name w:val="Mention3"/>
    <w:basedOn w:val="a2"/>
    <w:uiPriority w:val="99"/>
    <w:unhideWhenUsed/>
    <w:qFormat/>
    <w:rsid w:val="00512D18"/>
    <w:rPr>
      <w:color w:val="2B579A"/>
      <w:shd w:val="clear" w:color="auto" w:fill="E1DFDD"/>
    </w:rPr>
  </w:style>
  <w:style w:type="character" w:customStyle="1" w:styleId="Mention4">
    <w:name w:val="Mention4"/>
    <w:basedOn w:val="a2"/>
    <w:uiPriority w:val="99"/>
    <w:unhideWhenUsed/>
    <w:qFormat/>
    <w:rsid w:val="00512D18"/>
    <w:rPr>
      <w:color w:val="2B579A"/>
      <w:shd w:val="clear" w:color="auto" w:fill="E1DFDD"/>
    </w:rPr>
  </w:style>
  <w:style w:type="paragraph" w:customStyle="1" w:styleId="Style1">
    <w:name w:val="Style1"/>
    <w:basedOn w:val="a1"/>
    <w:link w:val="Style1Char"/>
    <w:qFormat/>
    <w:rsid w:val="00512D18"/>
    <w:pPr>
      <w:widowControl w:val="0"/>
      <w:spacing w:before="0"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512D18"/>
    <w:rPr>
      <w:rFonts w:asciiTheme="minorHAnsi" w:eastAsiaTheme="minorEastAsia" w:hAnsiTheme="minorHAnsi" w:cstheme="minorBidi"/>
      <w:kern w:val="2"/>
      <w:sz w:val="21"/>
    </w:rPr>
  </w:style>
  <w:style w:type="character" w:customStyle="1" w:styleId="2e">
    <w:name w:val="批注文字 字符2"/>
    <w:uiPriority w:val="99"/>
    <w:qFormat/>
    <w:rsid w:val="00512D18"/>
    <w:rPr>
      <w:rFonts w:ascii="Times New Roman" w:hAnsi="Times New Roman"/>
      <w:lang w:val="en-GB"/>
    </w:rPr>
  </w:style>
  <w:style w:type="paragraph" w:customStyle="1" w:styleId="msonormal0">
    <w:name w:val="msonormal"/>
    <w:basedOn w:val="a1"/>
    <w:uiPriority w:val="99"/>
    <w:qFormat/>
    <w:rsid w:val="00512D18"/>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sid w:val="00512D18"/>
    <w:rPr>
      <w:rFonts w:ascii="Times New Roman" w:hAnsi="Times New Roman"/>
      <w:lang w:val="en-GB" w:eastAsia="ja-JP"/>
    </w:rPr>
  </w:style>
  <w:style w:type="paragraph" w:customStyle="1" w:styleId="120">
    <w:name w:val="目录 12"/>
    <w:uiPriority w:val="99"/>
    <w:semiHidden/>
    <w:qFormat/>
    <w:rsid w:val="00512D18"/>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512D18"/>
  </w:style>
  <w:style w:type="table" w:customStyle="1" w:styleId="GridTable4-Accent31">
    <w:name w:val="Grid Table 4 - Accent 31"/>
    <w:basedOn w:val="a3"/>
    <w:uiPriority w:val="49"/>
    <w:qFormat/>
    <w:rsid w:val="00512D18"/>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61">
    <w:name w:val="Grid Table 1 Light - Accent 61"/>
    <w:basedOn w:val="a3"/>
    <w:uiPriority w:val="46"/>
    <w:qFormat/>
    <w:rsid w:val="00512D18"/>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512D18"/>
  </w:style>
  <w:style w:type="paragraph" w:customStyle="1" w:styleId="320">
    <w:name w:val="目录 32"/>
    <w:basedOn w:val="220"/>
    <w:semiHidden/>
    <w:qFormat/>
    <w:rsid w:val="00512D18"/>
  </w:style>
  <w:style w:type="paragraph" w:customStyle="1" w:styleId="92">
    <w:name w:val="目录 92"/>
    <w:basedOn w:val="82"/>
    <w:semiHidden/>
    <w:qFormat/>
    <w:rsid w:val="00512D18"/>
    <w:pPr>
      <w:spacing w:before="180"/>
      <w:ind w:left="1418" w:hanging="1418"/>
    </w:pPr>
    <w:rPr>
      <w:b/>
    </w:rPr>
  </w:style>
  <w:style w:type="paragraph" w:customStyle="1" w:styleId="420">
    <w:name w:val="目录 42"/>
    <w:basedOn w:val="320"/>
    <w:semiHidden/>
    <w:qFormat/>
    <w:rsid w:val="00512D18"/>
  </w:style>
  <w:style w:type="paragraph" w:customStyle="1" w:styleId="520">
    <w:name w:val="目录 52"/>
    <w:basedOn w:val="420"/>
    <w:semiHidden/>
    <w:qFormat/>
    <w:rsid w:val="00512D18"/>
  </w:style>
  <w:style w:type="paragraph" w:customStyle="1" w:styleId="620">
    <w:name w:val="目录 62"/>
    <w:basedOn w:val="520"/>
    <w:next w:val="a1"/>
    <w:semiHidden/>
    <w:qFormat/>
    <w:rsid w:val="00512D18"/>
  </w:style>
  <w:style w:type="paragraph" w:customStyle="1" w:styleId="720">
    <w:name w:val="目录 72"/>
    <w:basedOn w:val="620"/>
    <w:next w:val="a1"/>
    <w:semiHidden/>
    <w:qFormat/>
    <w:rsid w:val="00512D18"/>
    <w:pPr>
      <w:keepNext w:val="0"/>
      <w:spacing w:before="0"/>
      <w:ind w:left="2268" w:hanging="2268"/>
    </w:pPr>
    <w:rPr>
      <w:sz w:val="20"/>
    </w:rPr>
  </w:style>
  <w:style w:type="character" w:customStyle="1" w:styleId="3e">
    <w:name w:val="@他3"/>
    <w:basedOn w:val="a2"/>
    <w:uiPriority w:val="99"/>
    <w:unhideWhenUsed/>
    <w:qFormat/>
    <w:rsid w:val="00512D18"/>
    <w:rPr>
      <w:color w:val="2B579A"/>
      <w:shd w:val="clear" w:color="auto" w:fill="E1DFDD"/>
    </w:rPr>
  </w:style>
  <w:style w:type="paragraph" w:styleId="2f">
    <w:name w:val="List Continue 2"/>
    <w:basedOn w:val="a1"/>
    <w:uiPriority w:val="99"/>
    <w:unhideWhenUsed/>
    <w:qFormat/>
    <w:locked/>
    <w:rsid w:val="00F42DDA"/>
    <w:pPr>
      <w:spacing w:after="120"/>
      <w:ind w:leftChars="400" w:left="840"/>
      <w:contextualSpacing/>
    </w:p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B961B9"/>
    <w:rPr>
      <w:rFonts w:ascii="Times New Roman" w:hAnsi="Times New Roman"/>
      <w:snapToGrid w:val="0"/>
      <w:sz w:val="21"/>
      <w:szCs w:val="21"/>
    </w:rPr>
  </w:style>
  <w:style w:type="character" w:customStyle="1" w:styleId="ui-provider">
    <w:name w:val="ui-provider"/>
    <w:basedOn w:val="a2"/>
    <w:rsid w:val="00F07428"/>
  </w:style>
  <w:style w:type="paragraph" w:styleId="affff0">
    <w:name w:val="Bibliography"/>
    <w:basedOn w:val="a1"/>
    <w:next w:val="a1"/>
    <w:uiPriority w:val="37"/>
    <w:semiHidden/>
    <w:unhideWhenUsed/>
    <w:qFormat/>
    <w:rsid w:val="00343232"/>
    <w:pPr>
      <w:spacing w:before="0"/>
    </w:pPr>
    <w:rPr>
      <w:rFonts w:eastAsia="等线"/>
      <w:lang w:eastAsia="en-US"/>
    </w:rPr>
  </w:style>
  <w:style w:type="paragraph" w:styleId="affff1">
    <w:name w:val="Block Text"/>
    <w:basedOn w:val="a1"/>
    <w:qFormat/>
    <w:locked/>
    <w:rsid w:val="00343232"/>
    <w:pPr>
      <w:spacing w:before="0" w:after="120"/>
      <w:ind w:left="1440" w:right="1440"/>
    </w:pPr>
    <w:rPr>
      <w:rFonts w:eastAsia="等线"/>
      <w:lang w:eastAsia="en-US"/>
    </w:rPr>
  </w:style>
  <w:style w:type="paragraph" w:styleId="affff2">
    <w:name w:val="Body Text First Indent"/>
    <w:basedOn w:val="af2"/>
    <w:link w:val="affff3"/>
    <w:qFormat/>
    <w:locked/>
    <w:rsid w:val="00343232"/>
    <w:pPr>
      <w:spacing w:before="0" w:after="120"/>
      <w:ind w:firstLine="210"/>
    </w:pPr>
    <w:rPr>
      <w:rFonts w:ascii="Times New Roman" w:eastAsia="等线" w:hAnsi="Times New Roman"/>
    </w:rPr>
  </w:style>
  <w:style w:type="character" w:customStyle="1" w:styleId="affff3">
    <w:name w:val="正文文本首行缩进 字符"/>
    <w:basedOn w:val="af3"/>
    <w:link w:val="affff2"/>
    <w:qFormat/>
    <w:rsid w:val="00343232"/>
    <w:rPr>
      <w:rFonts w:ascii="Times New Roman" w:eastAsia="等线" w:hAnsi="Times New Roman" w:cs="Times New Roman"/>
      <w:lang w:val="en-GB" w:eastAsia="en-US" w:bidi="ar-SA"/>
    </w:rPr>
  </w:style>
  <w:style w:type="paragraph" w:styleId="affff4">
    <w:name w:val="Body Text Indent"/>
    <w:basedOn w:val="a1"/>
    <w:link w:val="affff5"/>
    <w:qFormat/>
    <w:locked/>
    <w:rsid w:val="00343232"/>
    <w:pPr>
      <w:spacing w:before="0" w:after="120"/>
      <w:ind w:left="283"/>
    </w:pPr>
    <w:rPr>
      <w:rFonts w:eastAsia="等线"/>
      <w:lang w:eastAsia="en-US"/>
    </w:rPr>
  </w:style>
  <w:style w:type="character" w:customStyle="1" w:styleId="affff5">
    <w:name w:val="正文文本缩进 字符"/>
    <w:basedOn w:val="a2"/>
    <w:link w:val="affff4"/>
    <w:qFormat/>
    <w:rsid w:val="00343232"/>
    <w:rPr>
      <w:rFonts w:ascii="Times New Roman" w:eastAsia="等线" w:hAnsi="Times New Roman"/>
      <w:lang w:val="en-GB" w:eastAsia="en-US"/>
    </w:rPr>
  </w:style>
  <w:style w:type="paragraph" w:styleId="2f0">
    <w:name w:val="Body Text First Indent 2"/>
    <w:basedOn w:val="affff4"/>
    <w:link w:val="2f1"/>
    <w:qFormat/>
    <w:locked/>
    <w:rsid w:val="00343232"/>
    <w:pPr>
      <w:ind w:firstLine="210"/>
    </w:pPr>
  </w:style>
  <w:style w:type="character" w:customStyle="1" w:styleId="2f1">
    <w:name w:val="正文文本首行缩进 2 字符"/>
    <w:basedOn w:val="affff5"/>
    <w:link w:val="2f0"/>
    <w:qFormat/>
    <w:rsid w:val="00343232"/>
    <w:rPr>
      <w:rFonts w:ascii="Times New Roman" w:eastAsia="等线" w:hAnsi="Times New Roman"/>
      <w:lang w:val="en-GB" w:eastAsia="en-US"/>
    </w:rPr>
  </w:style>
  <w:style w:type="paragraph" w:styleId="affff6">
    <w:name w:val="Closing"/>
    <w:basedOn w:val="a1"/>
    <w:link w:val="affff7"/>
    <w:qFormat/>
    <w:locked/>
    <w:rsid w:val="00343232"/>
    <w:pPr>
      <w:spacing w:before="0"/>
      <w:ind w:left="4252"/>
    </w:pPr>
    <w:rPr>
      <w:rFonts w:eastAsia="等线"/>
      <w:lang w:eastAsia="en-US"/>
    </w:rPr>
  </w:style>
  <w:style w:type="character" w:customStyle="1" w:styleId="affff7">
    <w:name w:val="结束语 字符"/>
    <w:basedOn w:val="a2"/>
    <w:link w:val="affff6"/>
    <w:qFormat/>
    <w:rsid w:val="00343232"/>
    <w:rPr>
      <w:rFonts w:ascii="Times New Roman" w:eastAsia="等线" w:hAnsi="Times New Roman"/>
      <w:lang w:val="en-GB" w:eastAsia="en-US"/>
    </w:rPr>
  </w:style>
  <w:style w:type="paragraph" w:styleId="affff8">
    <w:name w:val="E-mail Signature"/>
    <w:basedOn w:val="a1"/>
    <w:link w:val="affff9"/>
    <w:qFormat/>
    <w:locked/>
    <w:rsid w:val="00343232"/>
    <w:pPr>
      <w:spacing w:before="0"/>
    </w:pPr>
    <w:rPr>
      <w:rFonts w:eastAsia="等线"/>
      <w:lang w:eastAsia="en-US"/>
    </w:rPr>
  </w:style>
  <w:style w:type="character" w:customStyle="1" w:styleId="affff9">
    <w:name w:val="电子邮件签名 字符"/>
    <w:basedOn w:val="a2"/>
    <w:link w:val="affff8"/>
    <w:qFormat/>
    <w:rsid w:val="00343232"/>
    <w:rPr>
      <w:rFonts w:ascii="Times New Roman" w:eastAsia="等线" w:hAnsi="Times New Roman"/>
      <w:lang w:val="en-GB" w:eastAsia="en-US"/>
    </w:rPr>
  </w:style>
  <w:style w:type="paragraph" w:styleId="affffa">
    <w:name w:val="endnote text"/>
    <w:basedOn w:val="a1"/>
    <w:link w:val="affffb"/>
    <w:qFormat/>
    <w:locked/>
    <w:rsid w:val="00343232"/>
    <w:pPr>
      <w:spacing w:before="0"/>
    </w:pPr>
    <w:rPr>
      <w:rFonts w:eastAsia="等线"/>
      <w:lang w:eastAsia="en-US"/>
    </w:rPr>
  </w:style>
  <w:style w:type="character" w:customStyle="1" w:styleId="affffb">
    <w:name w:val="尾注文本 字符"/>
    <w:basedOn w:val="a2"/>
    <w:link w:val="affffa"/>
    <w:qFormat/>
    <w:rsid w:val="00343232"/>
    <w:rPr>
      <w:rFonts w:ascii="Times New Roman" w:eastAsia="等线" w:hAnsi="Times New Roman"/>
      <w:lang w:val="en-GB" w:eastAsia="en-US"/>
    </w:rPr>
  </w:style>
  <w:style w:type="paragraph" w:styleId="affffc">
    <w:name w:val="envelope address"/>
    <w:basedOn w:val="a1"/>
    <w:qFormat/>
    <w:locked/>
    <w:rsid w:val="00343232"/>
    <w:pPr>
      <w:framePr w:w="7920" w:h="1980" w:hRule="exact" w:hSpace="180" w:wrap="auto" w:hAnchor="page" w:xAlign="center" w:yAlign="bottom"/>
      <w:spacing w:before="0"/>
      <w:ind w:left="2880"/>
    </w:pPr>
    <w:rPr>
      <w:rFonts w:ascii="Calibri Light" w:eastAsia="等线 Light" w:hAnsi="Calibri Light"/>
      <w:sz w:val="24"/>
      <w:szCs w:val="24"/>
      <w:lang w:eastAsia="en-US"/>
    </w:rPr>
  </w:style>
  <w:style w:type="paragraph" w:styleId="affffd">
    <w:name w:val="envelope return"/>
    <w:basedOn w:val="a1"/>
    <w:qFormat/>
    <w:locked/>
    <w:rsid w:val="00343232"/>
    <w:pPr>
      <w:spacing w:before="0"/>
    </w:pPr>
    <w:rPr>
      <w:rFonts w:ascii="Calibri Light" w:eastAsia="等线 Light" w:hAnsi="Calibri Light"/>
      <w:lang w:eastAsia="en-US"/>
    </w:rPr>
  </w:style>
  <w:style w:type="paragraph" w:styleId="HTML">
    <w:name w:val="HTML Address"/>
    <w:basedOn w:val="a1"/>
    <w:link w:val="HTML0"/>
    <w:qFormat/>
    <w:locked/>
    <w:rsid w:val="00343232"/>
    <w:pPr>
      <w:spacing w:before="0"/>
    </w:pPr>
    <w:rPr>
      <w:rFonts w:eastAsia="等线"/>
      <w:i/>
      <w:iCs/>
      <w:lang w:eastAsia="en-US"/>
    </w:rPr>
  </w:style>
  <w:style w:type="character" w:customStyle="1" w:styleId="HTML0">
    <w:name w:val="HTML 地址 字符"/>
    <w:basedOn w:val="a2"/>
    <w:link w:val="HTML"/>
    <w:qFormat/>
    <w:rsid w:val="00343232"/>
    <w:rPr>
      <w:rFonts w:ascii="Times New Roman" w:eastAsia="等线" w:hAnsi="Times New Roman"/>
      <w:i/>
      <w:iCs/>
      <w:lang w:val="en-GB" w:eastAsia="en-US"/>
    </w:rPr>
  </w:style>
  <w:style w:type="paragraph" w:styleId="HTML1">
    <w:name w:val="HTML Preformatted"/>
    <w:basedOn w:val="a1"/>
    <w:link w:val="HTML2"/>
    <w:qFormat/>
    <w:locked/>
    <w:rsid w:val="00343232"/>
    <w:pPr>
      <w:spacing w:before="0"/>
    </w:pPr>
    <w:rPr>
      <w:rFonts w:ascii="Courier New" w:eastAsia="等线" w:hAnsi="Courier New" w:cs="Courier New"/>
      <w:lang w:eastAsia="en-US"/>
    </w:rPr>
  </w:style>
  <w:style w:type="character" w:customStyle="1" w:styleId="HTML2">
    <w:name w:val="HTML 预设格式 字符"/>
    <w:basedOn w:val="a2"/>
    <w:link w:val="HTML1"/>
    <w:qFormat/>
    <w:rsid w:val="00343232"/>
    <w:rPr>
      <w:rFonts w:ascii="Courier New" w:eastAsia="等线" w:hAnsi="Courier New" w:cs="Courier New"/>
      <w:lang w:val="en-GB" w:eastAsia="en-US"/>
    </w:rPr>
  </w:style>
  <w:style w:type="paragraph" w:styleId="3f">
    <w:name w:val="index 3"/>
    <w:basedOn w:val="a1"/>
    <w:next w:val="a1"/>
    <w:qFormat/>
    <w:locked/>
    <w:rsid w:val="00343232"/>
    <w:pPr>
      <w:spacing w:before="0"/>
      <w:ind w:left="600" w:hanging="200"/>
    </w:pPr>
    <w:rPr>
      <w:rFonts w:eastAsia="等线"/>
      <w:lang w:eastAsia="en-US"/>
    </w:rPr>
  </w:style>
  <w:style w:type="paragraph" w:styleId="46">
    <w:name w:val="index 4"/>
    <w:basedOn w:val="a1"/>
    <w:next w:val="a1"/>
    <w:qFormat/>
    <w:locked/>
    <w:rsid w:val="00343232"/>
    <w:pPr>
      <w:spacing w:before="0"/>
      <w:ind w:left="800" w:hanging="200"/>
    </w:pPr>
    <w:rPr>
      <w:rFonts w:eastAsia="等线"/>
      <w:lang w:eastAsia="en-US"/>
    </w:rPr>
  </w:style>
  <w:style w:type="paragraph" w:styleId="56">
    <w:name w:val="index 5"/>
    <w:basedOn w:val="a1"/>
    <w:next w:val="a1"/>
    <w:qFormat/>
    <w:locked/>
    <w:rsid w:val="00343232"/>
    <w:pPr>
      <w:spacing w:before="0"/>
      <w:ind w:left="1000" w:hanging="200"/>
    </w:pPr>
    <w:rPr>
      <w:rFonts w:eastAsia="等线"/>
      <w:lang w:eastAsia="en-US"/>
    </w:rPr>
  </w:style>
  <w:style w:type="paragraph" w:styleId="63">
    <w:name w:val="index 6"/>
    <w:basedOn w:val="a1"/>
    <w:next w:val="a1"/>
    <w:qFormat/>
    <w:locked/>
    <w:rsid w:val="00343232"/>
    <w:pPr>
      <w:spacing w:before="0"/>
      <w:ind w:left="1200" w:hanging="200"/>
    </w:pPr>
    <w:rPr>
      <w:rFonts w:eastAsia="等线"/>
      <w:lang w:eastAsia="en-US"/>
    </w:rPr>
  </w:style>
  <w:style w:type="paragraph" w:styleId="73">
    <w:name w:val="index 7"/>
    <w:basedOn w:val="a1"/>
    <w:next w:val="a1"/>
    <w:qFormat/>
    <w:locked/>
    <w:rsid w:val="00343232"/>
    <w:pPr>
      <w:spacing w:before="0"/>
      <w:ind w:left="1400" w:hanging="200"/>
    </w:pPr>
    <w:rPr>
      <w:rFonts w:eastAsia="等线"/>
      <w:lang w:eastAsia="en-US"/>
    </w:rPr>
  </w:style>
  <w:style w:type="paragraph" w:styleId="83">
    <w:name w:val="index 8"/>
    <w:basedOn w:val="a1"/>
    <w:next w:val="a1"/>
    <w:qFormat/>
    <w:locked/>
    <w:rsid w:val="00343232"/>
    <w:pPr>
      <w:spacing w:before="0"/>
      <w:ind w:left="1600" w:hanging="200"/>
    </w:pPr>
    <w:rPr>
      <w:rFonts w:eastAsia="等线"/>
      <w:lang w:eastAsia="en-US"/>
    </w:rPr>
  </w:style>
  <w:style w:type="paragraph" w:styleId="93">
    <w:name w:val="index 9"/>
    <w:basedOn w:val="a1"/>
    <w:next w:val="a1"/>
    <w:qFormat/>
    <w:locked/>
    <w:rsid w:val="00343232"/>
    <w:pPr>
      <w:spacing w:before="0"/>
      <w:ind w:left="1800" w:hanging="200"/>
    </w:pPr>
    <w:rPr>
      <w:rFonts w:eastAsia="等线"/>
      <w:lang w:eastAsia="en-US"/>
    </w:rPr>
  </w:style>
  <w:style w:type="paragraph" w:styleId="affffe">
    <w:name w:val="Intense Quote"/>
    <w:basedOn w:val="a1"/>
    <w:next w:val="a1"/>
    <w:link w:val="afffff"/>
    <w:uiPriority w:val="30"/>
    <w:qFormat/>
    <w:rsid w:val="00343232"/>
    <w:pPr>
      <w:pBdr>
        <w:top w:val="single" w:sz="4" w:space="10" w:color="4472C4"/>
        <w:bottom w:val="single" w:sz="4" w:space="10" w:color="4472C4"/>
      </w:pBdr>
      <w:spacing w:before="360" w:after="360"/>
      <w:ind w:left="864" w:right="864"/>
      <w:jc w:val="center"/>
    </w:pPr>
    <w:rPr>
      <w:rFonts w:eastAsia="等线"/>
      <w:i/>
      <w:iCs/>
      <w:color w:val="4472C4"/>
      <w:lang w:eastAsia="en-US"/>
    </w:rPr>
  </w:style>
  <w:style w:type="character" w:customStyle="1" w:styleId="afffff">
    <w:name w:val="明显引用 字符"/>
    <w:basedOn w:val="a2"/>
    <w:link w:val="affffe"/>
    <w:uiPriority w:val="30"/>
    <w:qFormat/>
    <w:rsid w:val="00343232"/>
    <w:rPr>
      <w:rFonts w:ascii="Times New Roman" w:eastAsia="等线" w:hAnsi="Times New Roman"/>
      <w:i/>
      <w:iCs/>
      <w:color w:val="4472C4"/>
      <w:lang w:val="en-GB" w:eastAsia="en-US"/>
    </w:rPr>
  </w:style>
  <w:style w:type="paragraph" w:styleId="afffff0">
    <w:name w:val="List Continue"/>
    <w:basedOn w:val="a1"/>
    <w:qFormat/>
    <w:locked/>
    <w:rsid w:val="00343232"/>
    <w:pPr>
      <w:spacing w:before="0" w:after="120"/>
      <w:ind w:left="283"/>
      <w:contextualSpacing/>
    </w:pPr>
    <w:rPr>
      <w:rFonts w:eastAsia="等线"/>
      <w:lang w:eastAsia="en-US"/>
    </w:rPr>
  </w:style>
  <w:style w:type="paragraph" w:styleId="3f0">
    <w:name w:val="List Continue 3"/>
    <w:basedOn w:val="a1"/>
    <w:qFormat/>
    <w:locked/>
    <w:rsid w:val="00343232"/>
    <w:pPr>
      <w:spacing w:before="0" w:after="120"/>
      <w:ind w:left="849"/>
      <w:contextualSpacing/>
    </w:pPr>
    <w:rPr>
      <w:rFonts w:eastAsia="等线"/>
      <w:lang w:eastAsia="en-US"/>
    </w:rPr>
  </w:style>
  <w:style w:type="paragraph" w:styleId="47">
    <w:name w:val="List Continue 4"/>
    <w:basedOn w:val="a1"/>
    <w:qFormat/>
    <w:locked/>
    <w:rsid w:val="00343232"/>
    <w:pPr>
      <w:spacing w:before="0" w:after="120"/>
      <w:ind w:left="1132"/>
      <w:contextualSpacing/>
    </w:pPr>
    <w:rPr>
      <w:rFonts w:eastAsia="等线"/>
      <w:lang w:eastAsia="en-US"/>
    </w:rPr>
  </w:style>
  <w:style w:type="paragraph" w:styleId="57">
    <w:name w:val="List Continue 5"/>
    <w:basedOn w:val="a1"/>
    <w:qFormat/>
    <w:locked/>
    <w:rsid w:val="00343232"/>
    <w:pPr>
      <w:spacing w:before="0" w:after="120"/>
      <w:ind w:left="1415"/>
      <w:contextualSpacing/>
    </w:pPr>
    <w:rPr>
      <w:rFonts w:eastAsia="等线"/>
      <w:lang w:eastAsia="en-US"/>
    </w:rPr>
  </w:style>
  <w:style w:type="paragraph" w:styleId="5">
    <w:name w:val="List Number 5"/>
    <w:basedOn w:val="a1"/>
    <w:qFormat/>
    <w:locked/>
    <w:rsid w:val="00343232"/>
    <w:pPr>
      <w:numPr>
        <w:numId w:val="27"/>
      </w:numPr>
      <w:spacing w:before="0"/>
      <w:contextualSpacing/>
    </w:pPr>
    <w:rPr>
      <w:rFonts w:eastAsia="等线"/>
      <w:lang w:eastAsia="en-US"/>
    </w:rPr>
  </w:style>
  <w:style w:type="paragraph" w:styleId="afffff1">
    <w:name w:val="macro"/>
    <w:link w:val="afffff2"/>
    <w:qFormat/>
    <w:locked/>
    <w:rsid w:val="00343232"/>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2">
    <w:name w:val="宏文本 字符"/>
    <w:basedOn w:val="a2"/>
    <w:link w:val="afffff1"/>
    <w:qFormat/>
    <w:rsid w:val="00343232"/>
    <w:rPr>
      <w:rFonts w:ascii="Courier New" w:eastAsia="等线" w:hAnsi="Courier New" w:cs="Courier New"/>
      <w:lang w:val="en-GB" w:eastAsia="en-US"/>
    </w:rPr>
  </w:style>
  <w:style w:type="paragraph" w:styleId="afffff3">
    <w:name w:val="Message Header"/>
    <w:basedOn w:val="a1"/>
    <w:link w:val="afffff4"/>
    <w:qFormat/>
    <w:locked/>
    <w:rsid w:val="0034323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等线 Light" w:hAnsi="Calibri Light"/>
      <w:sz w:val="24"/>
      <w:szCs w:val="24"/>
      <w:lang w:eastAsia="en-US"/>
    </w:rPr>
  </w:style>
  <w:style w:type="character" w:customStyle="1" w:styleId="afffff4">
    <w:name w:val="信息标题 字符"/>
    <w:basedOn w:val="a2"/>
    <w:link w:val="afffff3"/>
    <w:qFormat/>
    <w:rsid w:val="00343232"/>
    <w:rPr>
      <w:rFonts w:ascii="Calibri Light" w:eastAsia="等线 Light" w:hAnsi="Calibri Light"/>
      <w:sz w:val="24"/>
      <w:szCs w:val="24"/>
      <w:shd w:val="pct20" w:color="auto" w:fill="auto"/>
      <w:lang w:val="en-GB" w:eastAsia="en-US"/>
    </w:rPr>
  </w:style>
  <w:style w:type="paragraph" w:styleId="afffff5">
    <w:name w:val="Normal Indent"/>
    <w:basedOn w:val="a1"/>
    <w:qFormat/>
    <w:locked/>
    <w:rsid w:val="00343232"/>
    <w:pPr>
      <w:spacing w:before="0"/>
      <w:ind w:left="720"/>
    </w:pPr>
    <w:rPr>
      <w:rFonts w:eastAsia="等线"/>
      <w:lang w:eastAsia="en-US"/>
    </w:rPr>
  </w:style>
  <w:style w:type="paragraph" w:styleId="afffff6">
    <w:name w:val="Note Heading"/>
    <w:basedOn w:val="a1"/>
    <w:next w:val="a1"/>
    <w:link w:val="afffff7"/>
    <w:qFormat/>
    <w:locked/>
    <w:rsid w:val="00343232"/>
    <w:pPr>
      <w:spacing w:before="0"/>
    </w:pPr>
    <w:rPr>
      <w:rFonts w:eastAsia="等线"/>
      <w:lang w:eastAsia="en-US"/>
    </w:rPr>
  </w:style>
  <w:style w:type="character" w:customStyle="1" w:styleId="afffff7">
    <w:name w:val="注释标题 字符"/>
    <w:basedOn w:val="a2"/>
    <w:link w:val="afffff6"/>
    <w:qFormat/>
    <w:rsid w:val="00343232"/>
    <w:rPr>
      <w:rFonts w:ascii="Times New Roman" w:eastAsia="等线" w:hAnsi="Times New Roman"/>
      <w:lang w:val="en-GB" w:eastAsia="en-US"/>
    </w:rPr>
  </w:style>
  <w:style w:type="paragraph" w:styleId="afffff8">
    <w:name w:val="Quote"/>
    <w:basedOn w:val="a1"/>
    <w:next w:val="a1"/>
    <w:link w:val="afffff9"/>
    <w:uiPriority w:val="29"/>
    <w:qFormat/>
    <w:rsid w:val="00343232"/>
    <w:pPr>
      <w:spacing w:before="200" w:after="160"/>
      <w:ind w:left="864" w:right="864"/>
      <w:jc w:val="center"/>
    </w:pPr>
    <w:rPr>
      <w:rFonts w:eastAsia="等线"/>
      <w:i/>
      <w:iCs/>
      <w:color w:val="404040"/>
      <w:lang w:eastAsia="en-US"/>
    </w:rPr>
  </w:style>
  <w:style w:type="character" w:customStyle="1" w:styleId="afffff9">
    <w:name w:val="引用 字符"/>
    <w:basedOn w:val="a2"/>
    <w:link w:val="afffff8"/>
    <w:uiPriority w:val="29"/>
    <w:qFormat/>
    <w:rsid w:val="00343232"/>
    <w:rPr>
      <w:rFonts w:ascii="Times New Roman" w:eastAsia="等线" w:hAnsi="Times New Roman"/>
      <w:i/>
      <w:iCs/>
      <w:color w:val="404040"/>
      <w:lang w:val="en-GB" w:eastAsia="en-US"/>
    </w:rPr>
  </w:style>
  <w:style w:type="paragraph" w:styleId="afffffa">
    <w:name w:val="Salutation"/>
    <w:basedOn w:val="a1"/>
    <w:next w:val="a1"/>
    <w:link w:val="afffffb"/>
    <w:qFormat/>
    <w:locked/>
    <w:rsid w:val="00343232"/>
    <w:pPr>
      <w:spacing w:before="0"/>
    </w:pPr>
    <w:rPr>
      <w:rFonts w:eastAsia="等线"/>
      <w:lang w:eastAsia="en-US"/>
    </w:rPr>
  </w:style>
  <w:style w:type="character" w:customStyle="1" w:styleId="afffffb">
    <w:name w:val="称呼 字符"/>
    <w:basedOn w:val="a2"/>
    <w:link w:val="afffffa"/>
    <w:qFormat/>
    <w:rsid w:val="00343232"/>
    <w:rPr>
      <w:rFonts w:ascii="Times New Roman" w:eastAsia="等线" w:hAnsi="Times New Roman"/>
      <w:lang w:val="en-GB" w:eastAsia="en-US"/>
    </w:rPr>
  </w:style>
  <w:style w:type="paragraph" w:styleId="afffffc">
    <w:name w:val="Signature"/>
    <w:basedOn w:val="a1"/>
    <w:link w:val="afffffd"/>
    <w:qFormat/>
    <w:locked/>
    <w:rsid w:val="00343232"/>
    <w:pPr>
      <w:spacing w:before="0"/>
      <w:ind w:left="4252"/>
    </w:pPr>
    <w:rPr>
      <w:rFonts w:eastAsia="等线"/>
      <w:lang w:eastAsia="en-US"/>
    </w:rPr>
  </w:style>
  <w:style w:type="character" w:customStyle="1" w:styleId="afffffd">
    <w:name w:val="签名 字符"/>
    <w:basedOn w:val="a2"/>
    <w:link w:val="afffffc"/>
    <w:qFormat/>
    <w:rsid w:val="00343232"/>
    <w:rPr>
      <w:rFonts w:ascii="Times New Roman" w:eastAsia="等线" w:hAnsi="Times New Roman"/>
      <w:lang w:val="en-GB" w:eastAsia="en-US"/>
    </w:rPr>
  </w:style>
  <w:style w:type="paragraph" w:styleId="afffffe">
    <w:name w:val="table of authorities"/>
    <w:basedOn w:val="a1"/>
    <w:next w:val="a1"/>
    <w:qFormat/>
    <w:locked/>
    <w:rsid w:val="00343232"/>
    <w:pPr>
      <w:spacing w:before="0"/>
      <w:ind w:left="200" w:hanging="200"/>
    </w:pPr>
    <w:rPr>
      <w:rFonts w:eastAsia="等线"/>
      <w:lang w:eastAsia="en-US"/>
    </w:rPr>
  </w:style>
  <w:style w:type="paragraph" w:styleId="affffff">
    <w:name w:val="toa heading"/>
    <w:basedOn w:val="a1"/>
    <w:next w:val="a1"/>
    <w:qFormat/>
    <w:locked/>
    <w:rsid w:val="00343232"/>
    <w:rPr>
      <w:rFonts w:ascii="Calibri Light" w:eastAsia="等线 Light" w:hAnsi="Calibri Light"/>
      <w:b/>
      <w:bCs/>
      <w:sz w:val="24"/>
      <w:szCs w:val="24"/>
      <w:lang w:eastAsia="en-US"/>
    </w:rPr>
  </w:style>
  <w:style w:type="paragraph" w:styleId="TOC">
    <w:name w:val="TOC Heading"/>
    <w:basedOn w:val="1"/>
    <w:next w:val="a1"/>
    <w:uiPriority w:val="39"/>
    <w:unhideWhenUsed/>
    <w:qFormat/>
    <w:rsid w:val="00343232"/>
    <w:pPr>
      <w:keepLines w:val="0"/>
      <w:numPr>
        <w:numId w:val="0"/>
      </w:numPr>
      <w:pBdr>
        <w:top w:val="none" w:sz="0" w:space="0" w:color="auto"/>
      </w:pBdr>
      <w:spacing w:after="60"/>
      <w:outlineLvl w:val="9"/>
    </w:pPr>
    <w:rPr>
      <w:rFonts w:ascii="Calibri Light" w:eastAsia="等线 Light" w:hAnsi="Calibri Light"/>
      <w:lang w:eastAsia="en-US"/>
    </w:rPr>
  </w:style>
  <w:style w:type="numbering" w:customStyle="1" w:styleId="1f0">
    <w:name w:val="无列表1"/>
    <w:next w:val="a4"/>
    <w:uiPriority w:val="99"/>
    <w:semiHidden/>
    <w:unhideWhenUsed/>
    <w:rsid w:val="00FE0CB8"/>
  </w:style>
  <w:style w:type="numbering" w:customStyle="1" w:styleId="111">
    <w:name w:val="无列表11"/>
    <w:next w:val="a4"/>
    <w:uiPriority w:val="99"/>
    <w:semiHidden/>
    <w:unhideWhenUsed/>
    <w:rsid w:val="00FE0CB8"/>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2"/>
    <w:uiPriority w:val="9"/>
    <w:rsid w:val="00FE0CB8"/>
    <w:rPr>
      <w:rFonts w:ascii="Times New Roman" w:hAnsi="Times New Roman"/>
      <w:b/>
      <w:bCs/>
      <w:kern w:val="44"/>
      <w:sz w:val="44"/>
      <w:szCs w:val="44"/>
      <w:lang w:val="en-GB" w:eastAsia="ja-JP"/>
    </w:rPr>
  </w:style>
  <w:style w:type="character" w:customStyle="1" w:styleId="211">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2"/>
    <w:semiHidden/>
    <w:rsid w:val="00FE0CB8"/>
    <w:rPr>
      <w:rFonts w:ascii="Calibri" w:eastAsia="宋体" w:hAnsi="Calibri" w:cs="Times New Roman"/>
      <w:b/>
      <w:bCs/>
      <w:sz w:val="32"/>
      <w:szCs w:val="32"/>
      <w:lang w:val="en-GB" w:eastAsia="ja-JP"/>
    </w:rPr>
  </w:style>
  <w:style w:type="character" w:customStyle="1" w:styleId="31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2"/>
    <w:semiHidden/>
    <w:rsid w:val="00FE0CB8"/>
    <w:rPr>
      <w:rFonts w:ascii="Times New Roman" w:hAnsi="Times New Roman"/>
      <w:b/>
      <w:bCs/>
      <w:sz w:val="32"/>
      <w:szCs w:val="32"/>
      <w:lang w:val="en-GB" w:eastAsia="ja-JP"/>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2"/>
    <w:semiHidden/>
    <w:rsid w:val="00FE0CB8"/>
    <w:rPr>
      <w:rFonts w:ascii="Calibri" w:eastAsia="宋体" w:hAnsi="Calibri" w:cs="Times New Roman"/>
      <w:b/>
      <w:bCs/>
      <w:sz w:val="28"/>
      <w:szCs w:val="28"/>
      <w:lang w:val="en-GB" w:eastAsia="ja-JP"/>
    </w:rPr>
  </w:style>
  <w:style w:type="character" w:customStyle="1" w:styleId="511">
    <w:name w:val="标题 5 字符1"/>
    <w:aliases w:val="h5 字符1,Heading5 字符1"/>
    <w:basedOn w:val="a2"/>
    <w:semiHidden/>
    <w:rsid w:val="00FE0CB8"/>
    <w:rPr>
      <w:rFonts w:ascii="Times New Roman" w:hAnsi="Times New Roman"/>
      <w:b/>
      <w:bCs/>
      <w:sz w:val="28"/>
      <w:szCs w:val="28"/>
      <w:lang w:val="en-GB" w:eastAsia="ja-JP"/>
    </w:rPr>
  </w:style>
  <w:style w:type="character" w:customStyle="1" w:styleId="811">
    <w:name w:val="标题 8 字符1"/>
    <w:aliases w:val="acronym 字符1"/>
    <w:basedOn w:val="a2"/>
    <w:semiHidden/>
    <w:rsid w:val="00FE0CB8"/>
    <w:rPr>
      <w:rFonts w:ascii="Calibri" w:eastAsia="宋体" w:hAnsi="Calibri" w:cs="Times New Roman"/>
      <w:sz w:val="24"/>
      <w:szCs w:val="24"/>
      <w:lang w:val="en-GB" w:eastAsia="ja-JP"/>
    </w:rPr>
  </w:style>
  <w:style w:type="character" w:customStyle="1" w:styleId="911">
    <w:name w:val="标题 9 字符1"/>
    <w:aliases w:val="appendix 字符1,Figure Heading 字符1,FH 字符1"/>
    <w:basedOn w:val="a2"/>
    <w:uiPriority w:val="9"/>
    <w:semiHidden/>
    <w:rsid w:val="00FE0CB8"/>
    <w:rPr>
      <w:rFonts w:ascii="Calibri" w:eastAsia="宋体" w:hAnsi="Calibri" w:cs="Times New Roman"/>
      <w:sz w:val="21"/>
      <w:szCs w:val="21"/>
      <w:lang w:val="en-GB" w:eastAsia="ja-JP"/>
    </w:rPr>
  </w:style>
  <w:style w:type="character" w:customStyle="1" w:styleId="1f1">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2"/>
    <w:semiHidden/>
    <w:rsid w:val="00FE0CB8"/>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rsid w:val="00FE0CB8"/>
    <w:pPr>
      <w:spacing w:after="120"/>
    </w:pPr>
    <w:rPr>
      <w:rFonts w:ascii="Calibri" w:hAnsi="Calibri" w:cs="Arial"/>
      <w:b/>
      <w:kern w:val="2"/>
      <w:sz w:val="21"/>
      <w:szCs w:val="22"/>
      <w:lang w:eastAsia="en-US"/>
    </w:rPr>
  </w:style>
  <w:style w:type="paragraph" w:customStyle="1" w:styleId="1f3">
    <w:name w:val="列表1"/>
    <w:basedOn w:val="a1"/>
    <w:next w:val="ac"/>
    <w:uiPriority w:val="99"/>
    <w:semiHidden/>
    <w:unhideWhenUsed/>
    <w:qFormat/>
    <w:rsid w:val="00FE0CB8"/>
    <w:pPr>
      <w:ind w:left="568" w:hanging="284"/>
    </w:pPr>
    <w:rPr>
      <w:kern w:val="2"/>
      <w:sz w:val="21"/>
      <w:szCs w:val="22"/>
    </w:rPr>
  </w:style>
  <w:style w:type="table" w:customStyle="1" w:styleId="113">
    <w:name w:val="竖列型 11"/>
    <w:basedOn w:val="a3"/>
    <w:next w:val="13"/>
    <w:uiPriority w:val="99"/>
    <w:semiHidden/>
    <w:unhideWhenUsed/>
    <w:qFormat/>
    <w:rsid w:val="00FE0CB8"/>
    <w:pPr>
      <w:overflowPunct w:val="0"/>
      <w:autoSpaceDE w:val="0"/>
      <w:autoSpaceDN w:val="0"/>
      <w:adjustRightInd w:val="0"/>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rFonts w:ascii="CG Times (WN)" w:hAnsi="CG Times (W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CG Times (WN)" w:hAnsi="CG Times (WN)" w:cs="Times New Roman" w:hint="default"/>
        <w:b w:val="0"/>
        <w:bCs w:val="0"/>
      </w:rPr>
      <w:tblPr/>
      <w:tcPr>
        <w:tcBorders>
          <w:tl2br w:val="none" w:sz="0" w:space="0" w:color="auto"/>
          <w:tr2bl w:val="none" w:sz="0" w:space="0" w:color="auto"/>
        </w:tcBorders>
      </w:tcPr>
    </w:tblStylePr>
    <w:tblStylePr w:type="firstCol">
      <w:rPr>
        <w:rFonts w:ascii="CG Times (WN)" w:hAnsi="CG Times (WN)" w:cs="Times New Roman" w:hint="default"/>
        <w:b w:val="0"/>
        <w:bCs w:val="0"/>
      </w:rPr>
      <w:tblPr/>
      <w:tcPr>
        <w:tcBorders>
          <w:tl2br w:val="none" w:sz="0" w:space="0" w:color="auto"/>
          <w:tr2bl w:val="none" w:sz="0" w:space="0" w:color="auto"/>
        </w:tcBorders>
      </w:tcPr>
    </w:tblStylePr>
    <w:tblStylePr w:type="lastCol">
      <w:rPr>
        <w:rFonts w:ascii="CG Times (WN)" w:hAnsi="CG Times (WN)" w:cs="Times New Roman" w:hint="default"/>
        <w:b w:val="0"/>
        <w:bCs w:val="0"/>
      </w:rPr>
      <w:tblPr/>
      <w:tcPr>
        <w:tcBorders>
          <w:tl2br w:val="none" w:sz="0" w:space="0" w:color="auto"/>
          <w:tr2bl w:val="none" w:sz="0" w:space="0" w:color="auto"/>
        </w:tcBorders>
      </w:tcPr>
    </w:tblStylePr>
    <w:tblStylePr w:type="band1Vert">
      <w:rPr>
        <w:rFonts w:ascii="CG Times (WN)" w:hAnsi="CG Times (WN)" w:cs="Times New Roman" w:hint="default"/>
        <w:color w:val="auto"/>
      </w:rPr>
      <w:tblPr/>
      <w:tcPr>
        <w:shd w:val="pct25" w:color="000000" w:fill="FFFFFF"/>
      </w:tcPr>
    </w:tblStylePr>
    <w:tblStylePr w:type="band2Vert">
      <w:rPr>
        <w:rFonts w:ascii="CG Times (WN)" w:hAnsi="CG Times (WN)" w:cs="Times New Roman" w:hint="default"/>
        <w:color w:val="auto"/>
      </w:rPr>
      <w:tblPr/>
      <w:tcPr>
        <w:shd w:val="pct25" w:color="FFFF00" w:fill="FFFFFF"/>
      </w:tcPr>
    </w:tblStylePr>
    <w:tblStylePr w:type="neCell">
      <w:rPr>
        <w:rFonts w:ascii="CG Times (WN)" w:hAnsi="CG Times (WN)" w:cs="Times New Roman" w:hint="default"/>
        <w:b/>
        <w:bCs/>
      </w:rPr>
      <w:tblPr/>
      <w:tcPr>
        <w:tcBorders>
          <w:tl2br w:val="none" w:sz="0" w:space="0" w:color="auto"/>
          <w:tr2bl w:val="none" w:sz="0" w:space="0" w:color="auto"/>
        </w:tcBorders>
      </w:tcPr>
    </w:tblStylePr>
    <w:tblStylePr w:type="swCell">
      <w:rPr>
        <w:rFonts w:ascii="CG Times (WN)" w:hAnsi="CG Times (WN)" w:cs="Times New Roman" w:hint="default"/>
        <w:b/>
        <w:bCs/>
      </w:rPr>
      <w:tblPr/>
      <w:tcPr>
        <w:tcBorders>
          <w:tl2br w:val="none" w:sz="0" w:space="0" w:color="auto"/>
          <w:tr2bl w:val="none" w:sz="0" w:space="0" w:color="auto"/>
        </w:tcBorders>
      </w:tcPr>
    </w:tblStylePr>
  </w:style>
  <w:style w:type="table" w:customStyle="1" w:styleId="312">
    <w:name w:val="列表型 31"/>
    <w:basedOn w:val="a3"/>
    <w:next w:val="37"/>
    <w:uiPriority w:val="99"/>
    <w:semiHidden/>
    <w:unhideWhenUsed/>
    <w:qFormat/>
    <w:rsid w:val="00FE0CB8"/>
    <w:pPr>
      <w:overflowPunct w:val="0"/>
      <w:autoSpaceDE w:val="0"/>
      <w:autoSpaceDN w:val="0"/>
      <w:adjustRightInd w:val="0"/>
    </w:pPr>
    <w:tblPr>
      <w:tblInd w:w="0" w:type="nil"/>
      <w:tblBorders>
        <w:top w:val="single" w:sz="12" w:space="0" w:color="000000"/>
        <w:bottom w:val="single" w:sz="12" w:space="0" w:color="000000"/>
        <w:insideH w:val="single" w:sz="6" w:space="0" w:color="000000"/>
      </w:tblBorders>
    </w:tblPr>
    <w:tblStylePr w:type="firstRow">
      <w:rPr>
        <w:rFonts w:ascii="CG Times (WN)" w:hAnsi="CG Times (W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CG Times (WN)" w:hAnsi="CG Times (WN)" w:cs="Times New Roman" w:hint="default"/>
      </w:rPr>
      <w:tblPr/>
      <w:tcPr>
        <w:tcBorders>
          <w:top w:val="single" w:sz="12" w:space="0" w:color="000000"/>
          <w:tl2br w:val="none" w:sz="0" w:space="0" w:color="auto"/>
          <w:tr2bl w:val="none" w:sz="0" w:space="0" w:color="auto"/>
        </w:tcBorders>
      </w:tcPr>
    </w:tblStylePr>
    <w:tblStylePr w:type="swCell">
      <w:rPr>
        <w:rFonts w:ascii="CG Times (WN)" w:hAnsi="CG Times (WN)" w:cs="Times New Roman" w:hint="default"/>
        <w:i/>
        <w:iCs/>
        <w:color w:val="000080"/>
      </w:rPr>
      <w:tblPr/>
      <w:tcPr>
        <w:tcBorders>
          <w:tl2br w:val="none" w:sz="0" w:space="0" w:color="auto"/>
          <w:tr2bl w:val="none" w:sz="0" w:space="0" w:color="auto"/>
        </w:tcBorders>
      </w:tcPr>
    </w:tblStylePr>
  </w:style>
  <w:style w:type="table" w:customStyle="1" w:styleId="TableGrid10">
    <w:name w:val="TableGrid1"/>
    <w:basedOn w:val="a3"/>
    <w:next w:val="afa"/>
    <w:qFormat/>
    <w:rsid w:val="00FE0CB8"/>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next w:val="-1"/>
    <w:uiPriority w:val="34"/>
    <w:semiHidden/>
    <w:unhideWhenUsed/>
    <w:qFormat/>
    <w:rsid w:val="00FE0CB8"/>
    <w:pPr>
      <w:spacing w:before="0" w:after="0"/>
      <w:ind w:left="0" w:firstLine="0"/>
    </w:pPr>
    <w:rPr>
      <w:rFonts w:eastAsia="MS Gothic"/>
      <w:sz w:val="24"/>
      <w:szCs w:val="24"/>
      <w:lang w:val="en-GB" w:eastAsia="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
    <w:name w:val="网格表 4 - 着色 311"/>
    <w:basedOn w:val="a3"/>
    <w:next w:val="4-3"/>
    <w:uiPriority w:val="49"/>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next w:val="1-6"/>
    <w:uiPriority w:val="46"/>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rsid w:val="00FE0CB8"/>
    <w:pPr>
      <w:spacing w:before="0" w:after="160" w:line="256" w:lineRule="auto"/>
      <w:ind w:left="0" w:firstLine="0"/>
    </w:pPr>
    <w:rPr>
      <w:rFonts w:ascii="Calibri" w:eastAsia="等线"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3"/>
    <w:uiPriority w:val="46"/>
    <w:qFormat/>
    <w:rsid w:val="00FE0CB8"/>
    <w:pPr>
      <w:spacing w:before="0" w:after="0"/>
      <w:ind w:left="0" w:firstLine="0"/>
    </w:p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4">
    <w:name w:val="网格型11"/>
    <w:basedOn w:val="a3"/>
    <w:uiPriority w:val="59"/>
    <w:qFormat/>
    <w:rsid w:val="00FE0CB8"/>
    <w:pPr>
      <w:spacing w:before="0" w:after="160" w:line="256" w:lineRule="auto"/>
      <w:ind w:left="0" w:firstLine="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uiPriority w:val="59"/>
    <w:qFormat/>
    <w:rsid w:val="00FE0CB8"/>
    <w:pPr>
      <w:spacing w:before="0" w:after="160" w:line="256" w:lineRule="auto"/>
      <w:ind w:left="0" w:firstLine="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rsid w:val="00FE0CB8"/>
    <w:pPr>
      <w:spacing w:before="0" w:after="0"/>
      <w:ind w:left="0" w:firstLine="0"/>
    </w:p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rsid w:val="00FE0CB8"/>
    <w:pPr>
      <w:spacing w:before="0" w:after="0"/>
      <w:ind w:left="0" w:firstLine="0"/>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rsid w:val="00FE0CB8"/>
    <w:pPr>
      <w:spacing w:after="0" w:line="280" w:lineRule="atLeast"/>
      <w:ind w:left="0" w:firstLine="0"/>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rsid w:val="00FE0CB8"/>
    <w:pPr>
      <w:spacing w:after="0" w:line="280" w:lineRule="atLeast"/>
      <w:ind w:left="0" w:firstLine="0"/>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uiPriority w:val="39"/>
    <w:qFormat/>
    <w:rsid w:val="00FE0CB8"/>
    <w:pPr>
      <w:spacing w:before="0" w:after="0"/>
      <w:ind w:left="0" w:firstLine="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sid w:val="00FE0CB8"/>
    <w:pPr>
      <w:spacing w:before="0" w:after="0"/>
      <w:ind w:left="0" w:firstLine="0"/>
    </w:pPr>
    <w:rPr>
      <w:rFonts w:ascii="Times New Roman" w:eastAsia="Batang" w:hAnsi="Times New Roma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
    <w:name w:val="网格表 4 - 着色 3111"/>
    <w:basedOn w:val="a3"/>
    <w:uiPriority w:val="49"/>
    <w:qFormat/>
    <w:rsid w:val="00FE0CB8"/>
    <w:pPr>
      <w:spacing w:before="0" w:after="0"/>
      <w:ind w:left="0" w:firstLine="0"/>
    </w:pPr>
    <w:rPr>
      <w:rFonts w:ascii="Times New Roman" w:eastAsia="等线" w:hAnsi="Times New Roman"/>
    </w:rPr>
    <w:tblPr>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sid w:val="00FE0CB8"/>
    <w:pPr>
      <w:spacing w:before="0" w:after="0"/>
      <w:ind w:left="0" w:firstLine="0"/>
    </w:pPr>
    <w:rPr>
      <w:rFonts w:ascii="Times New Roman" w:eastAsia="等线" w:hAnsi="Times New Roman"/>
    </w:rPr>
    <w:tblPr>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4">
    <w:name w:val="表样式1"/>
    <w:basedOn w:val="a3"/>
    <w:rsid w:val="00FE0CB8"/>
    <w:pPr>
      <w:spacing w:before="0" w:after="0"/>
      <w:ind w:left="0" w:firstLine="0"/>
      <w:jc w:val="both"/>
    </w:pPr>
    <w:rPr>
      <w:rFonts w:ascii="Times New Roman"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
    <w:name w:val="Grid Table 4 - Accent 311"/>
    <w:basedOn w:val="a3"/>
    <w:uiPriority w:val="49"/>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rsid w:val="00FE0CB8"/>
    <w:pPr>
      <w:spacing w:before="0" w:after="0"/>
      <w:ind w:left="0" w:firstLine="0"/>
    </w:pPr>
    <w:rPr>
      <w:rFonts w:ascii="Times New Roman" w:eastAsia="等线" w:hAnsi="Times New Roman"/>
    </w:rPr>
    <w:tblPr>
      <w:tblStyleRowBandSize w:val="1"/>
      <w:tblStyleColBandSize w:val="1"/>
      <w:tblInd w:w="0" w:type="nil"/>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numbering" w:customStyle="1" w:styleId="StyleBulletedSymbolsymbolLeft025Hanging02521">
    <w:name w:val="Style Bulleted Symbol (symbol) Left:  0.25&quot; Hanging:  0.25&quot;21"/>
    <w:rsid w:val="00FE0CB8"/>
    <w:pPr>
      <w:numPr>
        <w:numId w:val="26"/>
      </w:numPr>
    </w:pPr>
  </w:style>
  <w:style w:type="character" w:customStyle="1" w:styleId="612">
    <w:name w:val="标题 6 字符1"/>
    <w:basedOn w:val="a2"/>
    <w:uiPriority w:val="9"/>
    <w:semiHidden/>
    <w:rsid w:val="00FE0CB8"/>
    <w:rPr>
      <w:rFonts w:ascii="Cambria" w:eastAsia="宋体" w:hAnsi="Cambria" w:cs="Times New Roman"/>
      <w:b/>
      <w:bCs/>
      <w:sz w:val="24"/>
      <w:szCs w:val="24"/>
    </w:rPr>
  </w:style>
  <w:style w:type="character" w:customStyle="1" w:styleId="2f2">
    <w:name w:val="页眉 字符2"/>
    <w:basedOn w:val="a2"/>
    <w:uiPriority w:val="99"/>
    <w:semiHidden/>
    <w:rsid w:val="00FE0CB8"/>
    <w:rPr>
      <w:sz w:val="18"/>
      <w:szCs w:val="18"/>
    </w:rPr>
  </w:style>
  <w:style w:type="table" w:customStyle="1" w:styleId="4-32">
    <w:name w:val="网格表 4 - 着色 32"/>
    <w:basedOn w:val="a3"/>
    <w:next w:val="4-3"/>
    <w:uiPriority w:val="49"/>
    <w:rsid w:val="00FE0CB8"/>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
    <w:name w:val="网格表 1 浅色 - 着色 62"/>
    <w:basedOn w:val="a3"/>
    <w:next w:val="1-6"/>
    <w:uiPriority w:val="46"/>
    <w:rsid w:val="00FE0CB8"/>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rsid w:val="005F378F"/>
    <w:pPr>
      <w:spacing w:before="100" w:beforeAutospacing="1" w:after="100" w:afterAutospacing="1"/>
    </w:pPr>
    <w:rPr>
      <w:rFonts w:ascii="Gulim" w:eastAsia="Gulim" w:hAnsi="Gulim"/>
      <w:sz w:val="24"/>
      <w:szCs w:val="24"/>
      <w:lang w:val="en-US" w:eastAsia="ko-KR"/>
    </w:rPr>
  </w:style>
  <w:style w:type="paragraph" w:customStyle="1" w:styleId="Index">
    <w:name w:val="Index"/>
    <w:basedOn w:val="a1"/>
    <w:qFormat/>
    <w:rsid w:val="00F455B2"/>
    <w:pPr>
      <w:suppressLineNumbers/>
      <w:suppressAutoHyphens/>
      <w:spacing w:before="0" w:line="259" w:lineRule="auto"/>
      <w:jc w:val="both"/>
    </w:pPr>
    <w:rPr>
      <w:rFonts w:eastAsia="等线" w:cs="Lohit Devanagari"/>
      <w:lang w:eastAsia="en-US"/>
    </w:rPr>
  </w:style>
  <w:style w:type="table" w:customStyle="1" w:styleId="48">
    <w:name w:val="网格型4"/>
    <w:basedOn w:val="a3"/>
    <w:next w:val="afa"/>
    <w:uiPriority w:val="39"/>
    <w:qFormat/>
    <w:rsid w:val="00C75AA9"/>
    <w:pPr>
      <w:spacing w:before="0" w:after="0"/>
      <w:ind w:left="0"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paragraph"/>
    <w:basedOn w:val="a1"/>
    <w:rsid w:val="00F232B7"/>
    <w:pPr>
      <w:spacing w:before="100" w:beforeAutospacing="1" w:after="100" w:afterAutospacing="1"/>
    </w:pPr>
    <w:rPr>
      <w:rFonts w:eastAsia="Times New Roman"/>
      <w:sz w:val="24"/>
      <w:szCs w:val="24"/>
      <w:lang w:val="en-US" w:eastAsia="zh-CN"/>
    </w:rPr>
  </w:style>
  <w:style w:type="paragraph" w:customStyle="1" w:styleId="Metrics">
    <w:name w:val="Metrics"/>
    <w:basedOn w:val="a1"/>
    <w:qFormat/>
    <w:rsid w:val="00C130B2"/>
    <w:pPr>
      <w:spacing w:before="0"/>
      <w:jc w:val="center"/>
    </w:pPr>
    <w:rPr>
      <w:rFonts w:ascii="Calibri" w:eastAsia="等线" w:hAnsi="Calibri" w:cs="Calibri"/>
      <w:color w:val="000000"/>
      <w:sz w:val="16"/>
      <w:szCs w:val="16"/>
      <w:lang w:eastAsia="en-US"/>
    </w:rPr>
  </w:style>
  <w:style w:type="paragraph" w:customStyle="1" w:styleId="Bibliography1">
    <w:name w:val="Bibliography1"/>
    <w:basedOn w:val="a1"/>
    <w:next w:val="a1"/>
    <w:uiPriority w:val="37"/>
    <w:semiHidden/>
    <w:unhideWhenUsed/>
    <w:qFormat/>
    <w:rsid w:val="00C01461"/>
    <w:pPr>
      <w:spacing w:before="0"/>
    </w:pPr>
    <w:rPr>
      <w:rFonts w:eastAsia="等线"/>
      <w:lang w:eastAsia="en-US"/>
    </w:rPr>
  </w:style>
  <w:style w:type="paragraph" w:customStyle="1" w:styleId="TOCHeading1">
    <w:name w:val="TOC Heading1"/>
    <w:basedOn w:val="1"/>
    <w:next w:val="a1"/>
    <w:uiPriority w:val="39"/>
    <w:unhideWhenUsed/>
    <w:qFormat/>
    <w:rsid w:val="00C01461"/>
    <w:pPr>
      <w:keepLines w:val="0"/>
      <w:numPr>
        <w:numId w:val="0"/>
      </w:numPr>
      <w:pBdr>
        <w:top w:val="none" w:sz="0" w:space="0" w:color="auto"/>
      </w:pBdr>
      <w:spacing w:after="60"/>
      <w:outlineLvl w:val="9"/>
    </w:pPr>
    <w:rPr>
      <w:rFonts w:ascii="Calibri Light" w:eastAsia="等线 Light" w:hAnsi="Calibri Light"/>
      <w:lang w:eastAsia="en-US"/>
    </w:rPr>
  </w:style>
  <w:style w:type="paragraph" w:customStyle="1" w:styleId="8110">
    <w:name w:val="目录 811"/>
    <w:basedOn w:val="1110"/>
    <w:semiHidden/>
    <w:qFormat/>
    <w:rsid w:val="00C01461"/>
  </w:style>
  <w:style w:type="paragraph" w:customStyle="1" w:styleId="1110">
    <w:name w:val="目录 111"/>
    <w:semiHidden/>
    <w:qFormat/>
    <w:rsid w:val="00C01461"/>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sz w:val="22"/>
      <w:lang w:eastAsia="en-US"/>
    </w:rPr>
  </w:style>
  <w:style w:type="paragraph" w:customStyle="1" w:styleId="5110">
    <w:name w:val="目录 511"/>
    <w:basedOn w:val="4110"/>
    <w:semiHidden/>
    <w:qFormat/>
    <w:rsid w:val="00C01461"/>
  </w:style>
  <w:style w:type="paragraph" w:customStyle="1" w:styleId="4110">
    <w:name w:val="目录 411"/>
    <w:basedOn w:val="3110"/>
    <w:semiHidden/>
    <w:qFormat/>
    <w:rsid w:val="00C01461"/>
  </w:style>
  <w:style w:type="paragraph" w:customStyle="1" w:styleId="3110">
    <w:name w:val="目录 311"/>
    <w:basedOn w:val="2110"/>
    <w:semiHidden/>
    <w:qFormat/>
    <w:rsid w:val="00C01461"/>
  </w:style>
  <w:style w:type="paragraph" w:customStyle="1" w:styleId="2110">
    <w:name w:val="目录 211"/>
    <w:basedOn w:val="1110"/>
    <w:semiHidden/>
    <w:qFormat/>
    <w:rsid w:val="00C01461"/>
  </w:style>
  <w:style w:type="paragraph" w:customStyle="1" w:styleId="9110">
    <w:name w:val="目录 911"/>
    <w:basedOn w:val="8110"/>
    <w:semiHidden/>
    <w:qFormat/>
    <w:rsid w:val="00C01461"/>
    <w:pPr>
      <w:spacing w:before="180"/>
      <w:ind w:left="1418" w:hanging="1418"/>
    </w:pPr>
    <w:rPr>
      <w:b/>
    </w:rPr>
  </w:style>
  <w:style w:type="paragraph" w:customStyle="1" w:styleId="6110">
    <w:name w:val="目录 611"/>
    <w:basedOn w:val="5110"/>
    <w:next w:val="a1"/>
    <w:semiHidden/>
    <w:qFormat/>
    <w:rsid w:val="00C01461"/>
  </w:style>
  <w:style w:type="paragraph" w:customStyle="1" w:styleId="7110">
    <w:name w:val="目录 711"/>
    <w:basedOn w:val="6110"/>
    <w:next w:val="a1"/>
    <w:semiHidden/>
    <w:qFormat/>
    <w:rsid w:val="00C01461"/>
    <w:pPr>
      <w:keepNext w:val="0"/>
      <w:spacing w:before="0"/>
      <w:ind w:left="2268" w:hanging="2268"/>
    </w:pPr>
    <w:rPr>
      <w:sz w:val="20"/>
    </w:rPr>
  </w:style>
  <w:style w:type="paragraph" w:customStyle="1" w:styleId="L1bullet">
    <w:name w:val="L1_bullet"/>
    <w:basedOn w:val="B1"/>
    <w:qFormat/>
    <w:rsid w:val="00C01461"/>
    <w:pPr>
      <w:spacing w:before="0"/>
    </w:pPr>
    <w:rPr>
      <w:rFonts w:eastAsia="等线"/>
      <w:lang w:eastAsia="en-US"/>
    </w:rPr>
  </w:style>
  <w:style w:type="paragraph" w:customStyle="1" w:styleId="L2bullet">
    <w:name w:val="L2_bullet"/>
    <w:basedOn w:val="B2"/>
    <w:qFormat/>
    <w:rsid w:val="00C01461"/>
    <w:pPr>
      <w:spacing w:before="0"/>
    </w:pPr>
    <w:rPr>
      <w:rFonts w:eastAsia="等线"/>
      <w:lang w:eastAsia="en-US"/>
    </w:rPr>
  </w:style>
  <w:style w:type="paragraph" w:customStyle="1" w:styleId="L3bullet">
    <w:name w:val="L3_bullet"/>
    <w:basedOn w:val="B3"/>
    <w:qFormat/>
    <w:rsid w:val="00C01461"/>
    <w:pPr>
      <w:spacing w:before="0"/>
    </w:pPr>
    <w:rPr>
      <w:rFonts w:eastAsia="等线"/>
      <w:lang w:eastAsia="en-US"/>
    </w:rPr>
  </w:style>
  <w:style w:type="paragraph" w:customStyle="1" w:styleId="L4bullet">
    <w:name w:val="L4_bullet"/>
    <w:basedOn w:val="L3bullet"/>
    <w:qFormat/>
    <w:rsid w:val="00C01461"/>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C01461"/>
    <w:rPr>
      <w:rFonts w:ascii="Times New Roman" w:hAnsi="Times New Roman"/>
      <w:snapToGrid w:val="0"/>
      <w:sz w:val="21"/>
      <w:szCs w:val="21"/>
    </w:rPr>
  </w:style>
  <w:style w:type="character" w:customStyle="1" w:styleId="1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C014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112">
      <w:bodyDiv w:val="1"/>
      <w:marLeft w:val="0"/>
      <w:marRight w:val="0"/>
      <w:marTop w:val="0"/>
      <w:marBottom w:val="0"/>
      <w:divBdr>
        <w:top w:val="none" w:sz="0" w:space="0" w:color="auto"/>
        <w:left w:val="none" w:sz="0" w:space="0" w:color="auto"/>
        <w:bottom w:val="none" w:sz="0" w:space="0" w:color="auto"/>
        <w:right w:val="none" w:sz="0" w:space="0" w:color="auto"/>
      </w:divBdr>
    </w:div>
    <w:div w:id="11030324">
      <w:bodyDiv w:val="1"/>
      <w:marLeft w:val="0"/>
      <w:marRight w:val="0"/>
      <w:marTop w:val="0"/>
      <w:marBottom w:val="0"/>
      <w:divBdr>
        <w:top w:val="none" w:sz="0" w:space="0" w:color="auto"/>
        <w:left w:val="none" w:sz="0" w:space="0" w:color="auto"/>
        <w:bottom w:val="none" w:sz="0" w:space="0" w:color="auto"/>
        <w:right w:val="none" w:sz="0" w:space="0" w:color="auto"/>
      </w:divBdr>
    </w:div>
    <w:div w:id="12654045">
      <w:bodyDiv w:val="1"/>
      <w:marLeft w:val="0"/>
      <w:marRight w:val="0"/>
      <w:marTop w:val="0"/>
      <w:marBottom w:val="0"/>
      <w:divBdr>
        <w:top w:val="none" w:sz="0" w:space="0" w:color="auto"/>
        <w:left w:val="none" w:sz="0" w:space="0" w:color="auto"/>
        <w:bottom w:val="none" w:sz="0" w:space="0" w:color="auto"/>
        <w:right w:val="none" w:sz="0" w:space="0" w:color="auto"/>
      </w:divBdr>
    </w:div>
    <w:div w:id="12920308">
      <w:bodyDiv w:val="1"/>
      <w:marLeft w:val="0"/>
      <w:marRight w:val="0"/>
      <w:marTop w:val="0"/>
      <w:marBottom w:val="0"/>
      <w:divBdr>
        <w:top w:val="none" w:sz="0" w:space="0" w:color="auto"/>
        <w:left w:val="none" w:sz="0" w:space="0" w:color="auto"/>
        <w:bottom w:val="none" w:sz="0" w:space="0" w:color="auto"/>
        <w:right w:val="none" w:sz="0" w:space="0" w:color="auto"/>
      </w:divBdr>
    </w:div>
    <w:div w:id="13505424">
      <w:bodyDiv w:val="1"/>
      <w:marLeft w:val="0"/>
      <w:marRight w:val="0"/>
      <w:marTop w:val="0"/>
      <w:marBottom w:val="0"/>
      <w:divBdr>
        <w:top w:val="none" w:sz="0" w:space="0" w:color="auto"/>
        <w:left w:val="none" w:sz="0" w:space="0" w:color="auto"/>
        <w:bottom w:val="none" w:sz="0" w:space="0" w:color="auto"/>
        <w:right w:val="none" w:sz="0" w:space="0" w:color="auto"/>
      </w:divBdr>
      <w:divsChild>
        <w:div w:id="1846936523">
          <w:marLeft w:val="2707"/>
          <w:marRight w:val="0"/>
          <w:marTop w:val="0"/>
          <w:marBottom w:val="0"/>
          <w:divBdr>
            <w:top w:val="none" w:sz="0" w:space="0" w:color="auto"/>
            <w:left w:val="none" w:sz="0" w:space="0" w:color="auto"/>
            <w:bottom w:val="none" w:sz="0" w:space="0" w:color="auto"/>
            <w:right w:val="none" w:sz="0" w:space="0" w:color="auto"/>
          </w:divBdr>
        </w:div>
      </w:divsChild>
    </w:div>
    <w:div w:id="21053074">
      <w:bodyDiv w:val="1"/>
      <w:marLeft w:val="0"/>
      <w:marRight w:val="0"/>
      <w:marTop w:val="0"/>
      <w:marBottom w:val="0"/>
      <w:divBdr>
        <w:top w:val="none" w:sz="0" w:space="0" w:color="auto"/>
        <w:left w:val="none" w:sz="0" w:space="0" w:color="auto"/>
        <w:bottom w:val="none" w:sz="0" w:space="0" w:color="auto"/>
        <w:right w:val="none" w:sz="0" w:space="0" w:color="auto"/>
      </w:divBdr>
    </w:div>
    <w:div w:id="23481440">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37042">
      <w:bodyDiv w:val="1"/>
      <w:marLeft w:val="0"/>
      <w:marRight w:val="0"/>
      <w:marTop w:val="0"/>
      <w:marBottom w:val="0"/>
      <w:divBdr>
        <w:top w:val="none" w:sz="0" w:space="0" w:color="auto"/>
        <w:left w:val="none" w:sz="0" w:space="0" w:color="auto"/>
        <w:bottom w:val="none" w:sz="0" w:space="0" w:color="auto"/>
        <w:right w:val="none" w:sz="0" w:space="0" w:color="auto"/>
      </w:divBdr>
      <w:divsChild>
        <w:div w:id="1877349841">
          <w:marLeft w:val="446"/>
          <w:marRight w:val="0"/>
          <w:marTop w:val="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6904818">
      <w:bodyDiv w:val="1"/>
      <w:marLeft w:val="0"/>
      <w:marRight w:val="0"/>
      <w:marTop w:val="0"/>
      <w:marBottom w:val="0"/>
      <w:divBdr>
        <w:top w:val="none" w:sz="0" w:space="0" w:color="auto"/>
        <w:left w:val="none" w:sz="0" w:space="0" w:color="auto"/>
        <w:bottom w:val="none" w:sz="0" w:space="0" w:color="auto"/>
        <w:right w:val="none" w:sz="0" w:space="0" w:color="auto"/>
      </w:divBdr>
    </w:div>
    <w:div w:id="61410246">
      <w:bodyDiv w:val="1"/>
      <w:marLeft w:val="0"/>
      <w:marRight w:val="0"/>
      <w:marTop w:val="0"/>
      <w:marBottom w:val="0"/>
      <w:divBdr>
        <w:top w:val="none" w:sz="0" w:space="0" w:color="auto"/>
        <w:left w:val="none" w:sz="0" w:space="0" w:color="auto"/>
        <w:bottom w:val="none" w:sz="0" w:space="0" w:color="auto"/>
        <w:right w:val="none" w:sz="0" w:space="0" w:color="auto"/>
      </w:divBdr>
    </w:div>
    <w:div w:id="68770317">
      <w:bodyDiv w:val="1"/>
      <w:marLeft w:val="0"/>
      <w:marRight w:val="0"/>
      <w:marTop w:val="0"/>
      <w:marBottom w:val="0"/>
      <w:divBdr>
        <w:top w:val="none" w:sz="0" w:space="0" w:color="auto"/>
        <w:left w:val="none" w:sz="0" w:space="0" w:color="auto"/>
        <w:bottom w:val="none" w:sz="0" w:space="0" w:color="auto"/>
        <w:right w:val="none" w:sz="0" w:space="0" w:color="auto"/>
      </w:divBdr>
    </w:div>
    <w:div w:id="70591723">
      <w:bodyDiv w:val="1"/>
      <w:marLeft w:val="0"/>
      <w:marRight w:val="0"/>
      <w:marTop w:val="0"/>
      <w:marBottom w:val="0"/>
      <w:divBdr>
        <w:top w:val="none" w:sz="0" w:space="0" w:color="auto"/>
        <w:left w:val="none" w:sz="0" w:space="0" w:color="auto"/>
        <w:bottom w:val="none" w:sz="0" w:space="0" w:color="auto"/>
        <w:right w:val="none" w:sz="0" w:space="0" w:color="auto"/>
      </w:divBdr>
    </w:div>
    <w:div w:id="75830347">
      <w:bodyDiv w:val="1"/>
      <w:marLeft w:val="0"/>
      <w:marRight w:val="0"/>
      <w:marTop w:val="0"/>
      <w:marBottom w:val="0"/>
      <w:divBdr>
        <w:top w:val="none" w:sz="0" w:space="0" w:color="auto"/>
        <w:left w:val="none" w:sz="0" w:space="0" w:color="auto"/>
        <w:bottom w:val="none" w:sz="0" w:space="0" w:color="auto"/>
        <w:right w:val="none" w:sz="0" w:space="0" w:color="auto"/>
      </w:divBdr>
    </w:div>
    <w:div w:id="76169565">
      <w:bodyDiv w:val="1"/>
      <w:marLeft w:val="0"/>
      <w:marRight w:val="0"/>
      <w:marTop w:val="0"/>
      <w:marBottom w:val="0"/>
      <w:divBdr>
        <w:top w:val="none" w:sz="0" w:space="0" w:color="auto"/>
        <w:left w:val="none" w:sz="0" w:space="0" w:color="auto"/>
        <w:bottom w:val="none" w:sz="0" w:space="0" w:color="auto"/>
        <w:right w:val="none" w:sz="0" w:space="0" w:color="auto"/>
      </w:divBdr>
      <w:divsChild>
        <w:div w:id="316345146">
          <w:marLeft w:val="1267"/>
          <w:marRight w:val="0"/>
          <w:marTop w:val="0"/>
          <w:marBottom w:val="0"/>
          <w:divBdr>
            <w:top w:val="none" w:sz="0" w:space="0" w:color="auto"/>
            <w:left w:val="none" w:sz="0" w:space="0" w:color="auto"/>
            <w:bottom w:val="none" w:sz="0" w:space="0" w:color="auto"/>
            <w:right w:val="none" w:sz="0" w:space="0" w:color="auto"/>
          </w:divBdr>
        </w:div>
        <w:div w:id="501048316">
          <w:marLeft w:val="1267"/>
          <w:marRight w:val="0"/>
          <w:marTop w:val="0"/>
          <w:marBottom w:val="0"/>
          <w:divBdr>
            <w:top w:val="none" w:sz="0" w:space="0" w:color="auto"/>
            <w:left w:val="none" w:sz="0" w:space="0" w:color="auto"/>
            <w:bottom w:val="none" w:sz="0" w:space="0" w:color="auto"/>
            <w:right w:val="none" w:sz="0" w:space="0" w:color="auto"/>
          </w:divBdr>
        </w:div>
        <w:div w:id="932543531">
          <w:marLeft w:val="1267"/>
          <w:marRight w:val="0"/>
          <w:marTop w:val="0"/>
          <w:marBottom w:val="0"/>
          <w:divBdr>
            <w:top w:val="none" w:sz="0" w:space="0" w:color="auto"/>
            <w:left w:val="none" w:sz="0" w:space="0" w:color="auto"/>
            <w:bottom w:val="none" w:sz="0" w:space="0" w:color="auto"/>
            <w:right w:val="none" w:sz="0" w:space="0" w:color="auto"/>
          </w:divBdr>
        </w:div>
        <w:div w:id="1068457288">
          <w:marLeft w:val="1267"/>
          <w:marRight w:val="0"/>
          <w:marTop w:val="0"/>
          <w:marBottom w:val="0"/>
          <w:divBdr>
            <w:top w:val="none" w:sz="0" w:space="0" w:color="auto"/>
            <w:left w:val="none" w:sz="0" w:space="0" w:color="auto"/>
            <w:bottom w:val="none" w:sz="0" w:space="0" w:color="auto"/>
            <w:right w:val="none" w:sz="0" w:space="0" w:color="auto"/>
          </w:divBdr>
        </w:div>
        <w:div w:id="1183517397">
          <w:marLeft w:val="1987"/>
          <w:marRight w:val="0"/>
          <w:marTop w:val="0"/>
          <w:marBottom w:val="0"/>
          <w:divBdr>
            <w:top w:val="none" w:sz="0" w:space="0" w:color="auto"/>
            <w:left w:val="none" w:sz="0" w:space="0" w:color="auto"/>
            <w:bottom w:val="none" w:sz="0" w:space="0" w:color="auto"/>
            <w:right w:val="none" w:sz="0" w:space="0" w:color="auto"/>
          </w:divBdr>
        </w:div>
        <w:div w:id="1521314488">
          <w:marLeft w:val="1987"/>
          <w:marRight w:val="0"/>
          <w:marTop w:val="0"/>
          <w:marBottom w:val="0"/>
          <w:divBdr>
            <w:top w:val="none" w:sz="0" w:space="0" w:color="auto"/>
            <w:left w:val="none" w:sz="0" w:space="0" w:color="auto"/>
            <w:bottom w:val="none" w:sz="0" w:space="0" w:color="auto"/>
            <w:right w:val="none" w:sz="0" w:space="0" w:color="auto"/>
          </w:divBdr>
        </w:div>
        <w:div w:id="1602492985">
          <w:marLeft w:val="1267"/>
          <w:marRight w:val="0"/>
          <w:marTop w:val="0"/>
          <w:marBottom w:val="0"/>
          <w:divBdr>
            <w:top w:val="none" w:sz="0" w:space="0" w:color="auto"/>
            <w:left w:val="none" w:sz="0" w:space="0" w:color="auto"/>
            <w:bottom w:val="none" w:sz="0" w:space="0" w:color="auto"/>
            <w:right w:val="none" w:sz="0" w:space="0" w:color="auto"/>
          </w:divBdr>
        </w:div>
        <w:div w:id="1692486656">
          <w:marLeft w:val="1267"/>
          <w:marRight w:val="0"/>
          <w:marTop w:val="0"/>
          <w:marBottom w:val="0"/>
          <w:divBdr>
            <w:top w:val="none" w:sz="0" w:space="0" w:color="auto"/>
            <w:left w:val="none" w:sz="0" w:space="0" w:color="auto"/>
            <w:bottom w:val="none" w:sz="0" w:space="0" w:color="auto"/>
            <w:right w:val="none" w:sz="0" w:space="0" w:color="auto"/>
          </w:divBdr>
        </w:div>
        <w:div w:id="2005275419">
          <w:marLeft w:val="2707"/>
          <w:marRight w:val="0"/>
          <w:marTop w:val="0"/>
          <w:marBottom w:val="0"/>
          <w:divBdr>
            <w:top w:val="none" w:sz="0" w:space="0" w:color="auto"/>
            <w:left w:val="none" w:sz="0" w:space="0" w:color="auto"/>
            <w:bottom w:val="none" w:sz="0" w:space="0" w:color="auto"/>
            <w:right w:val="none" w:sz="0" w:space="0" w:color="auto"/>
          </w:divBdr>
        </w:div>
      </w:divsChild>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0973344">
      <w:bodyDiv w:val="1"/>
      <w:marLeft w:val="0"/>
      <w:marRight w:val="0"/>
      <w:marTop w:val="0"/>
      <w:marBottom w:val="0"/>
      <w:divBdr>
        <w:top w:val="none" w:sz="0" w:space="0" w:color="auto"/>
        <w:left w:val="none" w:sz="0" w:space="0" w:color="auto"/>
        <w:bottom w:val="none" w:sz="0" w:space="0" w:color="auto"/>
        <w:right w:val="none" w:sz="0" w:space="0" w:color="auto"/>
      </w:divBdr>
      <w:divsChild>
        <w:div w:id="587881974">
          <w:marLeft w:val="1166"/>
          <w:marRight w:val="0"/>
          <w:marTop w:val="0"/>
          <w:marBottom w:val="0"/>
          <w:divBdr>
            <w:top w:val="none" w:sz="0" w:space="0" w:color="auto"/>
            <w:left w:val="none" w:sz="0" w:space="0" w:color="auto"/>
            <w:bottom w:val="none" w:sz="0" w:space="0" w:color="auto"/>
            <w:right w:val="none" w:sz="0" w:space="0" w:color="auto"/>
          </w:divBdr>
        </w:div>
        <w:div w:id="608900785">
          <w:marLeft w:val="1166"/>
          <w:marRight w:val="0"/>
          <w:marTop w:val="0"/>
          <w:marBottom w:val="0"/>
          <w:divBdr>
            <w:top w:val="none" w:sz="0" w:space="0" w:color="auto"/>
            <w:left w:val="none" w:sz="0" w:space="0" w:color="auto"/>
            <w:bottom w:val="none" w:sz="0" w:space="0" w:color="auto"/>
            <w:right w:val="none" w:sz="0" w:space="0" w:color="auto"/>
          </w:divBdr>
        </w:div>
        <w:div w:id="1564364315">
          <w:marLeft w:val="1166"/>
          <w:marRight w:val="0"/>
          <w:marTop w:val="0"/>
          <w:marBottom w:val="0"/>
          <w:divBdr>
            <w:top w:val="none" w:sz="0" w:space="0" w:color="auto"/>
            <w:left w:val="none" w:sz="0" w:space="0" w:color="auto"/>
            <w:bottom w:val="none" w:sz="0" w:space="0" w:color="auto"/>
            <w:right w:val="none" w:sz="0" w:space="0" w:color="auto"/>
          </w:divBdr>
        </w:div>
        <w:div w:id="1688289351">
          <w:marLeft w:val="1166"/>
          <w:marRight w:val="0"/>
          <w:marTop w:val="0"/>
          <w:marBottom w:val="0"/>
          <w:divBdr>
            <w:top w:val="none" w:sz="0" w:space="0" w:color="auto"/>
            <w:left w:val="none" w:sz="0" w:space="0" w:color="auto"/>
            <w:bottom w:val="none" w:sz="0" w:space="0" w:color="auto"/>
            <w:right w:val="none" w:sz="0" w:space="0" w:color="auto"/>
          </w:divBdr>
        </w:div>
      </w:divsChild>
    </w:div>
    <w:div w:id="93091057">
      <w:bodyDiv w:val="1"/>
      <w:marLeft w:val="0"/>
      <w:marRight w:val="0"/>
      <w:marTop w:val="0"/>
      <w:marBottom w:val="0"/>
      <w:divBdr>
        <w:top w:val="none" w:sz="0" w:space="0" w:color="auto"/>
        <w:left w:val="none" w:sz="0" w:space="0" w:color="auto"/>
        <w:bottom w:val="none" w:sz="0" w:space="0" w:color="auto"/>
        <w:right w:val="none" w:sz="0" w:space="0" w:color="auto"/>
      </w:divBdr>
    </w:div>
    <w:div w:id="99303602">
      <w:bodyDiv w:val="1"/>
      <w:marLeft w:val="0"/>
      <w:marRight w:val="0"/>
      <w:marTop w:val="0"/>
      <w:marBottom w:val="0"/>
      <w:divBdr>
        <w:top w:val="none" w:sz="0" w:space="0" w:color="auto"/>
        <w:left w:val="none" w:sz="0" w:space="0" w:color="auto"/>
        <w:bottom w:val="none" w:sz="0" w:space="0" w:color="auto"/>
        <w:right w:val="none" w:sz="0" w:space="0" w:color="auto"/>
      </w:divBdr>
      <w:divsChild>
        <w:div w:id="457407667">
          <w:marLeft w:val="1886"/>
          <w:marRight w:val="0"/>
          <w:marTop w:val="0"/>
          <w:marBottom w:val="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05857463">
      <w:bodyDiv w:val="1"/>
      <w:marLeft w:val="0"/>
      <w:marRight w:val="0"/>
      <w:marTop w:val="0"/>
      <w:marBottom w:val="0"/>
      <w:divBdr>
        <w:top w:val="none" w:sz="0" w:space="0" w:color="auto"/>
        <w:left w:val="none" w:sz="0" w:space="0" w:color="auto"/>
        <w:bottom w:val="none" w:sz="0" w:space="0" w:color="auto"/>
        <w:right w:val="none" w:sz="0" w:space="0" w:color="auto"/>
      </w:divBdr>
    </w:div>
    <w:div w:id="109395178">
      <w:bodyDiv w:val="1"/>
      <w:marLeft w:val="0"/>
      <w:marRight w:val="0"/>
      <w:marTop w:val="0"/>
      <w:marBottom w:val="0"/>
      <w:divBdr>
        <w:top w:val="none" w:sz="0" w:space="0" w:color="auto"/>
        <w:left w:val="none" w:sz="0" w:space="0" w:color="auto"/>
        <w:bottom w:val="none" w:sz="0" w:space="0" w:color="auto"/>
        <w:right w:val="none" w:sz="0" w:space="0" w:color="auto"/>
      </w:divBdr>
    </w:div>
    <w:div w:id="110704842">
      <w:bodyDiv w:val="1"/>
      <w:marLeft w:val="0"/>
      <w:marRight w:val="0"/>
      <w:marTop w:val="0"/>
      <w:marBottom w:val="0"/>
      <w:divBdr>
        <w:top w:val="none" w:sz="0" w:space="0" w:color="auto"/>
        <w:left w:val="none" w:sz="0" w:space="0" w:color="auto"/>
        <w:bottom w:val="none" w:sz="0" w:space="0" w:color="auto"/>
        <w:right w:val="none" w:sz="0" w:space="0" w:color="auto"/>
      </w:divBdr>
      <w:divsChild>
        <w:div w:id="1494027841">
          <w:marLeft w:val="274"/>
          <w:marRight w:val="0"/>
          <w:marTop w:val="0"/>
          <w:marBottom w:val="0"/>
          <w:divBdr>
            <w:top w:val="none" w:sz="0" w:space="0" w:color="auto"/>
            <w:left w:val="none" w:sz="0" w:space="0" w:color="auto"/>
            <w:bottom w:val="none" w:sz="0" w:space="0" w:color="auto"/>
            <w:right w:val="none" w:sz="0" w:space="0" w:color="auto"/>
          </w:divBdr>
        </w:div>
        <w:div w:id="1712075906">
          <w:marLeft w:val="274"/>
          <w:marRight w:val="0"/>
          <w:marTop w:val="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0094783">
      <w:bodyDiv w:val="1"/>
      <w:marLeft w:val="0"/>
      <w:marRight w:val="0"/>
      <w:marTop w:val="0"/>
      <w:marBottom w:val="0"/>
      <w:divBdr>
        <w:top w:val="none" w:sz="0" w:space="0" w:color="auto"/>
        <w:left w:val="none" w:sz="0" w:space="0" w:color="auto"/>
        <w:bottom w:val="none" w:sz="0" w:space="0" w:color="auto"/>
        <w:right w:val="none" w:sz="0" w:space="0" w:color="auto"/>
      </w:divBdr>
    </w:div>
    <w:div w:id="130559516">
      <w:bodyDiv w:val="1"/>
      <w:marLeft w:val="0"/>
      <w:marRight w:val="0"/>
      <w:marTop w:val="0"/>
      <w:marBottom w:val="0"/>
      <w:divBdr>
        <w:top w:val="none" w:sz="0" w:space="0" w:color="auto"/>
        <w:left w:val="none" w:sz="0" w:space="0" w:color="auto"/>
        <w:bottom w:val="none" w:sz="0" w:space="0" w:color="auto"/>
        <w:right w:val="none" w:sz="0" w:space="0" w:color="auto"/>
      </w:divBdr>
    </w:div>
    <w:div w:id="132069521">
      <w:bodyDiv w:val="1"/>
      <w:marLeft w:val="0"/>
      <w:marRight w:val="0"/>
      <w:marTop w:val="0"/>
      <w:marBottom w:val="0"/>
      <w:divBdr>
        <w:top w:val="none" w:sz="0" w:space="0" w:color="auto"/>
        <w:left w:val="none" w:sz="0" w:space="0" w:color="auto"/>
        <w:bottom w:val="none" w:sz="0" w:space="0" w:color="auto"/>
        <w:right w:val="none" w:sz="0" w:space="0" w:color="auto"/>
      </w:divBdr>
      <w:divsChild>
        <w:div w:id="479541280">
          <w:marLeft w:val="547"/>
          <w:marRight w:val="0"/>
          <w:marTop w:val="0"/>
          <w:marBottom w:val="0"/>
          <w:divBdr>
            <w:top w:val="none" w:sz="0" w:space="0" w:color="auto"/>
            <w:left w:val="none" w:sz="0" w:space="0" w:color="auto"/>
            <w:bottom w:val="none" w:sz="0" w:space="0" w:color="auto"/>
            <w:right w:val="none" w:sz="0" w:space="0" w:color="auto"/>
          </w:divBdr>
        </w:div>
        <w:div w:id="568228148">
          <w:marLeft w:val="2520"/>
          <w:marRight w:val="0"/>
          <w:marTop w:val="0"/>
          <w:marBottom w:val="0"/>
          <w:divBdr>
            <w:top w:val="none" w:sz="0" w:space="0" w:color="auto"/>
            <w:left w:val="none" w:sz="0" w:space="0" w:color="auto"/>
            <w:bottom w:val="none" w:sz="0" w:space="0" w:color="auto"/>
            <w:right w:val="none" w:sz="0" w:space="0" w:color="auto"/>
          </w:divBdr>
        </w:div>
        <w:div w:id="690424032">
          <w:marLeft w:val="1886"/>
          <w:marRight w:val="0"/>
          <w:marTop w:val="72"/>
          <w:marBottom w:val="0"/>
          <w:divBdr>
            <w:top w:val="none" w:sz="0" w:space="0" w:color="auto"/>
            <w:left w:val="none" w:sz="0" w:space="0" w:color="auto"/>
            <w:bottom w:val="none" w:sz="0" w:space="0" w:color="auto"/>
            <w:right w:val="none" w:sz="0" w:space="0" w:color="auto"/>
          </w:divBdr>
        </w:div>
        <w:div w:id="737094676">
          <w:marLeft w:val="2520"/>
          <w:marRight w:val="0"/>
          <w:marTop w:val="0"/>
          <w:marBottom w:val="0"/>
          <w:divBdr>
            <w:top w:val="none" w:sz="0" w:space="0" w:color="auto"/>
            <w:left w:val="none" w:sz="0" w:space="0" w:color="auto"/>
            <w:bottom w:val="none" w:sz="0" w:space="0" w:color="auto"/>
            <w:right w:val="none" w:sz="0" w:space="0" w:color="auto"/>
          </w:divBdr>
        </w:div>
        <w:div w:id="992762133">
          <w:marLeft w:val="1886"/>
          <w:marRight w:val="0"/>
          <w:marTop w:val="0"/>
          <w:marBottom w:val="0"/>
          <w:divBdr>
            <w:top w:val="none" w:sz="0" w:space="0" w:color="auto"/>
            <w:left w:val="none" w:sz="0" w:space="0" w:color="auto"/>
            <w:bottom w:val="none" w:sz="0" w:space="0" w:color="auto"/>
            <w:right w:val="none" w:sz="0" w:space="0" w:color="auto"/>
          </w:divBdr>
        </w:div>
        <w:div w:id="1224830762">
          <w:marLeft w:val="1886"/>
          <w:marRight w:val="0"/>
          <w:marTop w:val="0"/>
          <w:marBottom w:val="0"/>
          <w:divBdr>
            <w:top w:val="none" w:sz="0" w:space="0" w:color="auto"/>
            <w:left w:val="none" w:sz="0" w:space="0" w:color="auto"/>
            <w:bottom w:val="none" w:sz="0" w:space="0" w:color="auto"/>
            <w:right w:val="none" w:sz="0" w:space="0" w:color="auto"/>
          </w:divBdr>
        </w:div>
        <w:div w:id="1279097080">
          <w:marLeft w:val="2520"/>
          <w:marRight w:val="0"/>
          <w:marTop w:val="0"/>
          <w:marBottom w:val="0"/>
          <w:divBdr>
            <w:top w:val="none" w:sz="0" w:space="0" w:color="auto"/>
            <w:left w:val="none" w:sz="0" w:space="0" w:color="auto"/>
            <w:bottom w:val="none" w:sz="0" w:space="0" w:color="auto"/>
            <w:right w:val="none" w:sz="0" w:space="0" w:color="auto"/>
          </w:divBdr>
        </w:div>
        <w:div w:id="1355182964">
          <w:marLeft w:val="1267"/>
          <w:marRight w:val="0"/>
          <w:marTop w:val="0"/>
          <w:marBottom w:val="0"/>
          <w:divBdr>
            <w:top w:val="none" w:sz="0" w:space="0" w:color="auto"/>
            <w:left w:val="none" w:sz="0" w:space="0" w:color="auto"/>
            <w:bottom w:val="none" w:sz="0" w:space="0" w:color="auto"/>
            <w:right w:val="none" w:sz="0" w:space="0" w:color="auto"/>
          </w:divBdr>
        </w:div>
        <w:div w:id="2047480231">
          <w:marLeft w:val="1267"/>
          <w:marRight w:val="0"/>
          <w:marTop w:val="72"/>
          <w:marBottom w:val="0"/>
          <w:divBdr>
            <w:top w:val="none" w:sz="0" w:space="0" w:color="auto"/>
            <w:left w:val="none" w:sz="0" w:space="0" w:color="auto"/>
            <w:bottom w:val="none" w:sz="0" w:space="0" w:color="auto"/>
            <w:right w:val="none" w:sz="0" w:space="0" w:color="auto"/>
          </w:divBdr>
        </w:div>
        <w:div w:id="2052916619">
          <w:marLeft w:val="2520"/>
          <w:marRight w:val="0"/>
          <w:marTop w:val="0"/>
          <w:marBottom w:val="0"/>
          <w:divBdr>
            <w:top w:val="none" w:sz="0" w:space="0" w:color="auto"/>
            <w:left w:val="none" w:sz="0" w:space="0" w:color="auto"/>
            <w:bottom w:val="none" w:sz="0" w:space="0" w:color="auto"/>
            <w:right w:val="none" w:sz="0" w:space="0" w:color="auto"/>
          </w:divBdr>
        </w:div>
        <w:div w:id="2076851432">
          <w:marLeft w:val="2520"/>
          <w:marRight w:val="0"/>
          <w:marTop w:val="0"/>
          <w:marBottom w:val="0"/>
          <w:divBdr>
            <w:top w:val="none" w:sz="0" w:space="0" w:color="auto"/>
            <w:left w:val="none" w:sz="0" w:space="0" w:color="auto"/>
            <w:bottom w:val="none" w:sz="0" w:space="0" w:color="auto"/>
            <w:right w:val="none" w:sz="0" w:space="0" w:color="auto"/>
          </w:divBdr>
        </w:div>
        <w:div w:id="2089424494">
          <w:marLeft w:val="1886"/>
          <w:marRight w:val="0"/>
          <w:marTop w:val="72"/>
          <w:marBottom w:val="0"/>
          <w:divBdr>
            <w:top w:val="none" w:sz="0" w:space="0" w:color="auto"/>
            <w:left w:val="none" w:sz="0" w:space="0" w:color="auto"/>
            <w:bottom w:val="none" w:sz="0" w:space="0" w:color="auto"/>
            <w:right w:val="none" w:sz="0" w:space="0" w:color="auto"/>
          </w:divBdr>
        </w:div>
        <w:div w:id="2110853460">
          <w:marLeft w:val="1886"/>
          <w:marRight w:val="0"/>
          <w:marTop w:val="72"/>
          <w:marBottom w:val="0"/>
          <w:divBdr>
            <w:top w:val="none" w:sz="0" w:space="0" w:color="auto"/>
            <w:left w:val="none" w:sz="0" w:space="0" w:color="auto"/>
            <w:bottom w:val="none" w:sz="0" w:space="0" w:color="auto"/>
            <w:right w:val="none" w:sz="0" w:space="0" w:color="auto"/>
          </w:divBdr>
        </w:div>
      </w:divsChild>
    </w:div>
    <w:div w:id="142042994">
      <w:bodyDiv w:val="1"/>
      <w:marLeft w:val="0"/>
      <w:marRight w:val="0"/>
      <w:marTop w:val="0"/>
      <w:marBottom w:val="0"/>
      <w:divBdr>
        <w:top w:val="none" w:sz="0" w:space="0" w:color="auto"/>
        <w:left w:val="none" w:sz="0" w:space="0" w:color="auto"/>
        <w:bottom w:val="none" w:sz="0" w:space="0" w:color="auto"/>
        <w:right w:val="none" w:sz="0" w:space="0" w:color="auto"/>
      </w:divBdr>
    </w:div>
    <w:div w:id="143938815">
      <w:bodyDiv w:val="1"/>
      <w:marLeft w:val="0"/>
      <w:marRight w:val="0"/>
      <w:marTop w:val="0"/>
      <w:marBottom w:val="0"/>
      <w:divBdr>
        <w:top w:val="none" w:sz="0" w:space="0" w:color="auto"/>
        <w:left w:val="none" w:sz="0" w:space="0" w:color="auto"/>
        <w:bottom w:val="none" w:sz="0" w:space="0" w:color="auto"/>
        <w:right w:val="none" w:sz="0" w:space="0" w:color="auto"/>
      </w:divBdr>
      <w:divsChild>
        <w:div w:id="1652907715">
          <w:marLeft w:val="547"/>
          <w:marRight w:val="0"/>
          <w:marTop w:val="0"/>
          <w:marBottom w:val="0"/>
          <w:divBdr>
            <w:top w:val="none" w:sz="0" w:space="0" w:color="auto"/>
            <w:left w:val="none" w:sz="0" w:space="0" w:color="auto"/>
            <w:bottom w:val="none" w:sz="0" w:space="0" w:color="auto"/>
            <w:right w:val="none" w:sz="0" w:space="0" w:color="auto"/>
          </w:divBdr>
        </w:div>
      </w:divsChild>
    </w:div>
    <w:div w:id="151336065">
      <w:bodyDiv w:val="1"/>
      <w:marLeft w:val="0"/>
      <w:marRight w:val="0"/>
      <w:marTop w:val="0"/>
      <w:marBottom w:val="0"/>
      <w:divBdr>
        <w:top w:val="none" w:sz="0" w:space="0" w:color="auto"/>
        <w:left w:val="none" w:sz="0" w:space="0" w:color="auto"/>
        <w:bottom w:val="none" w:sz="0" w:space="0" w:color="auto"/>
        <w:right w:val="none" w:sz="0" w:space="0" w:color="auto"/>
      </w:divBdr>
    </w:div>
    <w:div w:id="162664671">
      <w:bodyDiv w:val="1"/>
      <w:marLeft w:val="0"/>
      <w:marRight w:val="0"/>
      <w:marTop w:val="0"/>
      <w:marBottom w:val="0"/>
      <w:divBdr>
        <w:top w:val="none" w:sz="0" w:space="0" w:color="auto"/>
        <w:left w:val="none" w:sz="0" w:space="0" w:color="auto"/>
        <w:bottom w:val="none" w:sz="0" w:space="0" w:color="auto"/>
        <w:right w:val="none" w:sz="0" w:space="0" w:color="auto"/>
      </w:divBdr>
    </w:div>
    <w:div w:id="172496489">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79856445">
      <w:bodyDiv w:val="1"/>
      <w:marLeft w:val="0"/>
      <w:marRight w:val="0"/>
      <w:marTop w:val="0"/>
      <w:marBottom w:val="0"/>
      <w:divBdr>
        <w:top w:val="none" w:sz="0" w:space="0" w:color="auto"/>
        <w:left w:val="none" w:sz="0" w:space="0" w:color="auto"/>
        <w:bottom w:val="none" w:sz="0" w:space="0" w:color="auto"/>
        <w:right w:val="none" w:sz="0" w:space="0" w:color="auto"/>
      </w:divBdr>
      <w:divsChild>
        <w:div w:id="585774601">
          <w:marLeft w:val="547"/>
          <w:marRight w:val="0"/>
          <w:marTop w:val="0"/>
          <w:marBottom w:val="0"/>
          <w:divBdr>
            <w:top w:val="none" w:sz="0" w:space="0" w:color="auto"/>
            <w:left w:val="none" w:sz="0" w:space="0" w:color="auto"/>
            <w:bottom w:val="none" w:sz="0" w:space="0" w:color="auto"/>
            <w:right w:val="none" w:sz="0" w:space="0" w:color="auto"/>
          </w:divBdr>
        </w:div>
      </w:divsChild>
    </w:div>
    <w:div w:id="186143883">
      <w:bodyDiv w:val="1"/>
      <w:marLeft w:val="0"/>
      <w:marRight w:val="0"/>
      <w:marTop w:val="0"/>
      <w:marBottom w:val="0"/>
      <w:divBdr>
        <w:top w:val="none" w:sz="0" w:space="0" w:color="auto"/>
        <w:left w:val="none" w:sz="0" w:space="0" w:color="auto"/>
        <w:bottom w:val="none" w:sz="0" w:space="0" w:color="auto"/>
        <w:right w:val="none" w:sz="0" w:space="0" w:color="auto"/>
      </w:divBdr>
    </w:div>
    <w:div w:id="18929727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3427671">
      <w:bodyDiv w:val="1"/>
      <w:marLeft w:val="0"/>
      <w:marRight w:val="0"/>
      <w:marTop w:val="0"/>
      <w:marBottom w:val="0"/>
      <w:divBdr>
        <w:top w:val="none" w:sz="0" w:space="0" w:color="auto"/>
        <w:left w:val="none" w:sz="0" w:space="0" w:color="auto"/>
        <w:bottom w:val="none" w:sz="0" w:space="0" w:color="auto"/>
        <w:right w:val="none" w:sz="0" w:space="0" w:color="auto"/>
      </w:divBdr>
    </w:div>
    <w:div w:id="202982131">
      <w:bodyDiv w:val="1"/>
      <w:marLeft w:val="0"/>
      <w:marRight w:val="0"/>
      <w:marTop w:val="0"/>
      <w:marBottom w:val="0"/>
      <w:divBdr>
        <w:top w:val="none" w:sz="0" w:space="0" w:color="auto"/>
        <w:left w:val="none" w:sz="0" w:space="0" w:color="auto"/>
        <w:bottom w:val="none" w:sz="0" w:space="0" w:color="auto"/>
        <w:right w:val="none" w:sz="0" w:space="0" w:color="auto"/>
      </w:divBdr>
      <w:divsChild>
        <w:div w:id="1530534627">
          <w:marLeft w:val="126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04366622">
      <w:bodyDiv w:val="1"/>
      <w:marLeft w:val="0"/>
      <w:marRight w:val="0"/>
      <w:marTop w:val="0"/>
      <w:marBottom w:val="0"/>
      <w:divBdr>
        <w:top w:val="none" w:sz="0" w:space="0" w:color="auto"/>
        <w:left w:val="none" w:sz="0" w:space="0" w:color="auto"/>
        <w:bottom w:val="none" w:sz="0" w:space="0" w:color="auto"/>
        <w:right w:val="none" w:sz="0" w:space="0" w:color="auto"/>
      </w:divBdr>
      <w:divsChild>
        <w:div w:id="427581807">
          <w:marLeft w:val="547"/>
          <w:marRight w:val="0"/>
          <w:marTop w:val="0"/>
          <w:marBottom w:val="0"/>
          <w:divBdr>
            <w:top w:val="none" w:sz="0" w:space="0" w:color="auto"/>
            <w:left w:val="none" w:sz="0" w:space="0" w:color="auto"/>
            <w:bottom w:val="none" w:sz="0" w:space="0" w:color="auto"/>
            <w:right w:val="none" w:sz="0" w:space="0" w:color="auto"/>
          </w:divBdr>
        </w:div>
      </w:divsChild>
    </w:div>
    <w:div w:id="205409031">
      <w:bodyDiv w:val="1"/>
      <w:marLeft w:val="0"/>
      <w:marRight w:val="0"/>
      <w:marTop w:val="0"/>
      <w:marBottom w:val="0"/>
      <w:divBdr>
        <w:top w:val="none" w:sz="0" w:space="0" w:color="auto"/>
        <w:left w:val="none" w:sz="0" w:space="0" w:color="auto"/>
        <w:bottom w:val="none" w:sz="0" w:space="0" w:color="auto"/>
        <w:right w:val="none" w:sz="0" w:space="0" w:color="auto"/>
      </w:divBdr>
      <w:divsChild>
        <w:div w:id="99883645">
          <w:marLeft w:val="1886"/>
          <w:marRight w:val="0"/>
          <w:marTop w:val="0"/>
          <w:marBottom w:val="0"/>
          <w:divBdr>
            <w:top w:val="none" w:sz="0" w:space="0" w:color="auto"/>
            <w:left w:val="none" w:sz="0" w:space="0" w:color="auto"/>
            <w:bottom w:val="none" w:sz="0" w:space="0" w:color="auto"/>
            <w:right w:val="none" w:sz="0" w:space="0" w:color="auto"/>
          </w:divBdr>
        </w:div>
        <w:div w:id="525946079">
          <w:marLeft w:val="1166"/>
          <w:marRight w:val="0"/>
          <w:marTop w:val="0"/>
          <w:marBottom w:val="0"/>
          <w:divBdr>
            <w:top w:val="none" w:sz="0" w:space="0" w:color="auto"/>
            <w:left w:val="none" w:sz="0" w:space="0" w:color="auto"/>
            <w:bottom w:val="none" w:sz="0" w:space="0" w:color="auto"/>
            <w:right w:val="none" w:sz="0" w:space="0" w:color="auto"/>
          </w:divBdr>
        </w:div>
        <w:div w:id="740179333">
          <w:marLeft w:val="1886"/>
          <w:marRight w:val="0"/>
          <w:marTop w:val="0"/>
          <w:marBottom w:val="0"/>
          <w:divBdr>
            <w:top w:val="none" w:sz="0" w:space="0" w:color="auto"/>
            <w:left w:val="none" w:sz="0" w:space="0" w:color="auto"/>
            <w:bottom w:val="none" w:sz="0" w:space="0" w:color="auto"/>
            <w:right w:val="none" w:sz="0" w:space="0" w:color="auto"/>
          </w:divBdr>
        </w:div>
        <w:div w:id="1016808169">
          <w:marLeft w:val="1886"/>
          <w:marRight w:val="0"/>
          <w:marTop w:val="0"/>
          <w:marBottom w:val="0"/>
          <w:divBdr>
            <w:top w:val="none" w:sz="0" w:space="0" w:color="auto"/>
            <w:left w:val="none" w:sz="0" w:space="0" w:color="auto"/>
            <w:bottom w:val="none" w:sz="0" w:space="0" w:color="auto"/>
            <w:right w:val="none" w:sz="0" w:space="0" w:color="auto"/>
          </w:divBdr>
        </w:div>
        <w:div w:id="1281690391">
          <w:marLeft w:val="1886"/>
          <w:marRight w:val="0"/>
          <w:marTop w:val="0"/>
          <w:marBottom w:val="0"/>
          <w:divBdr>
            <w:top w:val="none" w:sz="0" w:space="0" w:color="auto"/>
            <w:left w:val="none" w:sz="0" w:space="0" w:color="auto"/>
            <w:bottom w:val="none" w:sz="0" w:space="0" w:color="auto"/>
            <w:right w:val="none" w:sz="0" w:space="0" w:color="auto"/>
          </w:divBdr>
        </w:div>
      </w:divsChild>
    </w:div>
    <w:div w:id="206453041">
      <w:bodyDiv w:val="1"/>
      <w:marLeft w:val="0"/>
      <w:marRight w:val="0"/>
      <w:marTop w:val="0"/>
      <w:marBottom w:val="0"/>
      <w:divBdr>
        <w:top w:val="none" w:sz="0" w:space="0" w:color="auto"/>
        <w:left w:val="none" w:sz="0" w:space="0" w:color="auto"/>
        <w:bottom w:val="none" w:sz="0" w:space="0" w:color="auto"/>
        <w:right w:val="none" w:sz="0" w:space="0" w:color="auto"/>
      </w:divBdr>
    </w:div>
    <w:div w:id="208415544">
      <w:bodyDiv w:val="1"/>
      <w:marLeft w:val="0"/>
      <w:marRight w:val="0"/>
      <w:marTop w:val="0"/>
      <w:marBottom w:val="0"/>
      <w:divBdr>
        <w:top w:val="none" w:sz="0" w:space="0" w:color="auto"/>
        <w:left w:val="none" w:sz="0" w:space="0" w:color="auto"/>
        <w:bottom w:val="none" w:sz="0" w:space="0" w:color="auto"/>
        <w:right w:val="none" w:sz="0" w:space="0" w:color="auto"/>
      </w:divBdr>
      <w:divsChild>
        <w:div w:id="60908639">
          <w:marLeft w:val="2707"/>
          <w:marRight w:val="0"/>
          <w:marTop w:val="0"/>
          <w:marBottom w:val="0"/>
          <w:divBdr>
            <w:top w:val="none" w:sz="0" w:space="0" w:color="auto"/>
            <w:left w:val="none" w:sz="0" w:space="0" w:color="auto"/>
            <w:bottom w:val="none" w:sz="0" w:space="0" w:color="auto"/>
            <w:right w:val="none" w:sz="0" w:space="0" w:color="auto"/>
          </w:divBdr>
        </w:div>
        <w:div w:id="119686709">
          <w:marLeft w:val="547"/>
          <w:marRight w:val="0"/>
          <w:marTop w:val="0"/>
          <w:marBottom w:val="0"/>
          <w:divBdr>
            <w:top w:val="none" w:sz="0" w:space="0" w:color="auto"/>
            <w:left w:val="none" w:sz="0" w:space="0" w:color="auto"/>
            <w:bottom w:val="none" w:sz="0" w:space="0" w:color="auto"/>
            <w:right w:val="none" w:sz="0" w:space="0" w:color="auto"/>
          </w:divBdr>
        </w:div>
        <w:div w:id="125976895">
          <w:marLeft w:val="1267"/>
          <w:marRight w:val="0"/>
          <w:marTop w:val="0"/>
          <w:marBottom w:val="0"/>
          <w:divBdr>
            <w:top w:val="none" w:sz="0" w:space="0" w:color="auto"/>
            <w:left w:val="none" w:sz="0" w:space="0" w:color="auto"/>
            <w:bottom w:val="none" w:sz="0" w:space="0" w:color="auto"/>
            <w:right w:val="none" w:sz="0" w:space="0" w:color="auto"/>
          </w:divBdr>
        </w:div>
        <w:div w:id="178545851">
          <w:marLeft w:val="1987"/>
          <w:marRight w:val="0"/>
          <w:marTop w:val="0"/>
          <w:marBottom w:val="0"/>
          <w:divBdr>
            <w:top w:val="none" w:sz="0" w:space="0" w:color="auto"/>
            <w:left w:val="none" w:sz="0" w:space="0" w:color="auto"/>
            <w:bottom w:val="none" w:sz="0" w:space="0" w:color="auto"/>
            <w:right w:val="none" w:sz="0" w:space="0" w:color="auto"/>
          </w:divBdr>
        </w:div>
        <w:div w:id="605843630">
          <w:marLeft w:val="1987"/>
          <w:marRight w:val="0"/>
          <w:marTop w:val="0"/>
          <w:marBottom w:val="0"/>
          <w:divBdr>
            <w:top w:val="none" w:sz="0" w:space="0" w:color="auto"/>
            <w:left w:val="none" w:sz="0" w:space="0" w:color="auto"/>
            <w:bottom w:val="none" w:sz="0" w:space="0" w:color="auto"/>
            <w:right w:val="none" w:sz="0" w:space="0" w:color="auto"/>
          </w:divBdr>
        </w:div>
        <w:div w:id="818839205">
          <w:marLeft w:val="1267"/>
          <w:marRight w:val="0"/>
          <w:marTop w:val="0"/>
          <w:marBottom w:val="0"/>
          <w:divBdr>
            <w:top w:val="none" w:sz="0" w:space="0" w:color="auto"/>
            <w:left w:val="none" w:sz="0" w:space="0" w:color="auto"/>
            <w:bottom w:val="none" w:sz="0" w:space="0" w:color="auto"/>
            <w:right w:val="none" w:sz="0" w:space="0" w:color="auto"/>
          </w:divBdr>
        </w:div>
        <w:div w:id="886448364">
          <w:marLeft w:val="547"/>
          <w:marRight w:val="0"/>
          <w:marTop w:val="0"/>
          <w:marBottom w:val="0"/>
          <w:divBdr>
            <w:top w:val="none" w:sz="0" w:space="0" w:color="auto"/>
            <w:left w:val="none" w:sz="0" w:space="0" w:color="auto"/>
            <w:bottom w:val="none" w:sz="0" w:space="0" w:color="auto"/>
            <w:right w:val="none" w:sz="0" w:space="0" w:color="auto"/>
          </w:divBdr>
        </w:div>
        <w:div w:id="998387978">
          <w:marLeft w:val="2707"/>
          <w:marRight w:val="0"/>
          <w:marTop w:val="0"/>
          <w:marBottom w:val="0"/>
          <w:divBdr>
            <w:top w:val="none" w:sz="0" w:space="0" w:color="auto"/>
            <w:left w:val="none" w:sz="0" w:space="0" w:color="auto"/>
            <w:bottom w:val="none" w:sz="0" w:space="0" w:color="auto"/>
            <w:right w:val="none" w:sz="0" w:space="0" w:color="auto"/>
          </w:divBdr>
        </w:div>
        <w:div w:id="1054623953">
          <w:marLeft w:val="1267"/>
          <w:marRight w:val="0"/>
          <w:marTop w:val="0"/>
          <w:marBottom w:val="0"/>
          <w:divBdr>
            <w:top w:val="none" w:sz="0" w:space="0" w:color="auto"/>
            <w:left w:val="none" w:sz="0" w:space="0" w:color="auto"/>
            <w:bottom w:val="none" w:sz="0" w:space="0" w:color="auto"/>
            <w:right w:val="none" w:sz="0" w:space="0" w:color="auto"/>
          </w:divBdr>
        </w:div>
        <w:div w:id="1068963678">
          <w:marLeft w:val="547"/>
          <w:marRight w:val="0"/>
          <w:marTop w:val="0"/>
          <w:marBottom w:val="0"/>
          <w:divBdr>
            <w:top w:val="none" w:sz="0" w:space="0" w:color="auto"/>
            <w:left w:val="none" w:sz="0" w:space="0" w:color="auto"/>
            <w:bottom w:val="none" w:sz="0" w:space="0" w:color="auto"/>
            <w:right w:val="none" w:sz="0" w:space="0" w:color="auto"/>
          </w:divBdr>
        </w:div>
        <w:div w:id="1385909496">
          <w:marLeft w:val="1267"/>
          <w:marRight w:val="0"/>
          <w:marTop w:val="0"/>
          <w:marBottom w:val="0"/>
          <w:divBdr>
            <w:top w:val="none" w:sz="0" w:space="0" w:color="auto"/>
            <w:left w:val="none" w:sz="0" w:space="0" w:color="auto"/>
            <w:bottom w:val="none" w:sz="0" w:space="0" w:color="auto"/>
            <w:right w:val="none" w:sz="0" w:space="0" w:color="auto"/>
          </w:divBdr>
        </w:div>
        <w:div w:id="1396663698">
          <w:marLeft w:val="1267"/>
          <w:marRight w:val="0"/>
          <w:marTop w:val="0"/>
          <w:marBottom w:val="0"/>
          <w:divBdr>
            <w:top w:val="none" w:sz="0" w:space="0" w:color="auto"/>
            <w:left w:val="none" w:sz="0" w:space="0" w:color="auto"/>
            <w:bottom w:val="none" w:sz="0" w:space="0" w:color="auto"/>
            <w:right w:val="none" w:sz="0" w:space="0" w:color="auto"/>
          </w:divBdr>
        </w:div>
        <w:div w:id="1584412384">
          <w:marLeft w:val="1987"/>
          <w:marRight w:val="0"/>
          <w:marTop w:val="0"/>
          <w:marBottom w:val="0"/>
          <w:divBdr>
            <w:top w:val="none" w:sz="0" w:space="0" w:color="auto"/>
            <w:left w:val="none" w:sz="0" w:space="0" w:color="auto"/>
            <w:bottom w:val="none" w:sz="0" w:space="0" w:color="auto"/>
            <w:right w:val="none" w:sz="0" w:space="0" w:color="auto"/>
          </w:divBdr>
        </w:div>
        <w:div w:id="1602226145">
          <w:marLeft w:val="1987"/>
          <w:marRight w:val="0"/>
          <w:marTop w:val="0"/>
          <w:marBottom w:val="0"/>
          <w:divBdr>
            <w:top w:val="none" w:sz="0" w:space="0" w:color="auto"/>
            <w:left w:val="none" w:sz="0" w:space="0" w:color="auto"/>
            <w:bottom w:val="none" w:sz="0" w:space="0" w:color="auto"/>
            <w:right w:val="none" w:sz="0" w:space="0" w:color="auto"/>
          </w:divBdr>
        </w:div>
      </w:divsChild>
    </w:div>
    <w:div w:id="218173922">
      <w:bodyDiv w:val="1"/>
      <w:marLeft w:val="0"/>
      <w:marRight w:val="0"/>
      <w:marTop w:val="0"/>
      <w:marBottom w:val="0"/>
      <w:divBdr>
        <w:top w:val="none" w:sz="0" w:space="0" w:color="auto"/>
        <w:left w:val="none" w:sz="0" w:space="0" w:color="auto"/>
        <w:bottom w:val="none" w:sz="0" w:space="0" w:color="auto"/>
        <w:right w:val="none" w:sz="0" w:space="0" w:color="auto"/>
      </w:divBdr>
    </w:div>
    <w:div w:id="223493877">
      <w:bodyDiv w:val="1"/>
      <w:marLeft w:val="0"/>
      <w:marRight w:val="0"/>
      <w:marTop w:val="0"/>
      <w:marBottom w:val="0"/>
      <w:divBdr>
        <w:top w:val="none" w:sz="0" w:space="0" w:color="auto"/>
        <w:left w:val="none" w:sz="0" w:space="0" w:color="auto"/>
        <w:bottom w:val="none" w:sz="0" w:space="0" w:color="auto"/>
        <w:right w:val="none" w:sz="0" w:space="0" w:color="auto"/>
      </w:divBdr>
      <w:divsChild>
        <w:div w:id="23337303">
          <w:marLeft w:val="547"/>
          <w:marRight w:val="0"/>
          <w:marTop w:val="0"/>
          <w:marBottom w:val="0"/>
          <w:divBdr>
            <w:top w:val="none" w:sz="0" w:space="0" w:color="auto"/>
            <w:left w:val="none" w:sz="0" w:space="0" w:color="auto"/>
            <w:bottom w:val="none" w:sz="0" w:space="0" w:color="auto"/>
            <w:right w:val="none" w:sz="0" w:space="0" w:color="auto"/>
          </w:divBdr>
        </w:div>
        <w:div w:id="97454758">
          <w:marLeft w:val="1267"/>
          <w:marRight w:val="0"/>
          <w:marTop w:val="0"/>
          <w:marBottom w:val="0"/>
          <w:divBdr>
            <w:top w:val="none" w:sz="0" w:space="0" w:color="auto"/>
            <w:left w:val="none" w:sz="0" w:space="0" w:color="auto"/>
            <w:bottom w:val="none" w:sz="0" w:space="0" w:color="auto"/>
            <w:right w:val="none" w:sz="0" w:space="0" w:color="auto"/>
          </w:divBdr>
        </w:div>
        <w:div w:id="758136818">
          <w:marLeft w:val="1987"/>
          <w:marRight w:val="0"/>
          <w:marTop w:val="0"/>
          <w:marBottom w:val="0"/>
          <w:divBdr>
            <w:top w:val="none" w:sz="0" w:space="0" w:color="auto"/>
            <w:left w:val="none" w:sz="0" w:space="0" w:color="auto"/>
            <w:bottom w:val="none" w:sz="0" w:space="0" w:color="auto"/>
            <w:right w:val="none" w:sz="0" w:space="0" w:color="auto"/>
          </w:divBdr>
        </w:div>
        <w:div w:id="1100370521">
          <w:marLeft w:val="1267"/>
          <w:marRight w:val="0"/>
          <w:marTop w:val="0"/>
          <w:marBottom w:val="0"/>
          <w:divBdr>
            <w:top w:val="none" w:sz="0" w:space="0" w:color="auto"/>
            <w:left w:val="none" w:sz="0" w:space="0" w:color="auto"/>
            <w:bottom w:val="none" w:sz="0" w:space="0" w:color="auto"/>
            <w:right w:val="none" w:sz="0" w:space="0" w:color="auto"/>
          </w:divBdr>
        </w:div>
        <w:div w:id="1124739353">
          <w:marLeft w:val="1267"/>
          <w:marRight w:val="0"/>
          <w:marTop w:val="0"/>
          <w:marBottom w:val="0"/>
          <w:divBdr>
            <w:top w:val="none" w:sz="0" w:space="0" w:color="auto"/>
            <w:left w:val="none" w:sz="0" w:space="0" w:color="auto"/>
            <w:bottom w:val="none" w:sz="0" w:space="0" w:color="auto"/>
            <w:right w:val="none" w:sz="0" w:space="0" w:color="auto"/>
          </w:divBdr>
        </w:div>
        <w:div w:id="1802570169">
          <w:marLeft w:val="1267"/>
          <w:marRight w:val="0"/>
          <w:marTop w:val="0"/>
          <w:marBottom w:val="0"/>
          <w:divBdr>
            <w:top w:val="none" w:sz="0" w:space="0" w:color="auto"/>
            <w:left w:val="none" w:sz="0" w:space="0" w:color="auto"/>
            <w:bottom w:val="none" w:sz="0" w:space="0" w:color="auto"/>
            <w:right w:val="none" w:sz="0" w:space="0" w:color="auto"/>
          </w:divBdr>
        </w:div>
      </w:divsChild>
    </w:div>
    <w:div w:id="225989615">
      <w:bodyDiv w:val="1"/>
      <w:marLeft w:val="0"/>
      <w:marRight w:val="0"/>
      <w:marTop w:val="0"/>
      <w:marBottom w:val="0"/>
      <w:divBdr>
        <w:top w:val="none" w:sz="0" w:space="0" w:color="auto"/>
        <w:left w:val="none" w:sz="0" w:space="0" w:color="auto"/>
        <w:bottom w:val="none" w:sz="0" w:space="0" w:color="auto"/>
        <w:right w:val="none" w:sz="0" w:space="0" w:color="auto"/>
      </w:divBdr>
    </w:div>
    <w:div w:id="232551239">
      <w:bodyDiv w:val="1"/>
      <w:marLeft w:val="0"/>
      <w:marRight w:val="0"/>
      <w:marTop w:val="0"/>
      <w:marBottom w:val="0"/>
      <w:divBdr>
        <w:top w:val="none" w:sz="0" w:space="0" w:color="auto"/>
        <w:left w:val="none" w:sz="0" w:space="0" w:color="auto"/>
        <w:bottom w:val="none" w:sz="0" w:space="0" w:color="auto"/>
        <w:right w:val="none" w:sz="0" w:space="0" w:color="auto"/>
      </w:divBdr>
    </w:div>
    <w:div w:id="236326275">
      <w:bodyDiv w:val="1"/>
      <w:marLeft w:val="0"/>
      <w:marRight w:val="0"/>
      <w:marTop w:val="0"/>
      <w:marBottom w:val="0"/>
      <w:divBdr>
        <w:top w:val="none" w:sz="0" w:space="0" w:color="auto"/>
        <w:left w:val="none" w:sz="0" w:space="0" w:color="auto"/>
        <w:bottom w:val="none" w:sz="0" w:space="0" w:color="auto"/>
        <w:right w:val="none" w:sz="0" w:space="0" w:color="auto"/>
      </w:divBdr>
    </w:div>
    <w:div w:id="246503199">
      <w:bodyDiv w:val="1"/>
      <w:marLeft w:val="0"/>
      <w:marRight w:val="0"/>
      <w:marTop w:val="0"/>
      <w:marBottom w:val="0"/>
      <w:divBdr>
        <w:top w:val="none" w:sz="0" w:space="0" w:color="auto"/>
        <w:left w:val="none" w:sz="0" w:space="0" w:color="auto"/>
        <w:bottom w:val="none" w:sz="0" w:space="0" w:color="auto"/>
        <w:right w:val="none" w:sz="0" w:space="0" w:color="auto"/>
      </w:divBdr>
      <w:divsChild>
        <w:div w:id="1068918555">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189827">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1598209">
      <w:bodyDiv w:val="1"/>
      <w:marLeft w:val="0"/>
      <w:marRight w:val="0"/>
      <w:marTop w:val="0"/>
      <w:marBottom w:val="0"/>
      <w:divBdr>
        <w:top w:val="none" w:sz="0" w:space="0" w:color="auto"/>
        <w:left w:val="none" w:sz="0" w:space="0" w:color="auto"/>
        <w:bottom w:val="none" w:sz="0" w:space="0" w:color="auto"/>
        <w:right w:val="none" w:sz="0" w:space="0" w:color="auto"/>
      </w:divBdr>
    </w:div>
    <w:div w:id="273290823">
      <w:bodyDiv w:val="1"/>
      <w:marLeft w:val="0"/>
      <w:marRight w:val="0"/>
      <w:marTop w:val="0"/>
      <w:marBottom w:val="0"/>
      <w:divBdr>
        <w:top w:val="none" w:sz="0" w:space="0" w:color="auto"/>
        <w:left w:val="none" w:sz="0" w:space="0" w:color="auto"/>
        <w:bottom w:val="none" w:sz="0" w:space="0" w:color="auto"/>
        <w:right w:val="none" w:sz="0" w:space="0" w:color="auto"/>
      </w:divBdr>
    </w:div>
    <w:div w:id="276106425">
      <w:bodyDiv w:val="1"/>
      <w:marLeft w:val="0"/>
      <w:marRight w:val="0"/>
      <w:marTop w:val="0"/>
      <w:marBottom w:val="0"/>
      <w:divBdr>
        <w:top w:val="none" w:sz="0" w:space="0" w:color="auto"/>
        <w:left w:val="none" w:sz="0" w:space="0" w:color="auto"/>
        <w:bottom w:val="none" w:sz="0" w:space="0" w:color="auto"/>
        <w:right w:val="none" w:sz="0" w:space="0" w:color="auto"/>
      </w:divBdr>
    </w:div>
    <w:div w:id="280305150">
      <w:bodyDiv w:val="1"/>
      <w:marLeft w:val="0"/>
      <w:marRight w:val="0"/>
      <w:marTop w:val="0"/>
      <w:marBottom w:val="0"/>
      <w:divBdr>
        <w:top w:val="none" w:sz="0" w:space="0" w:color="auto"/>
        <w:left w:val="none" w:sz="0" w:space="0" w:color="auto"/>
        <w:bottom w:val="none" w:sz="0" w:space="0" w:color="auto"/>
        <w:right w:val="none" w:sz="0" w:space="0" w:color="auto"/>
      </w:divBdr>
    </w:div>
    <w:div w:id="283731220">
      <w:bodyDiv w:val="1"/>
      <w:marLeft w:val="0"/>
      <w:marRight w:val="0"/>
      <w:marTop w:val="0"/>
      <w:marBottom w:val="0"/>
      <w:divBdr>
        <w:top w:val="none" w:sz="0" w:space="0" w:color="auto"/>
        <w:left w:val="none" w:sz="0" w:space="0" w:color="auto"/>
        <w:bottom w:val="none" w:sz="0" w:space="0" w:color="auto"/>
        <w:right w:val="none" w:sz="0" w:space="0" w:color="auto"/>
      </w:divBdr>
    </w:div>
    <w:div w:id="283734364">
      <w:bodyDiv w:val="1"/>
      <w:marLeft w:val="0"/>
      <w:marRight w:val="0"/>
      <w:marTop w:val="0"/>
      <w:marBottom w:val="0"/>
      <w:divBdr>
        <w:top w:val="none" w:sz="0" w:space="0" w:color="auto"/>
        <w:left w:val="none" w:sz="0" w:space="0" w:color="auto"/>
        <w:bottom w:val="none" w:sz="0" w:space="0" w:color="auto"/>
        <w:right w:val="none" w:sz="0" w:space="0" w:color="auto"/>
      </w:divBdr>
      <w:divsChild>
        <w:div w:id="458838786">
          <w:marLeft w:val="2707"/>
          <w:marRight w:val="0"/>
          <w:marTop w:val="0"/>
          <w:marBottom w:val="0"/>
          <w:divBdr>
            <w:top w:val="none" w:sz="0" w:space="0" w:color="auto"/>
            <w:left w:val="none" w:sz="0" w:space="0" w:color="auto"/>
            <w:bottom w:val="none" w:sz="0" w:space="0" w:color="auto"/>
            <w:right w:val="none" w:sz="0" w:space="0" w:color="auto"/>
          </w:divBdr>
        </w:div>
        <w:div w:id="1712027907">
          <w:marLeft w:val="2707"/>
          <w:marRight w:val="0"/>
          <w:marTop w:val="0"/>
          <w:marBottom w:val="0"/>
          <w:divBdr>
            <w:top w:val="none" w:sz="0" w:space="0" w:color="auto"/>
            <w:left w:val="none" w:sz="0" w:space="0" w:color="auto"/>
            <w:bottom w:val="none" w:sz="0" w:space="0" w:color="auto"/>
            <w:right w:val="none" w:sz="0" w:space="0" w:color="auto"/>
          </w:divBdr>
        </w:div>
        <w:div w:id="1847281853">
          <w:marLeft w:val="2707"/>
          <w:marRight w:val="0"/>
          <w:marTop w:val="0"/>
          <w:marBottom w:val="0"/>
          <w:divBdr>
            <w:top w:val="none" w:sz="0" w:space="0" w:color="auto"/>
            <w:left w:val="none" w:sz="0" w:space="0" w:color="auto"/>
            <w:bottom w:val="none" w:sz="0" w:space="0" w:color="auto"/>
            <w:right w:val="none" w:sz="0" w:space="0" w:color="auto"/>
          </w:divBdr>
        </w:div>
      </w:divsChild>
    </w:div>
    <w:div w:id="292255538">
      <w:bodyDiv w:val="1"/>
      <w:marLeft w:val="0"/>
      <w:marRight w:val="0"/>
      <w:marTop w:val="0"/>
      <w:marBottom w:val="0"/>
      <w:divBdr>
        <w:top w:val="none" w:sz="0" w:space="0" w:color="auto"/>
        <w:left w:val="none" w:sz="0" w:space="0" w:color="auto"/>
        <w:bottom w:val="none" w:sz="0" w:space="0" w:color="auto"/>
        <w:right w:val="none" w:sz="0" w:space="0" w:color="auto"/>
      </w:divBdr>
      <w:divsChild>
        <w:div w:id="506477582">
          <w:marLeft w:val="446"/>
          <w:marRight w:val="0"/>
          <w:marTop w:val="0"/>
          <w:marBottom w:val="0"/>
          <w:divBdr>
            <w:top w:val="none" w:sz="0" w:space="0" w:color="auto"/>
            <w:left w:val="none" w:sz="0" w:space="0" w:color="auto"/>
            <w:bottom w:val="none" w:sz="0" w:space="0" w:color="auto"/>
            <w:right w:val="none" w:sz="0" w:space="0" w:color="auto"/>
          </w:divBdr>
        </w:div>
      </w:divsChild>
    </w:div>
    <w:div w:id="293408948">
      <w:bodyDiv w:val="1"/>
      <w:marLeft w:val="0"/>
      <w:marRight w:val="0"/>
      <w:marTop w:val="0"/>
      <w:marBottom w:val="0"/>
      <w:divBdr>
        <w:top w:val="none" w:sz="0" w:space="0" w:color="auto"/>
        <w:left w:val="none" w:sz="0" w:space="0" w:color="auto"/>
        <w:bottom w:val="none" w:sz="0" w:space="0" w:color="auto"/>
        <w:right w:val="none" w:sz="0" w:space="0" w:color="auto"/>
      </w:divBdr>
      <w:divsChild>
        <w:div w:id="1316256867">
          <w:marLeft w:val="1987"/>
          <w:marRight w:val="0"/>
          <w:marTop w:val="0"/>
          <w:marBottom w:val="0"/>
          <w:divBdr>
            <w:top w:val="none" w:sz="0" w:space="0" w:color="auto"/>
            <w:left w:val="none" w:sz="0" w:space="0" w:color="auto"/>
            <w:bottom w:val="none" w:sz="0" w:space="0" w:color="auto"/>
            <w:right w:val="none" w:sz="0" w:space="0" w:color="auto"/>
          </w:divBdr>
        </w:div>
        <w:div w:id="1378774740">
          <w:marLeft w:val="1987"/>
          <w:marRight w:val="0"/>
          <w:marTop w:val="0"/>
          <w:marBottom w:val="0"/>
          <w:divBdr>
            <w:top w:val="none" w:sz="0" w:space="0" w:color="auto"/>
            <w:left w:val="none" w:sz="0" w:space="0" w:color="auto"/>
            <w:bottom w:val="none" w:sz="0" w:space="0" w:color="auto"/>
            <w:right w:val="none" w:sz="0" w:space="0" w:color="auto"/>
          </w:divBdr>
        </w:div>
        <w:div w:id="1738895333">
          <w:marLeft w:val="1267"/>
          <w:marRight w:val="0"/>
          <w:marTop w:val="0"/>
          <w:marBottom w:val="0"/>
          <w:divBdr>
            <w:top w:val="none" w:sz="0" w:space="0" w:color="auto"/>
            <w:left w:val="none" w:sz="0" w:space="0" w:color="auto"/>
            <w:bottom w:val="none" w:sz="0" w:space="0" w:color="auto"/>
            <w:right w:val="none" w:sz="0" w:space="0" w:color="auto"/>
          </w:divBdr>
        </w:div>
      </w:divsChild>
    </w:div>
    <w:div w:id="296037035">
      <w:bodyDiv w:val="1"/>
      <w:marLeft w:val="0"/>
      <w:marRight w:val="0"/>
      <w:marTop w:val="0"/>
      <w:marBottom w:val="0"/>
      <w:divBdr>
        <w:top w:val="none" w:sz="0" w:space="0" w:color="auto"/>
        <w:left w:val="none" w:sz="0" w:space="0" w:color="auto"/>
        <w:bottom w:val="none" w:sz="0" w:space="0" w:color="auto"/>
        <w:right w:val="none" w:sz="0" w:space="0" w:color="auto"/>
      </w:divBdr>
      <w:divsChild>
        <w:div w:id="605507119">
          <w:marLeft w:val="1987"/>
          <w:marRight w:val="0"/>
          <w:marTop w:val="0"/>
          <w:marBottom w:val="0"/>
          <w:divBdr>
            <w:top w:val="none" w:sz="0" w:space="0" w:color="auto"/>
            <w:left w:val="none" w:sz="0" w:space="0" w:color="auto"/>
            <w:bottom w:val="none" w:sz="0" w:space="0" w:color="auto"/>
            <w:right w:val="none" w:sz="0" w:space="0" w:color="auto"/>
          </w:divBdr>
        </w:div>
      </w:divsChild>
    </w:div>
    <w:div w:id="296491469">
      <w:bodyDiv w:val="1"/>
      <w:marLeft w:val="0"/>
      <w:marRight w:val="0"/>
      <w:marTop w:val="0"/>
      <w:marBottom w:val="0"/>
      <w:divBdr>
        <w:top w:val="none" w:sz="0" w:space="0" w:color="auto"/>
        <w:left w:val="none" w:sz="0" w:space="0" w:color="auto"/>
        <w:bottom w:val="none" w:sz="0" w:space="0" w:color="auto"/>
        <w:right w:val="none" w:sz="0" w:space="0" w:color="auto"/>
      </w:divBdr>
      <w:divsChild>
        <w:div w:id="52776737">
          <w:marLeft w:val="2707"/>
          <w:marRight w:val="0"/>
          <w:marTop w:val="0"/>
          <w:marBottom w:val="0"/>
          <w:divBdr>
            <w:top w:val="none" w:sz="0" w:space="0" w:color="auto"/>
            <w:left w:val="none" w:sz="0" w:space="0" w:color="auto"/>
            <w:bottom w:val="none" w:sz="0" w:space="0" w:color="auto"/>
            <w:right w:val="none" w:sz="0" w:space="0" w:color="auto"/>
          </w:divBdr>
        </w:div>
        <w:div w:id="107820295">
          <w:marLeft w:val="1987"/>
          <w:marRight w:val="0"/>
          <w:marTop w:val="0"/>
          <w:marBottom w:val="0"/>
          <w:divBdr>
            <w:top w:val="none" w:sz="0" w:space="0" w:color="auto"/>
            <w:left w:val="none" w:sz="0" w:space="0" w:color="auto"/>
            <w:bottom w:val="none" w:sz="0" w:space="0" w:color="auto"/>
            <w:right w:val="none" w:sz="0" w:space="0" w:color="auto"/>
          </w:divBdr>
        </w:div>
        <w:div w:id="128941781">
          <w:marLeft w:val="2707"/>
          <w:marRight w:val="0"/>
          <w:marTop w:val="0"/>
          <w:marBottom w:val="0"/>
          <w:divBdr>
            <w:top w:val="none" w:sz="0" w:space="0" w:color="auto"/>
            <w:left w:val="none" w:sz="0" w:space="0" w:color="auto"/>
            <w:bottom w:val="none" w:sz="0" w:space="0" w:color="auto"/>
            <w:right w:val="none" w:sz="0" w:space="0" w:color="auto"/>
          </w:divBdr>
        </w:div>
        <w:div w:id="609356991">
          <w:marLeft w:val="1987"/>
          <w:marRight w:val="0"/>
          <w:marTop w:val="0"/>
          <w:marBottom w:val="0"/>
          <w:divBdr>
            <w:top w:val="none" w:sz="0" w:space="0" w:color="auto"/>
            <w:left w:val="none" w:sz="0" w:space="0" w:color="auto"/>
            <w:bottom w:val="none" w:sz="0" w:space="0" w:color="auto"/>
            <w:right w:val="none" w:sz="0" w:space="0" w:color="auto"/>
          </w:divBdr>
        </w:div>
        <w:div w:id="683943204">
          <w:marLeft w:val="2707"/>
          <w:marRight w:val="0"/>
          <w:marTop w:val="0"/>
          <w:marBottom w:val="0"/>
          <w:divBdr>
            <w:top w:val="none" w:sz="0" w:space="0" w:color="auto"/>
            <w:left w:val="none" w:sz="0" w:space="0" w:color="auto"/>
            <w:bottom w:val="none" w:sz="0" w:space="0" w:color="auto"/>
            <w:right w:val="none" w:sz="0" w:space="0" w:color="auto"/>
          </w:divBdr>
        </w:div>
        <w:div w:id="709303311">
          <w:marLeft w:val="2707"/>
          <w:marRight w:val="0"/>
          <w:marTop w:val="0"/>
          <w:marBottom w:val="0"/>
          <w:divBdr>
            <w:top w:val="none" w:sz="0" w:space="0" w:color="auto"/>
            <w:left w:val="none" w:sz="0" w:space="0" w:color="auto"/>
            <w:bottom w:val="none" w:sz="0" w:space="0" w:color="auto"/>
            <w:right w:val="none" w:sz="0" w:space="0" w:color="auto"/>
          </w:divBdr>
        </w:div>
        <w:div w:id="722022603">
          <w:marLeft w:val="1267"/>
          <w:marRight w:val="0"/>
          <w:marTop w:val="0"/>
          <w:marBottom w:val="0"/>
          <w:divBdr>
            <w:top w:val="none" w:sz="0" w:space="0" w:color="auto"/>
            <w:left w:val="none" w:sz="0" w:space="0" w:color="auto"/>
            <w:bottom w:val="none" w:sz="0" w:space="0" w:color="auto"/>
            <w:right w:val="none" w:sz="0" w:space="0" w:color="auto"/>
          </w:divBdr>
        </w:div>
        <w:div w:id="731661117">
          <w:marLeft w:val="2707"/>
          <w:marRight w:val="0"/>
          <w:marTop w:val="0"/>
          <w:marBottom w:val="0"/>
          <w:divBdr>
            <w:top w:val="none" w:sz="0" w:space="0" w:color="auto"/>
            <w:left w:val="none" w:sz="0" w:space="0" w:color="auto"/>
            <w:bottom w:val="none" w:sz="0" w:space="0" w:color="auto"/>
            <w:right w:val="none" w:sz="0" w:space="0" w:color="auto"/>
          </w:divBdr>
        </w:div>
        <w:div w:id="814222156">
          <w:marLeft w:val="2707"/>
          <w:marRight w:val="0"/>
          <w:marTop w:val="0"/>
          <w:marBottom w:val="0"/>
          <w:divBdr>
            <w:top w:val="none" w:sz="0" w:space="0" w:color="auto"/>
            <w:left w:val="none" w:sz="0" w:space="0" w:color="auto"/>
            <w:bottom w:val="none" w:sz="0" w:space="0" w:color="auto"/>
            <w:right w:val="none" w:sz="0" w:space="0" w:color="auto"/>
          </w:divBdr>
        </w:div>
        <w:div w:id="923611976">
          <w:marLeft w:val="1987"/>
          <w:marRight w:val="0"/>
          <w:marTop w:val="0"/>
          <w:marBottom w:val="0"/>
          <w:divBdr>
            <w:top w:val="none" w:sz="0" w:space="0" w:color="auto"/>
            <w:left w:val="none" w:sz="0" w:space="0" w:color="auto"/>
            <w:bottom w:val="none" w:sz="0" w:space="0" w:color="auto"/>
            <w:right w:val="none" w:sz="0" w:space="0" w:color="auto"/>
          </w:divBdr>
        </w:div>
        <w:div w:id="1049458858">
          <w:marLeft w:val="1267"/>
          <w:marRight w:val="0"/>
          <w:marTop w:val="0"/>
          <w:marBottom w:val="0"/>
          <w:divBdr>
            <w:top w:val="none" w:sz="0" w:space="0" w:color="auto"/>
            <w:left w:val="none" w:sz="0" w:space="0" w:color="auto"/>
            <w:bottom w:val="none" w:sz="0" w:space="0" w:color="auto"/>
            <w:right w:val="none" w:sz="0" w:space="0" w:color="auto"/>
          </w:divBdr>
        </w:div>
        <w:div w:id="1210604923">
          <w:marLeft w:val="2707"/>
          <w:marRight w:val="0"/>
          <w:marTop w:val="0"/>
          <w:marBottom w:val="0"/>
          <w:divBdr>
            <w:top w:val="none" w:sz="0" w:space="0" w:color="auto"/>
            <w:left w:val="none" w:sz="0" w:space="0" w:color="auto"/>
            <w:bottom w:val="none" w:sz="0" w:space="0" w:color="auto"/>
            <w:right w:val="none" w:sz="0" w:space="0" w:color="auto"/>
          </w:divBdr>
        </w:div>
        <w:div w:id="1610971860">
          <w:marLeft w:val="2707"/>
          <w:marRight w:val="0"/>
          <w:marTop w:val="0"/>
          <w:marBottom w:val="0"/>
          <w:divBdr>
            <w:top w:val="none" w:sz="0" w:space="0" w:color="auto"/>
            <w:left w:val="none" w:sz="0" w:space="0" w:color="auto"/>
            <w:bottom w:val="none" w:sz="0" w:space="0" w:color="auto"/>
            <w:right w:val="none" w:sz="0" w:space="0" w:color="auto"/>
          </w:divBdr>
        </w:div>
        <w:div w:id="1837770709">
          <w:marLeft w:val="1987"/>
          <w:marRight w:val="0"/>
          <w:marTop w:val="0"/>
          <w:marBottom w:val="0"/>
          <w:divBdr>
            <w:top w:val="none" w:sz="0" w:space="0" w:color="auto"/>
            <w:left w:val="none" w:sz="0" w:space="0" w:color="auto"/>
            <w:bottom w:val="none" w:sz="0" w:space="0" w:color="auto"/>
            <w:right w:val="none" w:sz="0" w:space="0" w:color="auto"/>
          </w:divBdr>
        </w:div>
      </w:divsChild>
    </w:div>
    <w:div w:id="307174524">
      <w:bodyDiv w:val="1"/>
      <w:marLeft w:val="0"/>
      <w:marRight w:val="0"/>
      <w:marTop w:val="0"/>
      <w:marBottom w:val="0"/>
      <w:divBdr>
        <w:top w:val="none" w:sz="0" w:space="0" w:color="auto"/>
        <w:left w:val="none" w:sz="0" w:space="0" w:color="auto"/>
        <w:bottom w:val="none" w:sz="0" w:space="0" w:color="auto"/>
        <w:right w:val="none" w:sz="0" w:space="0" w:color="auto"/>
      </w:divBdr>
    </w:div>
    <w:div w:id="312612311">
      <w:bodyDiv w:val="1"/>
      <w:marLeft w:val="0"/>
      <w:marRight w:val="0"/>
      <w:marTop w:val="0"/>
      <w:marBottom w:val="0"/>
      <w:divBdr>
        <w:top w:val="none" w:sz="0" w:space="0" w:color="auto"/>
        <w:left w:val="none" w:sz="0" w:space="0" w:color="auto"/>
        <w:bottom w:val="none" w:sz="0" w:space="0" w:color="auto"/>
        <w:right w:val="none" w:sz="0" w:space="0" w:color="auto"/>
      </w:divBdr>
      <w:divsChild>
        <w:div w:id="770470967">
          <w:marLeft w:val="2707"/>
          <w:marRight w:val="0"/>
          <w:marTop w:val="0"/>
          <w:marBottom w:val="0"/>
          <w:divBdr>
            <w:top w:val="none" w:sz="0" w:space="0" w:color="auto"/>
            <w:left w:val="none" w:sz="0" w:space="0" w:color="auto"/>
            <w:bottom w:val="none" w:sz="0" w:space="0" w:color="auto"/>
            <w:right w:val="none" w:sz="0" w:space="0" w:color="auto"/>
          </w:divBdr>
        </w:div>
      </w:divsChild>
    </w:div>
    <w:div w:id="332493917">
      <w:bodyDiv w:val="1"/>
      <w:marLeft w:val="0"/>
      <w:marRight w:val="0"/>
      <w:marTop w:val="0"/>
      <w:marBottom w:val="0"/>
      <w:divBdr>
        <w:top w:val="none" w:sz="0" w:space="0" w:color="auto"/>
        <w:left w:val="none" w:sz="0" w:space="0" w:color="auto"/>
        <w:bottom w:val="none" w:sz="0" w:space="0" w:color="auto"/>
        <w:right w:val="none" w:sz="0" w:space="0" w:color="auto"/>
      </w:divBdr>
    </w:div>
    <w:div w:id="336931621">
      <w:bodyDiv w:val="1"/>
      <w:marLeft w:val="0"/>
      <w:marRight w:val="0"/>
      <w:marTop w:val="0"/>
      <w:marBottom w:val="0"/>
      <w:divBdr>
        <w:top w:val="none" w:sz="0" w:space="0" w:color="auto"/>
        <w:left w:val="none" w:sz="0" w:space="0" w:color="auto"/>
        <w:bottom w:val="none" w:sz="0" w:space="0" w:color="auto"/>
        <w:right w:val="none" w:sz="0" w:space="0" w:color="auto"/>
      </w:divBdr>
      <w:divsChild>
        <w:div w:id="42367440">
          <w:marLeft w:val="1267"/>
          <w:marRight w:val="0"/>
          <w:marTop w:val="0"/>
          <w:marBottom w:val="0"/>
          <w:divBdr>
            <w:top w:val="none" w:sz="0" w:space="0" w:color="auto"/>
            <w:left w:val="none" w:sz="0" w:space="0" w:color="auto"/>
            <w:bottom w:val="none" w:sz="0" w:space="0" w:color="auto"/>
            <w:right w:val="none" w:sz="0" w:space="0" w:color="auto"/>
          </w:divBdr>
        </w:div>
        <w:div w:id="272907761">
          <w:marLeft w:val="1987"/>
          <w:marRight w:val="0"/>
          <w:marTop w:val="0"/>
          <w:marBottom w:val="0"/>
          <w:divBdr>
            <w:top w:val="none" w:sz="0" w:space="0" w:color="auto"/>
            <w:left w:val="none" w:sz="0" w:space="0" w:color="auto"/>
            <w:bottom w:val="none" w:sz="0" w:space="0" w:color="auto"/>
            <w:right w:val="none" w:sz="0" w:space="0" w:color="auto"/>
          </w:divBdr>
        </w:div>
        <w:div w:id="354623538">
          <w:marLeft w:val="547"/>
          <w:marRight w:val="0"/>
          <w:marTop w:val="0"/>
          <w:marBottom w:val="0"/>
          <w:divBdr>
            <w:top w:val="none" w:sz="0" w:space="0" w:color="auto"/>
            <w:left w:val="none" w:sz="0" w:space="0" w:color="auto"/>
            <w:bottom w:val="none" w:sz="0" w:space="0" w:color="auto"/>
            <w:right w:val="none" w:sz="0" w:space="0" w:color="auto"/>
          </w:divBdr>
        </w:div>
        <w:div w:id="514199390">
          <w:marLeft w:val="1987"/>
          <w:marRight w:val="0"/>
          <w:marTop w:val="0"/>
          <w:marBottom w:val="0"/>
          <w:divBdr>
            <w:top w:val="none" w:sz="0" w:space="0" w:color="auto"/>
            <w:left w:val="none" w:sz="0" w:space="0" w:color="auto"/>
            <w:bottom w:val="none" w:sz="0" w:space="0" w:color="auto"/>
            <w:right w:val="none" w:sz="0" w:space="0" w:color="auto"/>
          </w:divBdr>
        </w:div>
        <w:div w:id="545409451">
          <w:marLeft w:val="547"/>
          <w:marRight w:val="0"/>
          <w:marTop w:val="0"/>
          <w:marBottom w:val="0"/>
          <w:divBdr>
            <w:top w:val="none" w:sz="0" w:space="0" w:color="auto"/>
            <w:left w:val="none" w:sz="0" w:space="0" w:color="auto"/>
            <w:bottom w:val="none" w:sz="0" w:space="0" w:color="auto"/>
            <w:right w:val="none" w:sz="0" w:space="0" w:color="auto"/>
          </w:divBdr>
        </w:div>
        <w:div w:id="872303954">
          <w:marLeft w:val="1987"/>
          <w:marRight w:val="0"/>
          <w:marTop w:val="0"/>
          <w:marBottom w:val="0"/>
          <w:divBdr>
            <w:top w:val="none" w:sz="0" w:space="0" w:color="auto"/>
            <w:left w:val="none" w:sz="0" w:space="0" w:color="auto"/>
            <w:bottom w:val="none" w:sz="0" w:space="0" w:color="auto"/>
            <w:right w:val="none" w:sz="0" w:space="0" w:color="auto"/>
          </w:divBdr>
        </w:div>
        <w:div w:id="878515032">
          <w:marLeft w:val="1267"/>
          <w:marRight w:val="0"/>
          <w:marTop w:val="0"/>
          <w:marBottom w:val="0"/>
          <w:divBdr>
            <w:top w:val="none" w:sz="0" w:space="0" w:color="auto"/>
            <w:left w:val="none" w:sz="0" w:space="0" w:color="auto"/>
            <w:bottom w:val="none" w:sz="0" w:space="0" w:color="auto"/>
            <w:right w:val="none" w:sz="0" w:space="0" w:color="auto"/>
          </w:divBdr>
        </w:div>
        <w:div w:id="973222083">
          <w:marLeft w:val="1987"/>
          <w:marRight w:val="0"/>
          <w:marTop w:val="0"/>
          <w:marBottom w:val="0"/>
          <w:divBdr>
            <w:top w:val="none" w:sz="0" w:space="0" w:color="auto"/>
            <w:left w:val="none" w:sz="0" w:space="0" w:color="auto"/>
            <w:bottom w:val="none" w:sz="0" w:space="0" w:color="auto"/>
            <w:right w:val="none" w:sz="0" w:space="0" w:color="auto"/>
          </w:divBdr>
        </w:div>
        <w:div w:id="1062677923">
          <w:marLeft w:val="1987"/>
          <w:marRight w:val="0"/>
          <w:marTop w:val="0"/>
          <w:marBottom w:val="0"/>
          <w:divBdr>
            <w:top w:val="none" w:sz="0" w:space="0" w:color="auto"/>
            <w:left w:val="none" w:sz="0" w:space="0" w:color="auto"/>
            <w:bottom w:val="none" w:sz="0" w:space="0" w:color="auto"/>
            <w:right w:val="none" w:sz="0" w:space="0" w:color="auto"/>
          </w:divBdr>
        </w:div>
        <w:div w:id="1094668056">
          <w:marLeft w:val="1987"/>
          <w:marRight w:val="0"/>
          <w:marTop w:val="0"/>
          <w:marBottom w:val="0"/>
          <w:divBdr>
            <w:top w:val="none" w:sz="0" w:space="0" w:color="auto"/>
            <w:left w:val="none" w:sz="0" w:space="0" w:color="auto"/>
            <w:bottom w:val="none" w:sz="0" w:space="0" w:color="auto"/>
            <w:right w:val="none" w:sz="0" w:space="0" w:color="auto"/>
          </w:divBdr>
        </w:div>
        <w:div w:id="1202867728">
          <w:marLeft w:val="1267"/>
          <w:marRight w:val="0"/>
          <w:marTop w:val="0"/>
          <w:marBottom w:val="0"/>
          <w:divBdr>
            <w:top w:val="none" w:sz="0" w:space="0" w:color="auto"/>
            <w:left w:val="none" w:sz="0" w:space="0" w:color="auto"/>
            <w:bottom w:val="none" w:sz="0" w:space="0" w:color="auto"/>
            <w:right w:val="none" w:sz="0" w:space="0" w:color="auto"/>
          </w:divBdr>
        </w:div>
        <w:div w:id="1228565379">
          <w:marLeft w:val="1267"/>
          <w:marRight w:val="0"/>
          <w:marTop w:val="0"/>
          <w:marBottom w:val="0"/>
          <w:divBdr>
            <w:top w:val="none" w:sz="0" w:space="0" w:color="auto"/>
            <w:left w:val="none" w:sz="0" w:space="0" w:color="auto"/>
            <w:bottom w:val="none" w:sz="0" w:space="0" w:color="auto"/>
            <w:right w:val="none" w:sz="0" w:space="0" w:color="auto"/>
          </w:divBdr>
        </w:div>
        <w:div w:id="1308510687">
          <w:marLeft w:val="1987"/>
          <w:marRight w:val="0"/>
          <w:marTop w:val="0"/>
          <w:marBottom w:val="0"/>
          <w:divBdr>
            <w:top w:val="none" w:sz="0" w:space="0" w:color="auto"/>
            <w:left w:val="none" w:sz="0" w:space="0" w:color="auto"/>
            <w:bottom w:val="none" w:sz="0" w:space="0" w:color="auto"/>
            <w:right w:val="none" w:sz="0" w:space="0" w:color="auto"/>
          </w:divBdr>
        </w:div>
        <w:div w:id="1603414049">
          <w:marLeft w:val="1267"/>
          <w:marRight w:val="0"/>
          <w:marTop w:val="0"/>
          <w:marBottom w:val="0"/>
          <w:divBdr>
            <w:top w:val="none" w:sz="0" w:space="0" w:color="auto"/>
            <w:left w:val="none" w:sz="0" w:space="0" w:color="auto"/>
            <w:bottom w:val="none" w:sz="0" w:space="0" w:color="auto"/>
            <w:right w:val="none" w:sz="0" w:space="0" w:color="auto"/>
          </w:divBdr>
        </w:div>
        <w:div w:id="1815020337">
          <w:marLeft w:val="1267"/>
          <w:marRight w:val="0"/>
          <w:marTop w:val="0"/>
          <w:marBottom w:val="0"/>
          <w:divBdr>
            <w:top w:val="none" w:sz="0" w:space="0" w:color="auto"/>
            <w:left w:val="none" w:sz="0" w:space="0" w:color="auto"/>
            <w:bottom w:val="none" w:sz="0" w:space="0" w:color="auto"/>
            <w:right w:val="none" w:sz="0" w:space="0" w:color="auto"/>
          </w:divBdr>
        </w:div>
        <w:div w:id="1846705290">
          <w:marLeft w:val="1987"/>
          <w:marRight w:val="0"/>
          <w:marTop w:val="0"/>
          <w:marBottom w:val="0"/>
          <w:divBdr>
            <w:top w:val="none" w:sz="0" w:space="0" w:color="auto"/>
            <w:left w:val="none" w:sz="0" w:space="0" w:color="auto"/>
            <w:bottom w:val="none" w:sz="0" w:space="0" w:color="auto"/>
            <w:right w:val="none" w:sz="0" w:space="0" w:color="auto"/>
          </w:divBdr>
        </w:div>
        <w:div w:id="1977903953">
          <w:marLeft w:val="1267"/>
          <w:marRight w:val="0"/>
          <w:marTop w:val="0"/>
          <w:marBottom w:val="0"/>
          <w:divBdr>
            <w:top w:val="none" w:sz="0" w:space="0" w:color="auto"/>
            <w:left w:val="none" w:sz="0" w:space="0" w:color="auto"/>
            <w:bottom w:val="none" w:sz="0" w:space="0" w:color="auto"/>
            <w:right w:val="none" w:sz="0" w:space="0" w:color="auto"/>
          </w:divBdr>
        </w:div>
      </w:divsChild>
    </w:div>
    <w:div w:id="339041684">
      <w:bodyDiv w:val="1"/>
      <w:marLeft w:val="0"/>
      <w:marRight w:val="0"/>
      <w:marTop w:val="0"/>
      <w:marBottom w:val="0"/>
      <w:divBdr>
        <w:top w:val="none" w:sz="0" w:space="0" w:color="auto"/>
        <w:left w:val="none" w:sz="0" w:space="0" w:color="auto"/>
        <w:bottom w:val="none" w:sz="0" w:space="0" w:color="auto"/>
        <w:right w:val="none" w:sz="0" w:space="0" w:color="auto"/>
      </w:divBdr>
    </w:div>
    <w:div w:id="349797090">
      <w:bodyDiv w:val="1"/>
      <w:marLeft w:val="0"/>
      <w:marRight w:val="0"/>
      <w:marTop w:val="0"/>
      <w:marBottom w:val="0"/>
      <w:divBdr>
        <w:top w:val="none" w:sz="0" w:space="0" w:color="auto"/>
        <w:left w:val="none" w:sz="0" w:space="0" w:color="auto"/>
        <w:bottom w:val="none" w:sz="0" w:space="0" w:color="auto"/>
        <w:right w:val="none" w:sz="0" w:space="0" w:color="auto"/>
      </w:divBdr>
      <w:divsChild>
        <w:div w:id="828668551">
          <w:marLeft w:val="1886"/>
          <w:marRight w:val="0"/>
          <w:marTop w:val="0"/>
          <w:marBottom w:val="0"/>
          <w:divBdr>
            <w:top w:val="none" w:sz="0" w:space="0" w:color="auto"/>
            <w:left w:val="none" w:sz="0" w:space="0" w:color="auto"/>
            <w:bottom w:val="none" w:sz="0" w:space="0" w:color="auto"/>
            <w:right w:val="none" w:sz="0" w:space="0" w:color="auto"/>
          </w:divBdr>
        </w:div>
        <w:div w:id="962074973">
          <w:marLeft w:val="1886"/>
          <w:marRight w:val="0"/>
          <w:marTop w:val="0"/>
          <w:marBottom w:val="0"/>
          <w:divBdr>
            <w:top w:val="none" w:sz="0" w:space="0" w:color="auto"/>
            <w:left w:val="none" w:sz="0" w:space="0" w:color="auto"/>
            <w:bottom w:val="none" w:sz="0" w:space="0" w:color="auto"/>
            <w:right w:val="none" w:sz="0" w:space="0" w:color="auto"/>
          </w:divBdr>
        </w:div>
        <w:div w:id="1167676564">
          <w:marLeft w:val="1886"/>
          <w:marRight w:val="0"/>
          <w:marTop w:val="0"/>
          <w:marBottom w:val="0"/>
          <w:divBdr>
            <w:top w:val="none" w:sz="0" w:space="0" w:color="auto"/>
            <w:left w:val="none" w:sz="0" w:space="0" w:color="auto"/>
            <w:bottom w:val="none" w:sz="0" w:space="0" w:color="auto"/>
            <w:right w:val="none" w:sz="0" w:space="0" w:color="auto"/>
          </w:divBdr>
        </w:div>
        <w:div w:id="1200706154">
          <w:marLeft w:val="1886"/>
          <w:marRight w:val="0"/>
          <w:marTop w:val="0"/>
          <w:marBottom w:val="0"/>
          <w:divBdr>
            <w:top w:val="none" w:sz="0" w:space="0" w:color="auto"/>
            <w:left w:val="none" w:sz="0" w:space="0" w:color="auto"/>
            <w:bottom w:val="none" w:sz="0" w:space="0" w:color="auto"/>
            <w:right w:val="none" w:sz="0" w:space="0" w:color="auto"/>
          </w:divBdr>
        </w:div>
        <w:div w:id="1266885058">
          <w:marLeft w:val="1886"/>
          <w:marRight w:val="0"/>
          <w:marTop w:val="0"/>
          <w:marBottom w:val="0"/>
          <w:divBdr>
            <w:top w:val="none" w:sz="0" w:space="0" w:color="auto"/>
            <w:left w:val="none" w:sz="0" w:space="0" w:color="auto"/>
            <w:bottom w:val="none" w:sz="0" w:space="0" w:color="auto"/>
            <w:right w:val="none" w:sz="0" w:space="0" w:color="auto"/>
          </w:divBdr>
        </w:div>
        <w:div w:id="1429616224">
          <w:marLeft w:val="1886"/>
          <w:marRight w:val="0"/>
          <w:marTop w:val="0"/>
          <w:marBottom w:val="0"/>
          <w:divBdr>
            <w:top w:val="none" w:sz="0" w:space="0" w:color="auto"/>
            <w:left w:val="none" w:sz="0" w:space="0" w:color="auto"/>
            <w:bottom w:val="none" w:sz="0" w:space="0" w:color="auto"/>
            <w:right w:val="none" w:sz="0" w:space="0" w:color="auto"/>
          </w:divBdr>
        </w:div>
        <w:div w:id="1552229848">
          <w:marLeft w:val="1886"/>
          <w:marRight w:val="0"/>
          <w:marTop w:val="0"/>
          <w:marBottom w:val="0"/>
          <w:divBdr>
            <w:top w:val="none" w:sz="0" w:space="0" w:color="auto"/>
            <w:left w:val="none" w:sz="0" w:space="0" w:color="auto"/>
            <w:bottom w:val="none" w:sz="0" w:space="0" w:color="auto"/>
            <w:right w:val="none" w:sz="0" w:space="0" w:color="auto"/>
          </w:divBdr>
        </w:div>
        <w:div w:id="1676876901">
          <w:marLeft w:val="446"/>
          <w:marRight w:val="0"/>
          <w:marTop w:val="72"/>
          <w:marBottom w:val="0"/>
          <w:divBdr>
            <w:top w:val="none" w:sz="0" w:space="0" w:color="auto"/>
            <w:left w:val="none" w:sz="0" w:space="0" w:color="auto"/>
            <w:bottom w:val="none" w:sz="0" w:space="0" w:color="auto"/>
            <w:right w:val="none" w:sz="0" w:space="0" w:color="auto"/>
          </w:divBdr>
        </w:div>
        <w:div w:id="1941523553">
          <w:marLeft w:val="1166"/>
          <w:marRight w:val="0"/>
          <w:marTop w:val="72"/>
          <w:marBottom w:val="0"/>
          <w:divBdr>
            <w:top w:val="none" w:sz="0" w:space="0" w:color="auto"/>
            <w:left w:val="none" w:sz="0" w:space="0" w:color="auto"/>
            <w:bottom w:val="none" w:sz="0" w:space="0" w:color="auto"/>
            <w:right w:val="none" w:sz="0" w:space="0" w:color="auto"/>
          </w:divBdr>
        </w:div>
      </w:divsChild>
    </w:div>
    <w:div w:id="351036762">
      <w:bodyDiv w:val="1"/>
      <w:marLeft w:val="0"/>
      <w:marRight w:val="0"/>
      <w:marTop w:val="0"/>
      <w:marBottom w:val="0"/>
      <w:divBdr>
        <w:top w:val="none" w:sz="0" w:space="0" w:color="auto"/>
        <w:left w:val="none" w:sz="0" w:space="0" w:color="auto"/>
        <w:bottom w:val="none" w:sz="0" w:space="0" w:color="auto"/>
        <w:right w:val="none" w:sz="0" w:space="0" w:color="auto"/>
      </w:divBdr>
    </w:div>
    <w:div w:id="351152653">
      <w:bodyDiv w:val="1"/>
      <w:marLeft w:val="0"/>
      <w:marRight w:val="0"/>
      <w:marTop w:val="0"/>
      <w:marBottom w:val="0"/>
      <w:divBdr>
        <w:top w:val="none" w:sz="0" w:space="0" w:color="auto"/>
        <w:left w:val="none" w:sz="0" w:space="0" w:color="auto"/>
        <w:bottom w:val="none" w:sz="0" w:space="0" w:color="auto"/>
        <w:right w:val="none" w:sz="0" w:space="0" w:color="auto"/>
      </w:divBdr>
      <w:divsChild>
        <w:div w:id="118233067">
          <w:marLeft w:val="1267"/>
          <w:marRight w:val="0"/>
          <w:marTop w:val="0"/>
          <w:marBottom w:val="0"/>
          <w:divBdr>
            <w:top w:val="none" w:sz="0" w:space="0" w:color="auto"/>
            <w:left w:val="none" w:sz="0" w:space="0" w:color="auto"/>
            <w:bottom w:val="none" w:sz="0" w:space="0" w:color="auto"/>
            <w:right w:val="none" w:sz="0" w:space="0" w:color="auto"/>
          </w:divBdr>
        </w:div>
        <w:div w:id="392167484">
          <w:marLeft w:val="1267"/>
          <w:marRight w:val="0"/>
          <w:marTop w:val="0"/>
          <w:marBottom w:val="0"/>
          <w:divBdr>
            <w:top w:val="none" w:sz="0" w:space="0" w:color="auto"/>
            <w:left w:val="none" w:sz="0" w:space="0" w:color="auto"/>
            <w:bottom w:val="none" w:sz="0" w:space="0" w:color="auto"/>
            <w:right w:val="none" w:sz="0" w:space="0" w:color="auto"/>
          </w:divBdr>
        </w:div>
        <w:div w:id="1417285726">
          <w:marLeft w:val="1267"/>
          <w:marRight w:val="0"/>
          <w:marTop w:val="0"/>
          <w:marBottom w:val="0"/>
          <w:divBdr>
            <w:top w:val="none" w:sz="0" w:space="0" w:color="auto"/>
            <w:left w:val="none" w:sz="0" w:space="0" w:color="auto"/>
            <w:bottom w:val="none" w:sz="0" w:space="0" w:color="auto"/>
            <w:right w:val="none" w:sz="0" w:space="0" w:color="auto"/>
          </w:divBdr>
        </w:div>
      </w:divsChild>
    </w:div>
    <w:div w:id="354385458">
      <w:bodyDiv w:val="1"/>
      <w:marLeft w:val="0"/>
      <w:marRight w:val="0"/>
      <w:marTop w:val="0"/>
      <w:marBottom w:val="0"/>
      <w:divBdr>
        <w:top w:val="none" w:sz="0" w:space="0" w:color="auto"/>
        <w:left w:val="none" w:sz="0" w:space="0" w:color="auto"/>
        <w:bottom w:val="none" w:sz="0" w:space="0" w:color="auto"/>
        <w:right w:val="none" w:sz="0" w:space="0" w:color="auto"/>
      </w:divBdr>
    </w:div>
    <w:div w:id="355889656">
      <w:bodyDiv w:val="1"/>
      <w:marLeft w:val="0"/>
      <w:marRight w:val="0"/>
      <w:marTop w:val="0"/>
      <w:marBottom w:val="0"/>
      <w:divBdr>
        <w:top w:val="none" w:sz="0" w:space="0" w:color="auto"/>
        <w:left w:val="none" w:sz="0" w:space="0" w:color="auto"/>
        <w:bottom w:val="none" w:sz="0" w:space="0" w:color="auto"/>
        <w:right w:val="none" w:sz="0" w:space="0" w:color="auto"/>
      </w:divBdr>
      <w:divsChild>
        <w:div w:id="1912419519">
          <w:marLeft w:val="1267"/>
          <w:marRight w:val="0"/>
          <w:marTop w:val="0"/>
          <w:marBottom w:val="0"/>
          <w:divBdr>
            <w:top w:val="none" w:sz="0" w:space="0" w:color="auto"/>
            <w:left w:val="none" w:sz="0" w:space="0" w:color="auto"/>
            <w:bottom w:val="none" w:sz="0" w:space="0" w:color="auto"/>
            <w:right w:val="none" w:sz="0" w:space="0" w:color="auto"/>
          </w:divBdr>
        </w:div>
      </w:divsChild>
    </w:div>
    <w:div w:id="358315746">
      <w:bodyDiv w:val="1"/>
      <w:marLeft w:val="0"/>
      <w:marRight w:val="0"/>
      <w:marTop w:val="0"/>
      <w:marBottom w:val="0"/>
      <w:divBdr>
        <w:top w:val="none" w:sz="0" w:space="0" w:color="auto"/>
        <w:left w:val="none" w:sz="0" w:space="0" w:color="auto"/>
        <w:bottom w:val="none" w:sz="0" w:space="0" w:color="auto"/>
        <w:right w:val="none" w:sz="0" w:space="0" w:color="auto"/>
      </w:divBdr>
    </w:div>
    <w:div w:id="368265671">
      <w:bodyDiv w:val="1"/>
      <w:marLeft w:val="0"/>
      <w:marRight w:val="0"/>
      <w:marTop w:val="0"/>
      <w:marBottom w:val="0"/>
      <w:divBdr>
        <w:top w:val="none" w:sz="0" w:space="0" w:color="auto"/>
        <w:left w:val="none" w:sz="0" w:space="0" w:color="auto"/>
        <w:bottom w:val="none" w:sz="0" w:space="0" w:color="auto"/>
        <w:right w:val="none" w:sz="0" w:space="0" w:color="auto"/>
      </w:divBdr>
    </w:div>
    <w:div w:id="371928809">
      <w:bodyDiv w:val="1"/>
      <w:marLeft w:val="0"/>
      <w:marRight w:val="0"/>
      <w:marTop w:val="0"/>
      <w:marBottom w:val="0"/>
      <w:divBdr>
        <w:top w:val="none" w:sz="0" w:space="0" w:color="auto"/>
        <w:left w:val="none" w:sz="0" w:space="0" w:color="auto"/>
        <w:bottom w:val="none" w:sz="0" w:space="0" w:color="auto"/>
        <w:right w:val="none" w:sz="0" w:space="0" w:color="auto"/>
      </w:divBdr>
    </w:div>
    <w:div w:id="374735685">
      <w:bodyDiv w:val="1"/>
      <w:marLeft w:val="0"/>
      <w:marRight w:val="0"/>
      <w:marTop w:val="0"/>
      <w:marBottom w:val="0"/>
      <w:divBdr>
        <w:top w:val="none" w:sz="0" w:space="0" w:color="auto"/>
        <w:left w:val="none" w:sz="0" w:space="0" w:color="auto"/>
        <w:bottom w:val="none" w:sz="0" w:space="0" w:color="auto"/>
        <w:right w:val="none" w:sz="0" w:space="0" w:color="auto"/>
      </w:divBdr>
      <w:divsChild>
        <w:div w:id="512495547">
          <w:marLeft w:val="1166"/>
          <w:marRight w:val="0"/>
          <w:marTop w:val="120"/>
          <w:marBottom w:val="0"/>
          <w:divBdr>
            <w:top w:val="none" w:sz="0" w:space="0" w:color="auto"/>
            <w:left w:val="none" w:sz="0" w:space="0" w:color="auto"/>
            <w:bottom w:val="none" w:sz="0" w:space="0" w:color="auto"/>
            <w:right w:val="none" w:sz="0" w:space="0" w:color="auto"/>
          </w:divBdr>
        </w:div>
        <w:div w:id="938685663">
          <w:marLeft w:val="1166"/>
          <w:marRight w:val="0"/>
          <w:marTop w:val="0"/>
          <w:marBottom w:val="0"/>
          <w:divBdr>
            <w:top w:val="none" w:sz="0" w:space="0" w:color="auto"/>
            <w:left w:val="none" w:sz="0" w:space="0" w:color="auto"/>
            <w:bottom w:val="none" w:sz="0" w:space="0" w:color="auto"/>
            <w:right w:val="none" w:sz="0" w:space="0" w:color="auto"/>
          </w:divBdr>
        </w:div>
        <w:div w:id="2056081392">
          <w:marLeft w:val="1166"/>
          <w:marRight w:val="0"/>
          <w:marTop w:val="120"/>
          <w:marBottom w:val="0"/>
          <w:divBdr>
            <w:top w:val="none" w:sz="0" w:space="0" w:color="auto"/>
            <w:left w:val="none" w:sz="0" w:space="0" w:color="auto"/>
            <w:bottom w:val="none" w:sz="0" w:space="0" w:color="auto"/>
            <w:right w:val="none" w:sz="0" w:space="0" w:color="auto"/>
          </w:divBdr>
        </w:div>
      </w:divsChild>
    </w:div>
    <w:div w:id="379524682">
      <w:bodyDiv w:val="1"/>
      <w:marLeft w:val="0"/>
      <w:marRight w:val="0"/>
      <w:marTop w:val="0"/>
      <w:marBottom w:val="0"/>
      <w:divBdr>
        <w:top w:val="none" w:sz="0" w:space="0" w:color="auto"/>
        <w:left w:val="none" w:sz="0" w:space="0" w:color="auto"/>
        <w:bottom w:val="none" w:sz="0" w:space="0" w:color="auto"/>
        <w:right w:val="none" w:sz="0" w:space="0" w:color="auto"/>
      </w:divBdr>
      <w:divsChild>
        <w:div w:id="1168905758">
          <w:marLeft w:val="1166"/>
          <w:marRight w:val="0"/>
          <w:marTop w:val="0"/>
          <w:marBottom w:val="0"/>
          <w:divBdr>
            <w:top w:val="none" w:sz="0" w:space="0" w:color="auto"/>
            <w:left w:val="none" w:sz="0" w:space="0" w:color="auto"/>
            <w:bottom w:val="none" w:sz="0" w:space="0" w:color="auto"/>
            <w:right w:val="none" w:sz="0" w:space="0" w:color="auto"/>
          </w:divBdr>
        </w:div>
      </w:divsChild>
    </w:div>
    <w:div w:id="386227994">
      <w:bodyDiv w:val="1"/>
      <w:marLeft w:val="0"/>
      <w:marRight w:val="0"/>
      <w:marTop w:val="0"/>
      <w:marBottom w:val="0"/>
      <w:divBdr>
        <w:top w:val="none" w:sz="0" w:space="0" w:color="auto"/>
        <w:left w:val="none" w:sz="0" w:space="0" w:color="auto"/>
        <w:bottom w:val="none" w:sz="0" w:space="0" w:color="auto"/>
        <w:right w:val="none" w:sz="0" w:space="0" w:color="auto"/>
      </w:divBdr>
    </w:div>
    <w:div w:id="405228397">
      <w:bodyDiv w:val="1"/>
      <w:marLeft w:val="0"/>
      <w:marRight w:val="0"/>
      <w:marTop w:val="0"/>
      <w:marBottom w:val="0"/>
      <w:divBdr>
        <w:top w:val="none" w:sz="0" w:space="0" w:color="auto"/>
        <w:left w:val="none" w:sz="0" w:space="0" w:color="auto"/>
        <w:bottom w:val="none" w:sz="0" w:space="0" w:color="auto"/>
        <w:right w:val="none" w:sz="0" w:space="0" w:color="auto"/>
      </w:divBdr>
    </w:div>
    <w:div w:id="407924275">
      <w:bodyDiv w:val="1"/>
      <w:marLeft w:val="0"/>
      <w:marRight w:val="0"/>
      <w:marTop w:val="0"/>
      <w:marBottom w:val="0"/>
      <w:divBdr>
        <w:top w:val="none" w:sz="0" w:space="0" w:color="auto"/>
        <w:left w:val="none" w:sz="0" w:space="0" w:color="auto"/>
        <w:bottom w:val="none" w:sz="0" w:space="0" w:color="auto"/>
        <w:right w:val="none" w:sz="0" w:space="0" w:color="auto"/>
      </w:divBdr>
      <w:divsChild>
        <w:div w:id="256644368">
          <w:marLeft w:val="1987"/>
          <w:marRight w:val="0"/>
          <w:marTop w:val="120"/>
          <w:marBottom w:val="0"/>
          <w:divBdr>
            <w:top w:val="none" w:sz="0" w:space="0" w:color="auto"/>
            <w:left w:val="none" w:sz="0" w:space="0" w:color="auto"/>
            <w:bottom w:val="none" w:sz="0" w:space="0" w:color="auto"/>
            <w:right w:val="none" w:sz="0" w:space="0" w:color="auto"/>
          </w:divBdr>
        </w:div>
        <w:div w:id="569387001">
          <w:marLeft w:val="1987"/>
          <w:marRight w:val="0"/>
          <w:marTop w:val="120"/>
          <w:marBottom w:val="0"/>
          <w:divBdr>
            <w:top w:val="none" w:sz="0" w:space="0" w:color="auto"/>
            <w:left w:val="none" w:sz="0" w:space="0" w:color="auto"/>
            <w:bottom w:val="none" w:sz="0" w:space="0" w:color="auto"/>
            <w:right w:val="none" w:sz="0" w:space="0" w:color="auto"/>
          </w:divBdr>
        </w:div>
        <w:div w:id="583418611">
          <w:marLeft w:val="1267"/>
          <w:marRight w:val="0"/>
          <w:marTop w:val="120"/>
          <w:marBottom w:val="0"/>
          <w:divBdr>
            <w:top w:val="none" w:sz="0" w:space="0" w:color="auto"/>
            <w:left w:val="none" w:sz="0" w:space="0" w:color="auto"/>
            <w:bottom w:val="none" w:sz="0" w:space="0" w:color="auto"/>
            <w:right w:val="none" w:sz="0" w:space="0" w:color="auto"/>
          </w:divBdr>
        </w:div>
        <w:div w:id="1019510350">
          <w:marLeft w:val="1987"/>
          <w:marRight w:val="0"/>
          <w:marTop w:val="120"/>
          <w:marBottom w:val="0"/>
          <w:divBdr>
            <w:top w:val="none" w:sz="0" w:space="0" w:color="auto"/>
            <w:left w:val="none" w:sz="0" w:space="0" w:color="auto"/>
            <w:bottom w:val="none" w:sz="0" w:space="0" w:color="auto"/>
            <w:right w:val="none" w:sz="0" w:space="0" w:color="auto"/>
          </w:divBdr>
        </w:div>
        <w:div w:id="1154880288">
          <w:marLeft w:val="1267"/>
          <w:marRight w:val="0"/>
          <w:marTop w:val="120"/>
          <w:marBottom w:val="0"/>
          <w:divBdr>
            <w:top w:val="none" w:sz="0" w:space="0" w:color="auto"/>
            <w:left w:val="none" w:sz="0" w:space="0" w:color="auto"/>
            <w:bottom w:val="none" w:sz="0" w:space="0" w:color="auto"/>
            <w:right w:val="none" w:sz="0" w:space="0" w:color="auto"/>
          </w:divBdr>
        </w:div>
        <w:div w:id="1166021770">
          <w:marLeft w:val="1987"/>
          <w:marRight w:val="0"/>
          <w:marTop w:val="120"/>
          <w:marBottom w:val="0"/>
          <w:divBdr>
            <w:top w:val="none" w:sz="0" w:space="0" w:color="auto"/>
            <w:left w:val="none" w:sz="0" w:space="0" w:color="auto"/>
            <w:bottom w:val="none" w:sz="0" w:space="0" w:color="auto"/>
            <w:right w:val="none" w:sz="0" w:space="0" w:color="auto"/>
          </w:divBdr>
        </w:div>
        <w:div w:id="1215969237">
          <w:marLeft w:val="1267"/>
          <w:marRight w:val="0"/>
          <w:marTop w:val="120"/>
          <w:marBottom w:val="0"/>
          <w:divBdr>
            <w:top w:val="none" w:sz="0" w:space="0" w:color="auto"/>
            <w:left w:val="none" w:sz="0" w:space="0" w:color="auto"/>
            <w:bottom w:val="none" w:sz="0" w:space="0" w:color="auto"/>
            <w:right w:val="none" w:sz="0" w:space="0" w:color="auto"/>
          </w:divBdr>
        </w:div>
        <w:div w:id="1488207716">
          <w:marLeft w:val="1987"/>
          <w:marRight w:val="0"/>
          <w:marTop w:val="120"/>
          <w:marBottom w:val="0"/>
          <w:divBdr>
            <w:top w:val="none" w:sz="0" w:space="0" w:color="auto"/>
            <w:left w:val="none" w:sz="0" w:space="0" w:color="auto"/>
            <w:bottom w:val="none" w:sz="0" w:space="0" w:color="auto"/>
            <w:right w:val="none" w:sz="0" w:space="0" w:color="auto"/>
          </w:divBdr>
        </w:div>
        <w:div w:id="1926647566">
          <w:marLeft w:val="1987"/>
          <w:marRight w:val="0"/>
          <w:marTop w:val="120"/>
          <w:marBottom w:val="0"/>
          <w:divBdr>
            <w:top w:val="none" w:sz="0" w:space="0" w:color="auto"/>
            <w:left w:val="none" w:sz="0" w:space="0" w:color="auto"/>
            <w:bottom w:val="none" w:sz="0" w:space="0" w:color="auto"/>
            <w:right w:val="none" w:sz="0" w:space="0" w:color="auto"/>
          </w:divBdr>
        </w:div>
        <w:div w:id="1948270638">
          <w:marLeft w:val="547"/>
          <w:marRight w:val="0"/>
          <w:marTop w:val="120"/>
          <w:marBottom w:val="0"/>
          <w:divBdr>
            <w:top w:val="none" w:sz="0" w:space="0" w:color="auto"/>
            <w:left w:val="none" w:sz="0" w:space="0" w:color="auto"/>
            <w:bottom w:val="none" w:sz="0" w:space="0" w:color="auto"/>
            <w:right w:val="none" w:sz="0" w:space="0" w:color="auto"/>
          </w:divBdr>
        </w:div>
        <w:div w:id="1960185593">
          <w:marLeft w:val="1987"/>
          <w:marRight w:val="0"/>
          <w:marTop w:val="120"/>
          <w:marBottom w:val="0"/>
          <w:divBdr>
            <w:top w:val="none" w:sz="0" w:space="0" w:color="auto"/>
            <w:left w:val="none" w:sz="0" w:space="0" w:color="auto"/>
            <w:bottom w:val="none" w:sz="0" w:space="0" w:color="auto"/>
            <w:right w:val="none" w:sz="0" w:space="0" w:color="auto"/>
          </w:divBdr>
        </w:div>
      </w:divsChild>
    </w:div>
    <w:div w:id="411852205">
      <w:bodyDiv w:val="1"/>
      <w:marLeft w:val="0"/>
      <w:marRight w:val="0"/>
      <w:marTop w:val="0"/>
      <w:marBottom w:val="0"/>
      <w:divBdr>
        <w:top w:val="none" w:sz="0" w:space="0" w:color="auto"/>
        <w:left w:val="none" w:sz="0" w:space="0" w:color="auto"/>
        <w:bottom w:val="none" w:sz="0" w:space="0" w:color="auto"/>
        <w:right w:val="none" w:sz="0" w:space="0" w:color="auto"/>
      </w:divBdr>
      <w:divsChild>
        <w:div w:id="2076930006">
          <w:marLeft w:val="446"/>
          <w:marRight w:val="0"/>
          <w:marTop w:val="0"/>
          <w:marBottom w:val="0"/>
          <w:divBdr>
            <w:top w:val="none" w:sz="0" w:space="0" w:color="auto"/>
            <w:left w:val="none" w:sz="0" w:space="0" w:color="auto"/>
            <w:bottom w:val="none" w:sz="0" w:space="0" w:color="auto"/>
            <w:right w:val="none" w:sz="0" w:space="0" w:color="auto"/>
          </w:divBdr>
        </w:div>
      </w:divsChild>
    </w:div>
    <w:div w:id="412359882">
      <w:bodyDiv w:val="1"/>
      <w:marLeft w:val="0"/>
      <w:marRight w:val="0"/>
      <w:marTop w:val="0"/>
      <w:marBottom w:val="0"/>
      <w:divBdr>
        <w:top w:val="none" w:sz="0" w:space="0" w:color="auto"/>
        <w:left w:val="none" w:sz="0" w:space="0" w:color="auto"/>
        <w:bottom w:val="none" w:sz="0" w:space="0" w:color="auto"/>
        <w:right w:val="none" w:sz="0" w:space="0" w:color="auto"/>
      </w:divBdr>
      <w:divsChild>
        <w:div w:id="394745611">
          <w:marLeft w:val="1886"/>
          <w:marRight w:val="0"/>
          <w:marTop w:val="0"/>
          <w:marBottom w:val="0"/>
          <w:divBdr>
            <w:top w:val="none" w:sz="0" w:space="0" w:color="auto"/>
            <w:left w:val="none" w:sz="0" w:space="0" w:color="auto"/>
            <w:bottom w:val="none" w:sz="0" w:space="0" w:color="auto"/>
            <w:right w:val="none" w:sz="0" w:space="0" w:color="auto"/>
          </w:divBdr>
        </w:div>
        <w:div w:id="686761010">
          <w:marLeft w:val="1886"/>
          <w:marRight w:val="0"/>
          <w:marTop w:val="0"/>
          <w:marBottom w:val="0"/>
          <w:divBdr>
            <w:top w:val="none" w:sz="0" w:space="0" w:color="auto"/>
            <w:left w:val="none" w:sz="0" w:space="0" w:color="auto"/>
            <w:bottom w:val="none" w:sz="0" w:space="0" w:color="auto"/>
            <w:right w:val="none" w:sz="0" w:space="0" w:color="auto"/>
          </w:divBdr>
        </w:div>
        <w:div w:id="918175932">
          <w:marLeft w:val="1886"/>
          <w:marRight w:val="0"/>
          <w:marTop w:val="0"/>
          <w:marBottom w:val="0"/>
          <w:divBdr>
            <w:top w:val="none" w:sz="0" w:space="0" w:color="auto"/>
            <w:left w:val="none" w:sz="0" w:space="0" w:color="auto"/>
            <w:bottom w:val="none" w:sz="0" w:space="0" w:color="auto"/>
            <w:right w:val="none" w:sz="0" w:space="0" w:color="auto"/>
          </w:divBdr>
        </w:div>
      </w:divsChild>
    </w:div>
    <w:div w:id="414937189">
      <w:bodyDiv w:val="1"/>
      <w:marLeft w:val="0"/>
      <w:marRight w:val="0"/>
      <w:marTop w:val="0"/>
      <w:marBottom w:val="0"/>
      <w:divBdr>
        <w:top w:val="none" w:sz="0" w:space="0" w:color="auto"/>
        <w:left w:val="none" w:sz="0" w:space="0" w:color="auto"/>
        <w:bottom w:val="none" w:sz="0" w:space="0" w:color="auto"/>
        <w:right w:val="none" w:sz="0" w:space="0" w:color="auto"/>
      </w:divBdr>
    </w:div>
    <w:div w:id="415245434">
      <w:bodyDiv w:val="1"/>
      <w:marLeft w:val="0"/>
      <w:marRight w:val="0"/>
      <w:marTop w:val="0"/>
      <w:marBottom w:val="0"/>
      <w:divBdr>
        <w:top w:val="none" w:sz="0" w:space="0" w:color="auto"/>
        <w:left w:val="none" w:sz="0" w:space="0" w:color="auto"/>
        <w:bottom w:val="none" w:sz="0" w:space="0" w:color="auto"/>
        <w:right w:val="none" w:sz="0" w:space="0" w:color="auto"/>
      </w:divBdr>
    </w:div>
    <w:div w:id="417219124">
      <w:bodyDiv w:val="1"/>
      <w:marLeft w:val="0"/>
      <w:marRight w:val="0"/>
      <w:marTop w:val="0"/>
      <w:marBottom w:val="0"/>
      <w:divBdr>
        <w:top w:val="none" w:sz="0" w:space="0" w:color="auto"/>
        <w:left w:val="none" w:sz="0" w:space="0" w:color="auto"/>
        <w:bottom w:val="none" w:sz="0" w:space="0" w:color="auto"/>
        <w:right w:val="none" w:sz="0" w:space="0" w:color="auto"/>
      </w:divBdr>
      <w:divsChild>
        <w:div w:id="801656388">
          <w:marLeft w:val="1987"/>
          <w:marRight w:val="0"/>
          <w:marTop w:val="72"/>
          <w:marBottom w:val="0"/>
          <w:divBdr>
            <w:top w:val="none" w:sz="0" w:space="0" w:color="auto"/>
            <w:left w:val="none" w:sz="0" w:space="0" w:color="auto"/>
            <w:bottom w:val="none" w:sz="0" w:space="0" w:color="auto"/>
            <w:right w:val="none" w:sz="0" w:space="0" w:color="auto"/>
          </w:divBdr>
        </w:div>
        <w:div w:id="808400994">
          <w:marLeft w:val="1987"/>
          <w:marRight w:val="0"/>
          <w:marTop w:val="72"/>
          <w:marBottom w:val="0"/>
          <w:divBdr>
            <w:top w:val="none" w:sz="0" w:space="0" w:color="auto"/>
            <w:left w:val="none" w:sz="0" w:space="0" w:color="auto"/>
            <w:bottom w:val="none" w:sz="0" w:space="0" w:color="auto"/>
            <w:right w:val="none" w:sz="0" w:space="0" w:color="auto"/>
          </w:divBdr>
        </w:div>
        <w:div w:id="862091487">
          <w:marLeft w:val="1166"/>
          <w:marRight w:val="0"/>
          <w:marTop w:val="0"/>
          <w:marBottom w:val="0"/>
          <w:divBdr>
            <w:top w:val="none" w:sz="0" w:space="0" w:color="auto"/>
            <w:left w:val="none" w:sz="0" w:space="0" w:color="auto"/>
            <w:bottom w:val="none" w:sz="0" w:space="0" w:color="auto"/>
            <w:right w:val="none" w:sz="0" w:space="0" w:color="auto"/>
          </w:divBdr>
        </w:div>
        <w:div w:id="1115826610">
          <w:marLeft w:val="1987"/>
          <w:marRight w:val="0"/>
          <w:marTop w:val="72"/>
          <w:marBottom w:val="0"/>
          <w:divBdr>
            <w:top w:val="none" w:sz="0" w:space="0" w:color="auto"/>
            <w:left w:val="none" w:sz="0" w:space="0" w:color="auto"/>
            <w:bottom w:val="none" w:sz="0" w:space="0" w:color="auto"/>
            <w:right w:val="none" w:sz="0" w:space="0" w:color="auto"/>
          </w:divBdr>
        </w:div>
        <w:div w:id="1255623827">
          <w:marLeft w:val="1166"/>
          <w:marRight w:val="0"/>
          <w:marTop w:val="72"/>
          <w:marBottom w:val="0"/>
          <w:divBdr>
            <w:top w:val="none" w:sz="0" w:space="0" w:color="auto"/>
            <w:left w:val="none" w:sz="0" w:space="0" w:color="auto"/>
            <w:bottom w:val="none" w:sz="0" w:space="0" w:color="auto"/>
            <w:right w:val="none" w:sz="0" w:space="0" w:color="auto"/>
          </w:divBdr>
        </w:div>
        <w:div w:id="1342976080">
          <w:marLeft w:val="1987"/>
          <w:marRight w:val="0"/>
          <w:marTop w:val="72"/>
          <w:marBottom w:val="0"/>
          <w:divBdr>
            <w:top w:val="none" w:sz="0" w:space="0" w:color="auto"/>
            <w:left w:val="none" w:sz="0" w:space="0" w:color="auto"/>
            <w:bottom w:val="none" w:sz="0" w:space="0" w:color="auto"/>
            <w:right w:val="none" w:sz="0" w:space="0" w:color="auto"/>
          </w:divBdr>
        </w:div>
        <w:div w:id="2082874272">
          <w:marLeft w:val="1987"/>
          <w:marRight w:val="0"/>
          <w:marTop w:val="72"/>
          <w:marBottom w:val="0"/>
          <w:divBdr>
            <w:top w:val="none" w:sz="0" w:space="0" w:color="auto"/>
            <w:left w:val="none" w:sz="0" w:space="0" w:color="auto"/>
            <w:bottom w:val="none" w:sz="0" w:space="0" w:color="auto"/>
            <w:right w:val="none" w:sz="0" w:space="0" w:color="auto"/>
          </w:divBdr>
        </w:div>
        <w:div w:id="2111967347">
          <w:marLeft w:val="1987"/>
          <w:marRight w:val="0"/>
          <w:marTop w:val="72"/>
          <w:marBottom w:val="0"/>
          <w:divBdr>
            <w:top w:val="none" w:sz="0" w:space="0" w:color="auto"/>
            <w:left w:val="none" w:sz="0" w:space="0" w:color="auto"/>
            <w:bottom w:val="none" w:sz="0" w:space="0" w:color="auto"/>
            <w:right w:val="none" w:sz="0" w:space="0" w:color="auto"/>
          </w:divBdr>
        </w:div>
      </w:divsChild>
    </w:div>
    <w:div w:id="418336928">
      <w:bodyDiv w:val="1"/>
      <w:marLeft w:val="0"/>
      <w:marRight w:val="0"/>
      <w:marTop w:val="0"/>
      <w:marBottom w:val="0"/>
      <w:divBdr>
        <w:top w:val="none" w:sz="0" w:space="0" w:color="auto"/>
        <w:left w:val="none" w:sz="0" w:space="0" w:color="auto"/>
        <w:bottom w:val="none" w:sz="0" w:space="0" w:color="auto"/>
        <w:right w:val="none" w:sz="0" w:space="0" w:color="auto"/>
      </w:divBdr>
      <w:divsChild>
        <w:div w:id="827211091">
          <w:marLeft w:val="446"/>
          <w:marRight w:val="0"/>
          <w:marTop w:val="0"/>
          <w:marBottom w:val="0"/>
          <w:divBdr>
            <w:top w:val="none" w:sz="0" w:space="0" w:color="auto"/>
            <w:left w:val="none" w:sz="0" w:space="0" w:color="auto"/>
            <w:bottom w:val="none" w:sz="0" w:space="0" w:color="auto"/>
            <w:right w:val="none" w:sz="0" w:space="0" w:color="auto"/>
          </w:divBdr>
        </w:div>
        <w:div w:id="1491214246">
          <w:marLeft w:val="1166"/>
          <w:marRight w:val="0"/>
          <w:marTop w:val="0"/>
          <w:marBottom w:val="0"/>
          <w:divBdr>
            <w:top w:val="none" w:sz="0" w:space="0" w:color="auto"/>
            <w:left w:val="none" w:sz="0" w:space="0" w:color="auto"/>
            <w:bottom w:val="none" w:sz="0" w:space="0" w:color="auto"/>
            <w:right w:val="none" w:sz="0" w:space="0" w:color="auto"/>
          </w:divBdr>
        </w:div>
        <w:div w:id="1789085207">
          <w:marLeft w:val="1886"/>
          <w:marRight w:val="0"/>
          <w:marTop w:val="0"/>
          <w:marBottom w:val="0"/>
          <w:divBdr>
            <w:top w:val="none" w:sz="0" w:space="0" w:color="auto"/>
            <w:left w:val="none" w:sz="0" w:space="0" w:color="auto"/>
            <w:bottom w:val="none" w:sz="0" w:space="0" w:color="auto"/>
            <w:right w:val="none" w:sz="0" w:space="0" w:color="auto"/>
          </w:divBdr>
        </w:div>
        <w:div w:id="2005471507">
          <w:marLeft w:val="1166"/>
          <w:marRight w:val="0"/>
          <w:marTop w:val="0"/>
          <w:marBottom w:val="0"/>
          <w:divBdr>
            <w:top w:val="none" w:sz="0" w:space="0" w:color="auto"/>
            <w:left w:val="none" w:sz="0" w:space="0" w:color="auto"/>
            <w:bottom w:val="none" w:sz="0" w:space="0" w:color="auto"/>
            <w:right w:val="none" w:sz="0" w:space="0" w:color="auto"/>
          </w:divBdr>
        </w:div>
      </w:divsChild>
    </w:div>
    <w:div w:id="420488574">
      <w:bodyDiv w:val="1"/>
      <w:marLeft w:val="0"/>
      <w:marRight w:val="0"/>
      <w:marTop w:val="0"/>
      <w:marBottom w:val="0"/>
      <w:divBdr>
        <w:top w:val="none" w:sz="0" w:space="0" w:color="auto"/>
        <w:left w:val="none" w:sz="0" w:space="0" w:color="auto"/>
        <w:bottom w:val="none" w:sz="0" w:space="0" w:color="auto"/>
        <w:right w:val="none" w:sz="0" w:space="0" w:color="auto"/>
      </w:divBdr>
      <w:divsChild>
        <w:div w:id="187573023">
          <w:marLeft w:val="1267"/>
          <w:marRight w:val="0"/>
          <w:marTop w:val="0"/>
          <w:marBottom w:val="0"/>
          <w:divBdr>
            <w:top w:val="none" w:sz="0" w:space="0" w:color="auto"/>
            <w:left w:val="none" w:sz="0" w:space="0" w:color="auto"/>
            <w:bottom w:val="none" w:sz="0" w:space="0" w:color="auto"/>
            <w:right w:val="none" w:sz="0" w:space="0" w:color="auto"/>
          </w:divBdr>
        </w:div>
        <w:div w:id="329523880">
          <w:marLeft w:val="1267"/>
          <w:marRight w:val="0"/>
          <w:marTop w:val="0"/>
          <w:marBottom w:val="0"/>
          <w:divBdr>
            <w:top w:val="none" w:sz="0" w:space="0" w:color="auto"/>
            <w:left w:val="none" w:sz="0" w:space="0" w:color="auto"/>
            <w:bottom w:val="none" w:sz="0" w:space="0" w:color="auto"/>
            <w:right w:val="none" w:sz="0" w:space="0" w:color="auto"/>
          </w:divBdr>
        </w:div>
        <w:div w:id="509755394">
          <w:marLeft w:val="547"/>
          <w:marRight w:val="0"/>
          <w:marTop w:val="0"/>
          <w:marBottom w:val="0"/>
          <w:divBdr>
            <w:top w:val="none" w:sz="0" w:space="0" w:color="auto"/>
            <w:left w:val="none" w:sz="0" w:space="0" w:color="auto"/>
            <w:bottom w:val="none" w:sz="0" w:space="0" w:color="auto"/>
            <w:right w:val="none" w:sz="0" w:space="0" w:color="auto"/>
          </w:divBdr>
        </w:div>
        <w:div w:id="920914917">
          <w:marLeft w:val="547"/>
          <w:marRight w:val="0"/>
          <w:marTop w:val="0"/>
          <w:marBottom w:val="0"/>
          <w:divBdr>
            <w:top w:val="none" w:sz="0" w:space="0" w:color="auto"/>
            <w:left w:val="none" w:sz="0" w:space="0" w:color="auto"/>
            <w:bottom w:val="none" w:sz="0" w:space="0" w:color="auto"/>
            <w:right w:val="none" w:sz="0" w:space="0" w:color="auto"/>
          </w:divBdr>
        </w:div>
        <w:div w:id="936711444">
          <w:marLeft w:val="1987"/>
          <w:marRight w:val="0"/>
          <w:marTop w:val="0"/>
          <w:marBottom w:val="0"/>
          <w:divBdr>
            <w:top w:val="none" w:sz="0" w:space="0" w:color="auto"/>
            <w:left w:val="none" w:sz="0" w:space="0" w:color="auto"/>
            <w:bottom w:val="none" w:sz="0" w:space="0" w:color="auto"/>
            <w:right w:val="none" w:sz="0" w:space="0" w:color="auto"/>
          </w:divBdr>
        </w:div>
        <w:div w:id="1014115462">
          <w:marLeft w:val="1987"/>
          <w:marRight w:val="0"/>
          <w:marTop w:val="0"/>
          <w:marBottom w:val="0"/>
          <w:divBdr>
            <w:top w:val="none" w:sz="0" w:space="0" w:color="auto"/>
            <w:left w:val="none" w:sz="0" w:space="0" w:color="auto"/>
            <w:bottom w:val="none" w:sz="0" w:space="0" w:color="auto"/>
            <w:right w:val="none" w:sz="0" w:space="0" w:color="auto"/>
          </w:divBdr>
        </w:div>
        <w:div w:id="1177815616">
          <w:marLeft w:val="1267"/>
          <w:marRight w:val="0"/>
          <w:marTop w:val="0"/>
          <w:marBottom w:val="0"/>
          <w:divBdr>
            <w:top w:val="none" w:sz="0" w:space="0" w:color="auto"/>
            <w:left w:val="none" w:sz="0" w:space="0" w:color="auto"/>
            <w:bottom w:val="none" w:sz="0" w:space="0" w:color="auto"/>
            <w:right w:val="none" w:sz="0" w:space="0" w:color="auto"/>
          </w:divBdr>
        </w:div>
      </w:divsChild>
    </w:div>
    <w:div w:id="429083275">
      <w:bodyDiv w:val="1"/>
      <w:marLeft w:val="0"/>
      <w:marRight w:val="0"/>
      <w:marTop w:val="0"/>
      <w:marBottom w:val="0"/>
      <w:divBdr>
        <w:top w:val="none" w:sz="0" w:space="0" w:color="auto"/>
        <w:left w:val="none" w:sz="0" w:space="0" w:color="auto"/>
        <w:bottom w:val="none" w:sz="0" w:space="0" w:color="auto"/>
        <w:right w:val="none" w:sz="0" w:space="0" w:color="auto"/>
      </w:divBdr>
    </w:div>
    <w:div w:id="438986432">
      <w:bodyDiv w:val="1"/>
      <w:marLeft w:val="0"/>
      <w:marRight w:val="0"/>
      <w:marTop w:val="0"/>
      <w:marBottom w:val="0"/>
      <w:divBdr>
        <w:top w:val="none" w:sz="0" w:space="0" w:color="auto"/>
        <w:left w:val="none" w:sz="0" w:space="0" w:color="auto"/>
        <w:bottom w:val="none" w:sz="0" w:space="0" w:color="auto"/>
        <w:right w:val="none" w:sz="0" w:space="0" w:color="auto"/>
      </w:divBdr>
      <w:divsChild>
        <w:div w:id="697052023">
          <w:marLeft w:val="547"/>
          <w:marRight w:val="0"/>
          <w:marTop w:val="0"/>
          <w:marBottom w:val="0"/>
          <w:divBdr>
            <w:top w:val="none" w:sz="0" w:space="0" w:color="auto"/>
            <w:left w:val="none" w:sz="0" w:space="0" w:color="auto"/>
            <w:bottom w:val="none" w:sz="0" w:space="0" w:color="auto"/>
            <w:right w:val="none" w:sz="0" w:space="0" w:color="auto"/>
          </w:divBdr>
        </w:div>
        <w:div w:id="925698466">
          <w:marLeft w:val="547"/>
          <w:marRight w:val="0"/>
          <w:marTop w:val="0"/>
          <w:marBottom w:val="0"/>
          <w:divBdr>
            <w:top w:val="none" w:sz="0" w:space="0" w:color="auto"/>
            <w:left w:val="none" w:sz="0" w:space="0" w:color="auto"/>
            <w:bottom w:val="none" w:sz="0" w:space="0" w:color="auto"/>
            <w:right w:val="none" w:sz="0" w:space="0" w:color="auto"/>
          </w:divBdr>
        </w:div>
        <w:div w:id="1166704311">
          <w:marLeft w:val="547"/>
          <w:marRight w:val="0"/>
          <w:marTop w:val="0"/>
          <w:marBottom w:val="0"/>
          <w:divBdr>
            <w:top w:val="none" w:sz="0" w:space="0" w:color="auto"/>
            <w:left w:val="none" w:sz="0" w:space="0" w:color="auto"/>
            <w:bottom w:val="none" w:sz="0" w:space="0" w:color="auto"/>
            <w:right w:val="none" w:sz="0" w:space="0" w:color="auto"/>
          </w:divBdr>
        </w:div>
        <w:div w:id="1257059226">
          <w:marLeft w:val="547"/>
          <w:marRight w:val="0"/>
          <w:marTop w:val="0"/>
          <w:marBottom w:val="0"/>
          <w:divBdr>
            <w:top w:val="none" w:sz="0" w:space="0" w:color="auto"/>
            <w:left w:val="none" w:sz="0" w:space="0" w:color="auto"/>
            <w:bottom w:val="none" w:sz="0" w:space="0" w:color="auto"/>
            <w:right w:val="none" w:sz="0" w:space="0" w:color="auto"/>
          </w:divBdr>
        </w:div>
        <w:div w:id="1335062470">
          <w:marLeft w:val="547"/>
          <w:marRight w:val="0"/>
          <w:marTop w:val="0"/>
          <w:marBottom w:val="0"/>
          <w:divBdr>
            <w:top w:val="none" w:sz="0" w:space="0" w:color="auto"/>
            <w:left w:val="none" w:sz="0" w:space="0" w:color="auto"/>
            <w:bottom w:val="none" w:sz="0" w:space="0" w:color="auto"/>
            <w:right w:val="none" w:sz="0" w:space="0" w:color="auto"/>
          </w:divBdr>
        </w:div>
      </w:divsChild>
    </w:div>
    <w:div w:id="441800477">
      <w:bodyDiv w:val="1"/>
      <w:marLeft w:val="0"/>
      <w:marRight w:val="0"/>
      <w:marTop w:val="0"/>
      <w:marBottom w:val="0"/>
      <w:divBdr>
        <w:top w:val="none" w:sz="0" w:space="0" w:color="auto"/>
        <w:left w:val="none" w:sz="0" w:space="0" w:color="auto"/>
        <w:bottom w:val="none" w:sz="0" w:space="0" w:color="auto"/>
        <w:right w:val="none" w:sz="0" w:space="0" w:color="auto"/>
      </w:divBdr>
    </w:div>
    <w:div w:id="452601988">
      <w:bodyDiv w:val="1"/>
      <w:marLeft w:val="0"/>
      <w:marRight w:val="0"/>
      <w:marTop w:val="0"/>
      <w:marBottom w:val="0"/>
      <w:divBdr>
        <w:top w:val="none" w:sz="0" w:space="0" w:color="auto"/>
        <w:left w:val="none" w:sz="0" w:space="0" w:color="auto"/>
        <w:bottom w:val="none" w:sz="0" w:space="0" w:color="auto"/>
        <w:right w:val="none" w:sz="0" w:space="0" w:color="auto"/>
      </w:divBdr>
      <w:divsChild>
        <w:div w:id="149559744">
          <w:marLeft w:val="547"/>
          <w:marRight w:val="0"/>
          <w:marTop w:val="0"/>
          <w:marBottom w:val="0"/>
          <w:divBdr>
            <w:top w:val="none" w:sz="0" w:space="0" w:color="auto"/>
            <w:left w:val="none" w:sz="0" w:space="0" w:color="auto"/>
            <w:bottom w:val="none" w:sz="0" w:space="0" w:color="auto"/>
            <w:right w:val="none" w:sz="0" w:space="0" w:color="auto"/>
          </w:divBdr>
        </w:div>
        <w:div w:id="167333812">
          <w:marLeft w:val="1886"/>
          <w:marRight w:val="0"/>
          <w:marTop w:val="0"/>
          <w:marBottom w:val="0"/>
          <w:divBdr>
            <w:top w:val="none" w:sz="0" w:space="0" w:color="auto"/>
            <w:left w:val="none" w:sz="0" w:space="0" w:color="auto"/>
            <w:bottom w:val="none" w:sz="0" w:space="0" w:color="auto"/>
            <w:right w:val="none" w:sz="0" w:space="0" w:color="auto"/>
          </w:divBdr>
        </w:div>
        <w:div w:id="955063042">
          <w:marLeft w:val="1987"/>
          <w:marRight w:val="0"/>
          <w:marTop w:val="0"/>
          <w:marBottom w:val="0"/>
          <w:divBdr>
            <w:top w:val="none" w:sz="0" w:space="0" w:color="auto"/>
            <w:left w:val="none" w:sz="0" w:space="0" w:color="auto"/>
            <w:bottom w:val="none" w:sz="0" w:space="0" w:color="auto"/>
            <w:right w:val="none" w:sz="0" w:space="0" w:color="auto"/>
          </w:divBdr>
        </w:div>
        <w:div w:id="1427921617">
          <w:marLeft w:val="1987"/>
          <w:marRight w:val="0"/>
          <w:marTop w:val="0"/>
          <w:marBottom w:val="0"/>
          <w:divBdr>
            <w:top w:val="none" w:sz="0" w:space="0" w:color="auto"/>
            <w:left w:val="none" w:sz="0" w:space="0" w:color="auto"/>
            <w:bottom w:val="none" w:sz="0" w:space="0" w:color="auto"/>
            <w:right w:val="none" w:sz="0" w:space="0" w:color="auto"/>
          </w:divBdr>
        </w:div>
        <w:div w:id="1616905580">
          <w:marLeft w:val="1166"/>
          <w:marRight w:val="0"/>
          <w:marTop w:val="0"/>
          <w:marBottom w:val="0"/>
          <w:divBdr>
            <w:top w:val="none" w:sz="0" w:space="0" w:color="auto"/>
            <w:left w:val="none" w:sz="0" w:space="0" w:color="auto"/>
            <w:bottom w:val="none" w:sz="0" w:space="0" w:color="auto"/>
            <w:right w:val="none" w:sz="0" w:space="0" w:color="auto"/>
          </w:divBdr>
        </w:div>
      </w:divsChild>
    </w:div>
    <w:div w:id="459543083">
      <w:bodyDiv w:val="1"/>
      <w:marLeft w:val="0"/>
      <w:marRight w:val="0"/>
      <w:marTop w:val="0"/>
      <w:marBottom w:val="0"/>
      <w:divBdr>
        <w:top w:val="none" w:sz="0" w:space="0" w:color="auto"/>
        <w:left w:val="none" w:sz="0" w:space="0" w:color="auto"/>
        <w:bottom w:val="none" w:sz="0" w:space="0" w:color="auto"/>
        <w:right w:val="none" w:sz="0" w:space="0" w:color="auto"/>
      </w:divBdr>
      <w:divsChild>
        <w:div w:id="400447456">
          <w:marLeft w:val="1166"/>
          <w:marRight w:val="0"/>
          <w:marTop w:val="0"/>
          <w:marBottom w:val="0"/>
          <w:divBdr>
            <w:top w:val="none" w:sz="0" w:space="0" w:color="auto"/>
            <w:left w:val="none" w:sz="0" w:space="0" w:color="auto"/>
            <w:bottom w:val="none" w:sz="0" w:space="0" w:color="auto"/>
            <w:right w:val="none" w:sz="0" w:space="0" w:color="auto"/>
          </w:divBdr>
        </w:div>
        <w:div w:id="457650006">
          <w:marLeft w:val="446"/>
          <w:marRight w:val="0"/>
          <w:marTop w:val="0"/>
          <w:marBottom w:val="0"/>
          <w:divBdr>
            <w:top w:val="none" w:sz="0" w:space="0" w:color="auto"/>
            <w:left w:val="none" w:sz="0" w:space="0" w:color="auto"/>
            <w:bottom w:val="none" w:sz="0" w:space="0" w:color="auto"/>
            <w:right w:val="none" w:sz="0" w:space="0" w:color="auto"/>
          </w:divBdr>
        </w:div>
        <w:div w:id="533540707">
          <w:marLeft w:val="1166"/>
          <w:marRight w:val="0"/>
          <w:marTop w:val="0"/>
          <w:marBottom w:val="0"/>
          <w:divBdr>
            <w:top w:val="none" w:sz="0" w:space="0" w:color="auto"/>
            <w:left w:val="none" w:sz="0" w:space="0" w:color="auto"/>
            <w:bottom w:val="none" w:sz="0" w:space="0" w:color="auto"/>
            <w:right w:val="none" w:sz="0" w:space="0" w:color="auto"/>
          </w:divBdr>
        </w:div>
        <w:div w:id="564881069">
          <w:marLeft w:val="1886"/>
          <w:marRight w:val="0"/>
          <w:marTop w:val="0"/>
          <w:marBottom w:val="0"/>
          <w:divBdr>
            <w:top w:val="none" w:sz="0" w:space="0" w:color="auto"/>
            <w:left w:val="none" w:sz="0" w:space="0" w:color="auto"/>
            <w:bottom w:val="none" w:sz="0" w:space="0" w:color="auto"/>
            <w:right w:val="none" w:sz="0" w:space="0" w:color="auto"/>
          </w:divBdr>
        </w:div>
        <w:div w:id="800224608">
          <w:marLeft w:val="1886"/>
          <w:marRight w:val="0"/>
          <w:marTop w:val="0"/>
          <w:marBottom w:val="0"/>
          <w:divBdr>
            <w:top w:val="none" w:sz="0" w:space="0" w:color="auto"/>
            <w:left w:val="none" w:sz="0" w:space="0" w:color="auto"/>
            <w:bottom w:val="none" w:sz="0" w:space="0" w:color="auto"/>
            <w:right w:val="none" w:sz="0" w:space="0" w:color="auto"/>
          </w:divBdr>
        </w:div>
        <w:div w:id="1384793445">
          <w:marLeft w:val="1166"/>
          <w:marRight w:val="0"/>
          <w:marTop w:val="0"/>
          <w:marBottom w:val="0"/>
          <w:divBdr>
            <w:top w:val="none" w:sz="0" w:space="0" w:color="auto"/>
            <w:left w:val="none" w:sz="0" w:space="0" w:color="auto"/>
            <w:bottom w:val="none" w:sz="0" w:space="0" w:color="auto"/>
            <w:right w:val="none" w:sz="0" w:space="0" w:color="auto"/>
          </w:divBdr>
        </w:div>
        <w:div w:id="1562641998">
          <w:marLeft w:val="1166"/>
          <w:marRight w:val="0"/>
          <w:marTop w:val="0"/>
          <w:marBottom w:val="0"/>
          <w:divBdr>
            <w:top w:val="none" w:sz="0" w:space="0" w:color="auto"/>
            <w:left w:val="none" w:sz="0" w:space="0" w:color="auto"/>
            <w:bottom w:val="none" w:sz="0" w:space="0" w:color="auto"/>
            <w:right w:val="none" w:sz="0" w:space="0" w:color="auto"/>
          </w:divBdr>
        </w:div>
        <w:div w:id="1898395183">
          <w:marLeft w:val="446"/>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470905058">
      <w:bodyDiv w:val="1"/>
      <w:marLeft w:val="0"/>
      <w:marRight w:val="0"/>
      <w:marTop w:val="0"/>
      <w:marBottom w:val="0"/>
      <w:divBdr>
        <w:top w:val="none" w:sz="0" w:space="0" w:color="auto"/>
        <w:left w:val="none" w:sz="0" w:space="0" w:color="auto"/>
        <w:bottom w:val="none" w:sz="0" w:space="0" w:color="auto"/>
        <w:right w:val="none" w:sz="0" w:space="0" w:color="auto"/>
      </w:divBdr>
    </w:div>
    <w:div w:id="472908331">
      <w:bodyDiv w:val="1"/>
      <w:marLeft w:val="0"/>
      <w:marRight w:val="0"/>
      <w:marTop w:val="0"/>
      <w:marBottom w:val="0"/>
      <w:divBdr>
        <w:top w:val="none" w:sz="0" w:space="0" w:color="auto"/>
        <w:left w:val="none" w:sz="0" w:space="0" w:color="auto"/>
        <w:bottom w:val="none" w:sz="0" w:space="0" w:color="auto"/>
        <w:right w:val="none" w:sz="0" w:space="0" w:color="auto"/>
      </w:divBdr>
    </w:div>
    <w:div w:id="476075979">
      <w:bodyDiv w:val="1"/>
      <w:marLeft w:val="0"/>
      <w:marRight w:val="0"/>
      <w:marTop w:val="0"/>
      <w:marBottom w:val="0"/>
      <w:divBdr>
        <w:top w:val="none" w:sz="0" w:space="0" w:color="auto"/>
        <w:left w:val="none" w:sz="0" w:space="0" w:color="auto"/>
        <w:bottom w:val="none" w:sz="0" w:space="0" w:color="auto"/>
        <w:right w:val="none" w:sz="0" w:space="0" w:color="auto"/>
      </w:divBdr>
      <w:divsChild>
        <w:div w:id="164907557">
          <w:marLeft w:val="1987"/>
          <w:marRight w:val="0"/>
          <w:marTop w:val="0"/>
          <w:marBottom w:val="0"/>
          <w:divBdr>
            <w:top w:val="none" w:sz="0" w:space="0" w:color="auto"/>
            <w:left w:val="none" w:sz="0" w:space="0" w:color="auto"/>
            <w:bottom w:val="none" w:sz="0" w:space="0" w:color="auto"/>
            <w:right w:val="none" w:sz="0" w:space="0" w:color="auto"/>
          </w:divBdr>
        </w:div>
        <w:div w:id="875125181">
          <w:marLeft w:val="1987"/>
          <w:marRight w:val="0"/>
          <w:marTop w:val="0"/>
          <w:marBottom w:val="0"/>
          <w:divBdr>
            <w:top w:val="none" w:sz="0" w:space="0" w:color="auto"/>
            <w:left w:val="none" w:sz="0" w:space="0" w:color="auto"/>
            <w:bottom w:val="none" w:sz="0" w:space="0" w:color="auto"/>
            <w:right w:val="none" w:sz="0" w:space="0" w:color="auto"/>
          </w:divBdr>
        </w:div>
        <w:div w:id="1466848400">
          <w:marLeft w:val="1267"/>
          <w:marRight w:val="0"/>
          <w:marTop w:val="0"/>
          <w:marBottom w:val="0"/>
          <w:divBdr>
            <w:top w:val="none" w:sz="0" w:space="0" w:color="auto"/>
            <w:left w:val="none" w:sz="0" w:space="0" w:color="auto"/>
            <w:bottom w:val="none" w:sz="0" w:space="0" w:color="auto"/>
            <w:right w:val="none" w:sz="0" w:space="0" w:color="auto"/>
          </w:divBdr>
        </w:div>
        <w:div w:id="1654796706">
          <w:marLeft w:val="1987"/>
          <w:marRight w:val="0"/>
          <w:marTop w:val="0"/>
          <w:marBottom w:val="0"/>
          <w:divBdr>
            <w:top w:val="none" w:sz="0" w:space="0" w:color="auto"/>
            <w:left w:val="none" w:sz="0" w:space="0" w:color="auto"/>
            <w:bottom w:val="none" w:sz="0" w:space="0" w:color="auto"/>
            <w:right w:val="none" w:sz="0" w:space="0" w:color="auto"/>
          </w:divBdr>
        </w:div>
        <w:div w:id="2083209665">
          <w:marLeft w:val="1267"/>
          <w:marRight w:val="0"/>
          <w:marTop w:val="0"/>
          <w:marBottom w:val="0"/>
          <w:divBdr>
            <w:top w:val="none" w:sz="0" w:space="0" w:color="auto"/>
            <w:left w:val="none" w:sz="0" w:space="0" w:color="auto"/>
            <w:bottom w:val="none" w:sz="0" w:space="0" w:color="auto"/>
            <w:right w:val="none" w:sz="0" w:space="0" w:color="auto"/>
          </w:divBdr>
        </w:div>
      </w:divsChild>
    </w:div>
    <w:div w:id="492723487">
      <w:bodyDiv w:val="1"/>
      <w:marLeft w:val="0"/>
      <w:marRight w:val="0"/>
      <w:marTop w:val="0"/>
      <w:marBottom w:val="0"/>
      <w:divBdr>
        <w:top w:val="none" w:sz="0" w:space="0" w:color="auto"/>
        <w:left w:val="none" w:sz="0" w:space="0" w:color="auto"/>
        <w:bottom w:val="none" w:sz="0" w:space="0" w:color="auto"/>
        <w:right w:val="none" w:sz="0" w:space="0" w:color="auto"/>
      </w:divBdr>
      <w:divsChild>
        <w:div w:id="453838199">
          <w:marLeft w:val="1267"/>
          <w:marRight w:val="0"/>
          <w:marTop w:val="0"/>
          <w:marBottom w:val="0"/>
          <w:divBdr>
            <w:top w:val="none" w:sz="0" w:space="0" w:color="auto"/>
            <w:left w:val="none" w:sz="0" w:space="0" w:color="auto"/>
            <w:bottom w:val="none" w:sz="0" w:space="0" w:color="auto"/>
            <w:right w:val="none" w:sz="0" w:space="0" w:color="auto"/>
          </w:divBdr>
        </w:div>
        <w:div w:id="1853834311">
          <w:marLeft w:val="1267"/>
          <w:marRight w:val="0"/>
          <w:marTop w:val="0"/>
          <w:marBottom w:val="0"/>
          <w:divBdr>
            <w:top w:val="none" w:sz="0" w:space="0" w:color="auto"/>
            <w:left w:val="none" w:sz="0" w:space="0" w:color="auto"/>
            <w:bottom w:val="none" w:sz="0" w:space="0" w:color="auto"/>
            <w:right w:val="none" w:sz="0" w:space="0" w:color="auto"/>
          </w:divBdr>
        </w:div>
        <w:div w:id="2110999757">
          <w:marLeft w:val="547"/>
          <w:marRight w:val="0"/>
          <w:marTop w:val="0"/>
          <w:marBottom w:val="0"/>
          <w:divBdr>
            <w:top w:val="none" w:sz="0" w:space="0" w:color="auto"/>
            <w:left w:val="none" w:sz="0" w:space="0" w:color="auto"/>
            <w:bottom w:val="none" w:sz="0" w:space="0" w:color="auto"/>
            <w:right w:val="none" w:sz="0" w:space="0" w:color="auto"/>
          </w:divBdr>
        </w:div>
        <w:div w:id="2140225621">
          <w:marLeft w:val="1267"/>
          <w:marRight w:val="0"/>
          <w:marTop w:val="0"/>
          <w:marBottom w:val="0"/>
          <w:divBdr>
            <w:top w:val="none" w:sz="0" w:space="0" w:color="auto"/>
            <w:left w:val="none" w:sz="0" w:space="0" w:color="auto"/>
            <w:bottom w:val="none" w:sz="0" w:space="0" w:color="auto"/>
            <w:right w:val="none" w:sz="0" w:space="0" w:color="auto"/>
          </w:divBdr>
        </w:div>
      </w:divsChild>
    </w:div>
    <w:div w:id="494224855">
      <w:bodyDiv w:val="1"/>
      <w:marLeft w:val="0"/>
      <w:marRight w:val="0"/>
      <w:marTop w:val="0"/>
      <w:marBottom w:val="0"/>
      <w:divBdr>
        <w:top w:val="none" w:sz="0" w:space="0" w:color="auto"/>
        <w:left w:val="none" w:sz="0" w:space="0" w:color="auto"/>
        <w:bottom w:val="none" w:sz="0" w:space="0" w:color="auto"/>
        <w:right w:val="none" w:sz="0" w:space="0" w:color="auto"/>
      </w:divBdr>
    </w:div>
    <w:div w:id="498812823">
      <w:bodyDiv w:val="1"/>
      <w:marLeft w:val="0"/>
      <w:marRight w:val="0"/>
      <w:marTop w:val="0"/>
      <w:marBottom w:val="0"/>
      <w:divBdr>
        <w:top w:val="none" w:sz="0" w:space="0" w:color="auto"/>
        <w:left w:val="none" w:sz="0" w:space="0" w:color="auto"/>
        <w:bottom w:val="none" w:sz="0" w:space="0" w:color="auto"/>
        <w:right w:val="none" w:sz="0" w:space="0" w:color="auto"/>
      </w:divBdr>
    </w:div>
    <w:div w:id="505288453">
      <w:bodyDiv w:val="1"/>
      <w:marLeft w:val="0"/>
      <w:marRight w:val="0"/>
      <w:marTop w:val="0"/>
      <w:marBottom w:val="0"/>
      <w:divBdr>
        <w:top w:val="none" w:sz="0" w:space="0" w:color="auto"/>
        <w:left w:val="none" w:sz="0" w:space="0" w:color="auto"/>
        <w:bottom w:val="none" w:sz="0" w:space="0" w:color="auto"/>
        <w:right w:val="none" w:sz="0" w:space="0" w:color="auto"/>
      </w:divBdr>
      <w:divsChild>
        <w:div w:id="31200615">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495029">
      <w:bodyDiv w:val="1"/>
      <w:marLeft w:val="0"/>
      <w:marRight w:val="0"/>
      <w:marTop w:val="0"/>
      <w:marBottom w:val="0"/>
      <w:divBdr>
        <w:top w:val="none" w:sz="0" w:space="0" w:color="auto"/>
        <w:left w:val="none" w:sz="0" w:space="0" w:color="auto"/>
        <w:bottom w:val="none" w:sz="0" w:space="0" w:color="auto"/>
        <w:right w:val="none" w:sz="0" w:space="0" w:color="auto"/>
      </w:divBdr>
      <w:divsChild>
        <w:div w:id="1618025134">
          <w:marLeft w:val="446"/>
          <w:marRight w:val="0"/>
          <w:marTop w:val="0"/>
          <w:marBottom w:val="0"/>
          <w:divBdr>
            <w:top w:val="none" w:sz="0" w:space="0" w:color="auto"/>
            <w:left w:val="none" w:sz="0" w:space="0" w:color="auto"/>
            <w:bottom w:val="none" w:sz="0" w:space="0" w:color="auto"/>
            <w:right w:val="none" w:sz="0" w:space="0" w:color="auto"/>
          </w:divBdr>
        </w:div>
      </w:divsChild>
    </w:div>
    <w:div w:id="530611364">
      <w:bodyDiv w:val="1"/>
      <w:marLeft w:val="0"/>
      <w:marRight w:val="0"/>
      <w:marTop w:val="0"/>
      <w:marBottom w:val="0"/>
      <w:divBdr>
        <w:top w:val="none" w:sz="0" w:space="0" w:color="auto"/>
        <w:left w:val="none" w:sz="0" w:space="0" w:color="auto"/>
        <w:bottom w:val="none" w:sz="0" w:space="0" w:color="auto"/>
        <w:right w:val="none" w:sz="0" w:space="0" w:color="auto"/>
      </w:divBdr>
      <w:divsChild>
        <w:div w:id="729377646">
          <w:marLeft w:val="446"/>
          <w:marRight w:val="0"/>
          <w:marTop w:val="0"/>
          <w:marBottom w:val="0"/>
          <w:divBdr>
            <w:top w:val="none" w:sz="0" w:space="0" w:color="auto"/>
            <w:left w:val="none" w:sz="0" w:space="0" w:color="auto"/>
            <w:bottom w:val="none" w:sz="0" w:space="0" w:color="auto"/>
            <w:right w:val="none" w:sz="0" w:space="0" w:color="auto"/>
          </w:divBdr>
        </w:div>
        <w:div w:id="1196390408">
          <w:marLeft w:val="446"/>
          <w:marRight w:val="0"/>
          <w:marTop w:val="0"/>
          <w:marBottom w:val="0"/>
          <w:divBdr>
            <w:top w:val="none" w:sz="0" w:space="0" w:color="auto"/>
            <w:left w:val="none" w:sz="0" w:space="0" w:color="auto"/>
            <w:bottom w:val="none" w:sz="0" w:space="0" w:color="auto"/>
            <w:right w:val="none" w:sz="0" w:space="0" w:color="auto"/>
          </w:divBdr>
        </w:div>
        <w:div w:id="1765607872">
          <w:marLeft w:val="446"/>
          <w:marRight w:val="0"/>
          <w:marTop w:val="0"/>
          <w:marBottom w:val="0"/>
          <w:divBdr>
            <w:top w:val="none" w:sz="0" w:space="0" w:color="auto"/>
            <w:left w:val="none" w:sz="0" w:space="0" w:color="auto"/>
            <w:bottom w:val="none" w:sz="0" w:space="0" w:color="auto"/>
            <w:right w:val="none" w:sz="0" w:space="0" w:color="auto"/>
          </w:divBdr>
        </w:div>
      </w:divsChild>
    </w:div>
    <w:div w:id="536282603">
      <w:bodyDiv w:val="1"/>
      <w:marLeft w:val="0"/>
      <w:marRight w:val="0"/>
      <w:marTop w:val="0"/>
      <w:marBottom w:val="0"/>
      <w:divBdr>
        <w:top w:val="none" w:sz="0" w:space="0" w:color="auto"/>
        <w:left w:val="none" w:sz="0" w:space="0" w:color="auto"/>
        <w:bottom w:val="none" w:sz="0" w:space="0" w:color="auto"/>
        <w:right w:val="none" w:sz="0" w:space="0" w:color="auto"/>
      </w:divBdr>
    </w:div>
    <w:div w:id="543566289">
      <w:bodyDiv w:val="1"/>
      <w:marLeft w:val="0"/>
      <w:marRight w:val="0"/>
      <w:marTop w:val="0"/>
      <w:marBottom w:val="0"/>
      <w:divBdr>
        <w:top w:val="none" w:sz="0" w:space="0" w:color="auto"/>
        <w:left w:val="none" w:sz="0" w:space="0" w:color="auto"/>
        <w:bottom w:val="none" w:sz="0" w:space="0" w:color="auto"/>
        <w:right w:val="none" w:sz="0" w:space="0" w:color="auto"/>
      </w:divBdr>
    </w:div>
    <w:div w:id="544681107">
      <w:bodyDiv w:val="1"/>
      <w:marLeft w:val="0"/>
      <w:marRight w:val="0"/>
      <w:marTop w:val="0"/>
      <w:marBottom w:val="0"/>
      <w:divBdr>
        <w:top w:val="none" w:sz="0" w:space="0" w:color="auto"/>
        <w:left w:val="none" w:sz="0" w:space="0" w:color="auto"/>
        <w:bottom w:val="none" w:sz="0" w:space="0" w:color="auto"/>
        <w:right w:val="none" w:sz="0" w:space="0" w:color="auto"/>
      </w:divBdr>
    </w:div>
    <w:div w:id="546911932">
      <w:bodyDiv w:val="1"/>
      <w:marLeft w:val="0"/>
      <w:marRight w:val="0"/>
      <w:marTop w:val="0"/>
      <w:marBottom w:val="0"/>
      <w:divBdr>
        <w:top w:val="none" w:sz="0" w:space="0" w:color="auto"/>
        <w:left w:val="none" w:sz="0" w:space="0" w:color="auto"/>
        <w:bottom w:val="none" w:sz="0" w:space="0" w:color="auto"/>
        <w:right w:val="none" w:sz="0" w:space="0" w:color="auto"/>
      </w:divBdr>
      <w:divsChild>
        <w:div w:id="80613224">
          <w:marLeft w:val="1987"/>
          <w:marRight w:val="0"/>
          <w:marTop w:val="0"/>
          <w:marBottom w:val="0"/>
          <w:divBdr>
            <w:top w:val="none" w:sz="0" w:space="0" w:color="auto"/>
            <w:left w:val="none" w:sz="0" w:space="0" w:color="auto"/>
            <w:bottom w:val="none" w:sz="0" w:space="0" w:color="auto"/>
            <w:right w:val="none" w:sz="0" w:space="0" w:color="auto"/>
          </w:divBdr>
        </w:div>
      </w:divsChild>
    </w:div>
    <w:div w:id="550532074">
      <w:bodyDiv w:val="1"/>
      <w:marLeft w:val="0"/>
      <w:marRight w:val="0"/>
      <w:marTop w:val="0"/>
      <w:marBottom w:val="0"/>
      <w:divBdr>
        <w:top w:val="none" w:sz="0" w:space="0" w:color="auto"/>
        <w:left w:val="none" w:sz="0" w:space="0" w:color="auto"/>
        <w:bottom w:val="none" w:sz="0" w:space="0" w:color="auto"/>
        <w:right w:val="none" w:sz="0" w:space="0" w:color="auto"/>
      </w:divBdr>
      <w:divsChild>
        <w:div w:id="106195773">
          <w:marLeft w:val="1886"/>
          <w:marRight w:val="0"/>
          <w:marTop w:val="0"/>
          <w:marBottom w:val="0"/>
          <w:divBdr>
            <w:top w:val="none" w:sz="0" w:space="0" w:color="auto"/>
            <w:left w:val="none" w:sz="0" w:space="0" w:color="auto"/>
            <w:bottom w:val="none" w:sz="0" w:space="0" w:color="auto"/>
            <w:right w:val="none" w:sz="0" w:space="0" w:color="auto"/>
          </w:divBdr>
        </w:div>
        <w:div w:id="646250787">
          <w:marLeft w:val="2606"/>
          <w:marRight w:val="0"/>
          <w:marTop w:val="0"/>
          <w:marBottom w:val="0"/>
          <w:divBdr>
            <w:top w:val="none" w:sz="0" w:space="0" w:color="auto"/>
            <w:left w:val="none" w:sz="0" w:space="0" w:color="auto"/>
            <w:bottom w:val="none" w:sz="0" w:space="0" w:color="auto"/>
            <w:right w:val="none" w:sz="0" w:space="0" w:color="auto"/>
          </w:divBdr>
        </w:div>
        <w:div w:id="729688986">
          <w:marLeft w:val="1886"/>
          <w:marRight w:val="0"/>
          <w:marTop w:val="0"/>
          <w:marBottom w:val="0"/>
          <w:divBdr>
            <w:top w:val="none" w:sz="0" w:space="0" w:color="auto"/>
            <w:left w:val="none" w:sz="0" w:space="0" w:color="auto"/>
            <w:bottom w:val="none" w:sz="0" w:space="0" w:color="auto"/>
            <w:right w:val="none" w:sz="0" w:space="0" w:color="auto"/>
          </w:divBdr>
        </w:div>
        <w:div w:id="807821264">
          <w:marLeft w:val="3326"/>
          <w:marRight w:val="0"/>
          <w:marTop w:val="0"/>
          <w:marBottom w:val="0"/>
          <w:divBdr>
            <w:top w:val="none" w:sz="0" w:space="0" w:color="auto"/>
            <w:left w:val="none" w:sz="0" w:space="0" w:color="auto"/>
            <w:bottom w:val="none" w:sz="0" w:space="0" w:color="auto"/>
            <w:right w:val="none" w:sz="0" w:space="0" w:color="auto"/>
          </w:divBdr>
        </w:div>
        <w:div w:id="908660252">
          <w:marLeft w:val="2606"/>
          <w:marRight w:val="0"/>
          <w:marTop w:val="0"/>
          <w:marBottom w:val="0"/>
          <w:divBdr>
            <w:top w:val="none" w:sz="0" w:space="0" w:color="auto"/>
            <w:left w:val="none" w:sz="0" w:space="0" w:color="auto"/>
            <w:bottom w:val="none" w:sz="0" w:space="0" w:color="auto"/>
            <w:right w:val="none" w:sz="0" w:space="0" w:color="auto"/>
          </w:divBdr>
        </w:div>
        <w:div w:id="1018657350">
          <w:marLeft w:val="1886"/>
          <w:marRight w:val="0"/>
          <w:marTop w:val="0"/>
          <w:marBottom w:val="0"/>
          <w:divBdr>
            <w:top w:val="none" w:sz="0" w:space="0" w:color="auto"/>
            <w:left w:val="none" w:sz="0" w:space="0" w:color="auto"/>
            <w:bottom w:val="none" w:sz="0" w:space="0" w:color="auto"/>
            <w:right w:val="none" w:sz="0" w:space="0" w:color="auto"/>
          </w:divBdr>
        </w:div>
        <w:div w:id="1069226328">
          <w:marLeft w:val="2606"/>
          <w:marRight w:val="0"/>
          <w:marTop w:val="0"/>
          <w:marBottom w:val="0"/>
          <w:divBdr>
            <w:top w:val="none" w:sz="0" w:space="0" w:color="auto"/>
            <w:left w:val="none" w:sz="0" w:space="0" w:color="auto"/>
            <w:bottom w:val="none" w:sz="0" w:space="0" w:color="auto"/>
            <w:right w:val="none" w:sz="0" w:space="0" w:color="auto"/>
          </w:divBdr>
        </w:div>
        <w:div w:id="1211771279">
          <w:marLeft w:val="446"/>
          <w:marRight w:val="0"/>
          <w:marTop w:val="72"/>
          <w:marBottom w:val="0"/>
          <w:divBdr>
            <w:top w:val="none" w:sz="0" w:space="0" w:color="auto"/>
            <w:left w:val="none" w:sz="0" w:space="0" w:color="auto"/>
            <w:bottom w:val="none" w:sz="0" w:space="0" w:color="auto"/>
            <w:right w:val="none" w:sz="0" w:space="0" w:color="auto"/>
          </w:divBdr>
        </w:div>
        <w:div w:id="1356544523">
          <w:marLeft w:val="3326"/>
          <w:marRight w:val="0"/>
          <w:marTop w:val="0"/>
          <w:marBottom w:val="0"/>
          <w:divBdr>
            <w:top w:val="none" w:sz="0" w:space="0" w:color="auto"/>
            <w:left w:val="none" w:sz="0" w:space="0" w:color="auto"/>
            <w:bottom w:val="none" w:sz="0" w:space="0" w:color="auto"/>
            <w:right w:val="none" w:sz="0" w:space="0" w:color="auto"/>
          </w:divBdr>
        </w:div>
        <w:div w:id="1402294274">
          <w:marLeft w:val="1886"/>
          <w:marRight w:val="0"/>
          <w:marTop w:val="0"/>
          <w:marBottom w:val="0"/>
          <w:divBdr>
            <w:top w:val="none" w:sz="0" w:space="0" w:color="auto"/>
            <w:left w:val="none" w:sz="0" w:space="0" w:color="auto"/>
            <w:bottom w:val="none" w:sz="0" w:space="0" w:color="auto"/>
            <w:right w:val="none" w:sz="0" w:space="0" w:color="auto"/>
          </w:divBdr>
        </w:div>
        <w:div w:id="1541431975">
          <w:marLeft w:val="2606"/>
          <w:marRight w:val="0"/>
          <w:marTop w:val="0"/>
          <w:marBottom w:val="0"/>
          <w:divBdr>
            <w:top w:val="none" w:sz="0" w:space="0" w:color="auto"/>
            <w:left w:val="none" w:sz="0" w:space="0" w:color="auto"/>
            <w:bottom w:val="none" w:sz="0" w:space="0" w:color="auto"/>
            <w:right w:val="none" w:sz="0" w:space="0" w:color="auto"/>
          </w:divBdr>
        </w:div>
        <w:div w:id="1611930503">
          <w:marLeft w:val="1886"/>
          <w:marRight w:val="0"/>
          <w:marTop w:val="0"/>
          <w:marBottom w:val="0"/>
          <w:divBdr>
            <w:top w:val="none" w:sz="0" w:space="0" w:color="auto"/>
            <w:left w:val="none" w:sz="0" w:space="0" w:color="auto"/>
            <w:bottom w:val="none" w:sz="0" w:space="0" w:color="auto"/>
            <w:right w:val="none" w:sz="0" w:space="0" w:color="auto"/>
          </w:divBdr>
        </w:div>
        <w:div w:id="1629505508">
          <w:marLeft w:val="1886"/>
          <w:marRight w:val="0"/>
          <w:marTop w:val="0"/>
          <w:marBottom w:val="0"/>
          <w:divBdr>
            <w:top w:val="none" w:sz="0" w:space="0" w:color="auto"/>
            <w:left w:val="none" w:sz="0" w:space="0" w:color="auto"/>
            <w:bottom w:val="none" w:sz="0" w:space="0" w:color="auto"/>
            <w:right w:val="none" w:sz="0" w:space="0" w:color="auto"/>
          </w:divBdr>
        </w:div>
        <w:div w:id="1816751180">
          <w:marLeft w:val="1166"/>
          <w:marRight w:val="0"/>
          <w:marTop w:val="72"/>
          <w:marBottom w:val="0"/>
          <w:divBdr>
            <w:top w:val="none" w:sz="0" w:space="0" w:color="auto"/>
            <w:left w:val="none" w:sz="0" w:space="0" w:color="auto"/>
            <w:bottom w:val="none" w:sz="0" w:space="0" w:color="auto"/>
            <w:right w:val="none" w:sz="0" w:space="0" w:color="auto"/>
          </w:divBdr>
        </w:div>
      </w:divsChild>
    </w:div>
    <w:div w:id="573511690">
      <w:bodyDiv w:val="1"/>
      <w:marLeft w:val="0"/>
      <w:marRight w:val="0"/>
      <w:marTop w:val="0"/>
      <w:marBottom w:val="0"/>
      <w:divBdr>
        <w:top w:val="none" w:sz="0" w:space="0" w:color="auto"/>
        <w:left w:val="none" w:sz="0" w:space="0" w:color="auto"/>
        <w:bottom w:val="none" w:sz="0" w:space="0" w:color="auto"/>
        <w:right w:val="none" w:sz="0" w:space="0" w:color="auto"/>
      </w:divBdr>
    </w:div>
    <w:div w:id="583952052">
      <w:bodyDiv w:val="1"/>
      <w:marLeft w:val="0"/>
      <w:marRight w:val="0"/>
      <w:marTop w:val="0"/>
      <w:marBottom w:val="0"/>
      <w:divBdr>
        <w:top w:val="none" w:sz="0" w:space="0" w:color="auto"/>
        <w:left w:val="none" w:sz="0" w:space="0" w:color="auto"/>
        <w:bottom w:val="none" w:sz="0" w:space="0" w:color="auto"/>
        <w:right w:val="none" w:sz="0" w:space="0" w:color="auto"/>
      </w:divBdr>
      <w:divsChild>
        <w:div w:id="1313218473">
          <w:marLeft w:val="547"/>
          <w:marRight w:val="0"/>
          <w:marTop w:val="0"/>
          <w:marBottom w:val="0"/>
          <w:divBdr>
            <w:top w:val="none" w:sz="0" w:space="0" w:color="auto"/>
            <w:left w:val="none" w:sz="0" w:space="0" w:color="auto"/>
            <w:bottom w:val="none" w:sz="0" w:space="0" w:color="auto"/>
            <w:right w:val="none" w:sz="0" w:space="0" w:color="auto"/>
          </w:divBdr>
        </w:div>
      </w:divsChild>
    </w:div>
    <w:div w:id="585309488">
      <w:bodyDiv w:val="1"/>
      <w:marLeft w:val="0"/>
      <w:marRight w:val="0"/>
      <w:marTop w:val="0"/>
      <w:marBottom w:val="0"/>
      <w:divBdr>
        <w:top w:val="none" w:sz="0" w:space="0" w:color="auto"/>
        <w:left w:val="none" w:sz="0" w:space="0" w:color="auto"/>
        <w:bottom w:val="none" w:sz="0" w:space="0" w:color="auto"/>
        <w:right w:val="none" w:sz="0" w:space="0" w:color="auto"/>
      </w:divBdr>
      <w:divsChild>
        <w:div w:id="1584606646">
          <w:marLeft w:val="1267"/>
          <w:marRight w:val="0"/>
          <w:marTop w:val="0"/>
          <w:marBottom w:val="0"/>
          <w:divBdr>
            <w:top w:val="none" w:sz="0" w:space="0" w:color="auto"/>
            <w:left w:val="none" w:sz="0" w:space="0" w:color="auto"/>
            <w:bottom w:val="none" w:sz="0" w:space="0" w:color="auto"/>
            <w:right w:val="none" w:sz="0" w:space="0" w:color="auto"/>
          </w:divBdr>
        </w:div>
      </w:divsChild>
    </w:div>
    <w:div w:id="587885155">
      <w:bodyDiv w:val="1"/>
      <w:marLeft w:val="0"/>
      <w:marRight w:val="0"/>
      <w:marTop w:val="0"/>
      <w:marBottom w:val="0"/>
      <w:divBdr>
        <w:top w:val="none" w:sz="0" w:space="0" w:color="auto"/>
        <w:left w:val="none" w:sz="0" w:space="0" w:color="auto"/>
        <w:bottom w:val="none" w:sz="0" w:space="0" w:color="auto"/>
        <w:right w:val="none" w:sz="0" w:space="0" w:color="auto"/>
      </w:divBdr>
      <w:divsChild>
        <w:div w:id="1910386038">
          <w:marLeft w:val="547"/>
          <w:marRight w:val="0"/>
          <w:marTop w:val="0"/>
          <w:marBottom w:val="0"/>
          <w:divBdr>
            <w:top w:val="none" w:sz="0" w:space="0" w:color="auto"/>
            <w:left w:val="none" w:sz="0" w:space="0" w:color="auto"/>
            <w:bottom w:val="none" w:sz="0" w:space="0" w:color="auto"/>
            <w:right w:val="none" w:sz="0" w:space="0" w:color="auto"/>
          </w:divBdr>
        </w:div>
      </w:divsChild>
    </w:div>
    <w:div w:id="596328886">
      <w:bodyDiv w:val="1"/>
      <w:marLeft w:val="0"/>
      <w:marRight w:val="0"/>
      <w:marTop w:val="0"/>
      <w:marBottom w:val="0"/>
      <w:divBdr>
        <w:top w:val="none" w:sz="0" w:space="0" w:color="auto"/>
        <w:left w:val="none" w:sz="0" w:space="0" w:color="auto"/>
        <w:bottom w:val="none" w:sz="0" w:space="0" w:color="auto"/>
        <w:right w:val="none" w:sz="0" w:space="0" w:color="auto"/>
      </w:divBdr>
      <w:divsChild>
        <w:div w:id="801532059">
          <w:marLeft w:val="446"/>
          <w:marRight w:val="0"/>
          <w:marTop w:val="0"/>
          <w:marBottom w:val="0"/>
          <w:divBdr>
            <w:top w:val="none" w:sz="0" w:space="0" w:color="auto"/>
            <w:left w:val="none" w:sz="0" w:space="0" w:color="auto"/>
            <w:bottom w:val="none" w:sz="0" w:space="0" w:color="auto"/>
            <w:right w:val="none" w:sz="0" w:space="0" w:color="auto"/>
          </w:divBdr>
        </w:div>
      </w:divsChild>
    </w:div>
    <w:div w:id="601499920">
      <w:bodyDiv w:val="1"/>
      <w:marLeft w:val="0"/>
      <w:marRight w:val="0"/>
      <w:marTop w:val="0"/>
      <w:marBottom w:val="0"/>
      <w:divBdr>
        <w:top w:val="none" w:sz="0" w:space="0" w:color="auto"/>
        <w:left w:val="none" w:sz="0" w:space="0" w:color="auto"/>
        <w:bottom w:val="none" w:sz="0" w:space="0" w:color="auto"/>
        <w:right w:val="none" w:sz="0" w:space="0" w:color="auto"/>
      </w:divBdr>
    </w:div>
    <w:div w:id="604189118">
      <w:bodyDiv w:val="1"/>
      <w:marLeft w:val="0"/>
      <w:marRight w:val="0"/>
      <w:marTop w:val="0"/>
      <w:marBottom w:val="0"/>
      <w:divBdr>
        <w:top w:val="none" w:sz="0" w:space="0" w:color="auto"/>
        <w:left w:val="none" w:sz="0" w:space="0" w:color="auto"/>
        <w:bottom w:val="none" w:sz="0" w:space="0" w:color="auto"/>
        <w:right w:val="none" w:sz="0" w:space="0" w:color="auto"/>
      </w:divBdr>
      <w:divsChild>
        <w:div w:id="94715990">
          <w:marLeft w:val="1267"/>
          <w:marRight w:val="0"/>
          <w:marTop w:val="120"/>
          <w:marBottom w:val="0"/>
          <w:divBdr>
            <w:top w:val="none" w:sz="0" w:space="0" w:color="auto"/>
            <w:left w:val="none" w:sz="0" w:space="0" w:color="auto"/>
            <w:bottom w:val="none" w:sz="0" w:space="0" w:color="auto"/>
            <w:right w:val="none" w:sz="0" w:space="0" w:color="auto"/>
          </w:divBdr>
        </w:div>
        <w:div w:id="310133721">
          <w:marLeft w:val="1267"/>
          <w:marRight w:val="0"/>
          <w:marTop w:val="120"/>
          <w:marBottom w:val="0"/>
          <w:divBdr>
            <w:top w:val="none" w:sz="0" w:space="0" w:color="auto"/>
            <w:left w:val="none" w:sz="0" w:space="0" w:color="auto"/>
            <w:bottom w:val="none" w:sz="0" w:space="0" w:color="auto"/>
            <w:right w:val="none" w:sz="0" w:space="0" w:color="auto"/>
          </w:divBdr>
        </w:div>
        <w:div w:id="532545934">
          <w:marLeft w:val="1267"/>
          <w:marRight w:val="0"/>
          <w:marTop w:val="120"/>
          <w:marBottom w:val="0"/>
          <w:divBdr>
            <w:top w:val="none" w:sz="0" w:space="0" w:color="auto"/>
            <w:left w:val="none" w:sz="0" w:space="0" w:color="auto"/>
            <w:bottom w:val="none" w:sz="0" w:space="0" w:color="auto"/>
            <w:right w:val="none" w:sz="0" w:space="0" w:color="auto"/>
          </w:divBdr>
        </w:div>
        <w:div w:id="876506750">
          <w:marLeft w:val="547"/>
          <w:marRight w:val="0"/>
          <w:marTop w:val="120"/>
          <w:marBottom w:val="0"/>
          <w:divBdr>
            <w:top w:val="none" w:sz="0" w:space="0" w:color="auto"/>
            <w:left w:val="none" w:sz="0" w:space="0" w:color="auto"/>
            <w:bottom w:val="none" w:sz="0" w:space="0" w:color="auto"/>
            <w:right w:val="none" w:sz="0" w:space="0" w:color="auto"/>
          </w:divBdr>
        </w:div>
        <w:div w:id="1024985948">
          <w:marLeft w:val="547"/>
          <w:marRight w:val="0"/>
          <w:marTop w:val="120"/>
          <w:marBottom w:val="0"/>
          <w:divBdr>
            <w:top w:val="none" w:sz="0" w:space="0" w:color="auto"/>
            <w:left w:val="none" w:sz="0" w:space="0" w:color="auto"/>
            <w:bottom w:val="none" w:sz="0" w:space="0" w:color="auto"/>
            <w:right w:val="none" w:sz="0" w:space="0" w:color="auto"/>
          </w:divBdr>
        </w:div>
        <w:div w:id="1036614363">
          <w:marLeft w:val="547"/>
          <w:marRight w:val="0"/>
          <w:marTop w:val="120"/>
          <w:marBottom w:val="0"/>
          <w:divBdr>
            <w:top w:val="none" w:sz="0" w:space="0" w:color="auto"/>
            <w:left w:val="none" w:sz="0" w:space="0" w:color="auto"/>
            <w:bottom w:val="none" w:sz="0" w:space="0" w:color="auto"/>
            <w:right w:val="none" w:sz="0" w:space="0" w:color="auto"/>
          </w:divBdr>
        </w:div>
        <w:div w:id="1200969542">
          <w:marLeft w:val="1267"/>
          <w:marRight w:val="0"/>
          <w:marTop w:val="120"/>
          <w:marBottom w:val="0"/>
          <w:divBdr>
            <w:top w:val="none" w:sz="0" w:space="0" w:color="auto"/>
            <w:left w:val="none" w:sz="0" w:space="0" w:color="auto"/>
            <w:bottom w:val="none" w:sz="0" w:space="0" w:color="auto"/>
            <w:right w:val="none" w:sz="0" w:space="0" w:color="auto"/>
          </w:divBdr>
        </w:div>
        <w:div w:id="1232231470">
          <w:marLeft w:val="547"/>
          <w:marRight w:val="0"/>
          <w:marTop w:val="12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29316">
      <w:bodyDiv w:val="1"/>
      <w:marLeft w:val="0"/>
      <w:marRight w:val="0"/>
      <w:marTop w:val="0"/>
      <w:marBottom w:val="0"/>
      <w:divBdr>
        <w:top w:val="none" w:sz="0" w:space="0" w:color="auto"/>
        <w:left w:val="none" w:sz="0" w:space="0" w:color="auto"/>
        <w:bottom w:val="none" w:sz="0" w:space="0" w:color="auto"/>
        <w:right w:val="none" w:sz="0" w:space="0" w:color="auto"/>
      </w:divBdr>
    </w:div>
    <w:div w:id="625039172">
      <w:bodyDiv w:val="1"/>
      <w:marLeft w:val="0"/>
      <w:marRight w:val="0"/>
      <w:marTop w:val="0"/>
      <w:marBottom w:val="0"/>
      <w:divBdr>
        <w:top w:val="none" w:sz="0" w:space="0" w:color="auto"/>
        <w:left w:val="none" w:sz="0" w:space="0" w:color="auto"/>
        <w:bottom w:val="none" w:sz="0" w:space="0" w:color="auto"/>
        <w:right w:val="none" w:sz="0" w:space="0" w:color="auto"/>
      </w:divBdr>
    </w:div>
    <w:div w:id="625039735">
      <w:bodyDiv w:val="1"/>
      <w:marLeft w:val="0"/>
      <w:marRight w:val="0"/>
      <w:marTop w:val="0"/>
      <w:marBottom w:val="0"/>
      <w:divBdr>
        <w:top w:val="none" w:sz="0" w:space="0" w:color="auto"/>
        <w:left w:val="none" w:sz="0" w:space="0" w:color="auto"/>
        <w:bottom w:val="none" w:sz="0" w:space="0" w:color="auto"/>
        <w:right w:val="none" w:sz="0" w:space="0" w:color="auto"/>
      </w:divBdr>
      <w:divsChild>
        <w:div w:id="1690644648">
          <w:marLeft w:val="446"/>
          <w:marRight w:val="0"/>
          <w:marTop w:val="0"/>
          <w:marBottom w:val="0"/>
          <w:divBdr>
            <w:top w:val="none" w:sz="0" w:space="0" w:color="auto"/>
            <w:left w:val="none" w:sz="0" w:space="0" w:color="auto"/>
            <w:bottom w:val="none" w:sz="0" w:space="0" w:color="auto"/>
            <w:right w:val="none" w:sz="0" w:space="0" w:color="auto"/>
          </w:divBdr>
        </w:div>
      </w:divsChild>
    </w:div>
    <w:div w:id="630209932">
      <w:bodyDiv w:val="1"/>
      <w:marLeft w:val="0"/>
      <w:marRight w:val="0"/>
      <w:marTop w:val="0"/>
      <w:marBottom w:val="0"/>
      <w:divBdr>
        <w:top w:val="none" w:sz="0" w:space="0" w:color="auto"/>
        <w:left w:val="none" w:sz="0" w:space="0" w:color="auto"/>
        <w:bottom w:val="none" w:sz="0" w:space="0" w:color="auto"/>
        <w:right w:val="none" w:sz="0" w:space="0" w:color="auto"/>
      </w:divBdr>
    </w:div>
    <w:div w:id="636297268">
      <w:bodyDiv w:val="1"/>
      <w:marLeft w:val="0"/>
      <w:marRight w:val="0"/>
      <w:marTop w:val="0"/>
      <w:marBottom w:val="0"/>
      <w:divBdr>
        <w:top w:val="none" w:sz="0" w:space="0" w:color="auto"/>
        <w:left w:val="none" w:sz="0" w:space="0" w:color="auto"/>
        <w:bottom w:val="none" w:sz="0" w:space="0" w:color="auto"/>
        <w:right w:val="none" w:sz="0" w:space="0" w:color="auto"/>
      </w:divBdr>
    </w:div>
    <w:div w:id="642197933">
      <w:bodyDiv w:val="1"/>
      <w:marLeft w:val="0"/>
      <w:marRight w:val="0"/>
      <w:marTop w:val="0"/>
      <w:marBottom w:val="0"/>
      <w:divBdr>
        <w:top w:val="none" w:sz="0" w:space="0" w:color="auto"/>
        <w:left w:val="none" w:sz="0" w:space="0" w:color="auto"/>
        <w:bottom w:val="none" w:sz="0" w:space="0" w:color="auto"/>
        <w:right w:val="none" w:sz="0" w:space="0" w:color="auto"/>
      </w:divBdr>
    </w:div>
    <w:div w:id="644745261">
      <w:bodyDiv w:val="1"/>
      <w:marLeft w:val="0"/>
      <w:marRight w:val="0"/>
      <w:marTop w:val="0"/>
      <w:marBottom w:val="0"/>
      <w:divBdr>
        <w:top w:val="none" w:sz="0" w:space="0" w:color="auto"/>
        <w:left w:val="none" w:sz="0" w:space="0" w:color="auto"/>
        <w:bottom w:val="none" w:sz="0" w:space="0" w:color="auto"/>
        <w:right w:val="none" w:sz="0" w:space="0" w:color="auto"/>
      </w:divBdr>
    </w:div>
    <w:div w:id="647172508">
      <w:bodyDiv w:val="1"/>
      <w:marLeft w:val="0"/>
      <w:marRight w:val="0"/>
      <w:marTop w:val="0"/>
      <w:marBottom w:val="0"/>
      <w:divBdr>
        <w:top w:val="none" w:sz="0" w:space="0" w:color="auto"/>
        <w:left w:val="none" w:sz="0" w:space="0" w:color="auto"/>
        <w:bottom w:val="none" w:sz="0" w:space="0" w:color="auto"/>
        <w:right w:val="none" w:sz="0" w:space="0" w:color="auto"/>
      </w:divBdr>
    </w:div>
    <w:div w:id="663821748">
      <w:bodyDiv w:val="1"/>
      <w:marLeft w:val="0"/>
      <w:marRight w:val="0"/>
      <w:marTop w:val="0"/>
      <w:marBottom w:val="0"/>
      <w:divBdr>
        <w:top w:val="none" w:sz="0" w:space="0" w:color="auto"/>
        <w:left w:val="none" w:sz="0" w:space="0" w:color="auto"/>
        <w:bottom w:val="none" w:sz="0" w:space="0" w:color="auto"/>
        <w:right w:val="none" w:sz="0" w:space="0" w:color="auto"/>
      </w:divBdr>
    </w:div>
    <w:div w:id="664746115">
      <w:bodyDiv w:val="1"/>
      <w:marLeft w:val="0"/>
      <w:marRight w:val="0"/>
      <w:marTop w:val="0"/>
      <w:marBottom w:val="0"/>
      <w:divBdr>
        <w:top w:val="none" w:sz="0" w:space="0" w:color="auto"/>
        <w:left w:val="none" w:sz="0" w:space="0" w:color="auto"/>
        <w:bottom w:val="none" w:sz="0" w:space="0" w:color="auto"/>
        <w:right w:val="none" w:sz="0" w:space="0" w:color="auto"/>
      </w:divBdr>
      <w:divsChild>
        <w:div w:id="63382250">
          <w:marLeft w:val="1166"/>
          <w:marRight w:val="0"/>
          <w:marTop w:val="72"/>
          <w:marBottom w:val="0"/>
          <w:divBdr>
            <w:top w:val="none" w:sz="0" w:space="0" w:color="auto"/>
            <w:left w:val="none" w:sz="0" w:space="0" w:color="auto"/>
            <w:bottom w:val="none" w:sz="0" w:space="0" w:color="auto"/>
            <w:right w:val="none" w:sz="0" w:space="0" w:color="auto"/>
          </w:divBdr>
        </w:div>
        <w:div w:id="97916266">
          <w:marLeft w:val="2606"/>
          <w:marRight w:val="0"/>
          <w:marTop w:val="0"/>
          <w:marBottom w:val="0"/>
          <w:divBdr>
            <w:top w:val="none" w:sz="0" w:space="0" w:color="auto"/>
            <w:left w:val="none" w:sz="0" w:space="0" w:color="auto"/>
            <w:bottom w:val="none" w:sz="0" w:space="0" w:color="auto"/>
            <w:right w:val="none" w:sz="0" w:space="0" w:color="auto"/>
          </w:divBdr>
        </w:div>
        <w:div w:id="166293938">
          <w:marLeft w:val="1886"/>
          <w:marRight w:val="0"/>
          <w:marTop w:val="0"/>
          <w:marBottom w:val="0"/>
          <w:divBdr>
            <w:top w:val="none" w:sz="0" w:space="0" w:color="auto"/>
            <w:left w:val="none" w:sz="0" w:space="0" w:color="auto"/>
            <w:bottom w:val="none" w:sz="0" w:space="0" w:color="auto"/>
            <w:right w:val="none" w:sz="0" w:space="0" w:color="auto"/>
          </w:divBdr>
        </w:div>
        <w:div w:id="418142547">
          <w:marLeft w:val="1886"/>
          <w:marRight w:val="0"/>
          <w:marTop w:val="0"/>
          <w:marBottom w:val="0"/>
          <w:divBdr>
            <w:top w:val="none" w:sz="0" w:space="0" w:color="auto"/>
            <w:left w:val="none" w:sz="0" w:space="0" w:color="auto"/>
            <w:bottom w:val="none" w:sz="0" w:space="0" w:color="auto"/>
            <w:right w:val="none" w:sz="0" w:space="0" w:color="auto"/>
          </w:divBdr>
        </w:div>
        <w:div w:id="474372761">
          <w:marLeft w:val="3326"/>
          <w:marRight w:val="0"/>
          <w:marTop w:val="0"/>
          <w:marBottom w:val="0"/>
          <w:divBdr>
            <w:top w:val="none" w:sz="0" w:space="0" w:color="auto"/>
            <w:left w:val="none" w:sz="0" w:space="0" w:color="auto"/>
            <w:bottom w:val="none" w:sz="0" w:space="0" w:color="auto"/>
            <w:right w:val="none" w:sz="0" w:space="0" w:color="auto"/>
          </w:divBdr>
        </w:div>
        <w:div w:id="555047413">
          <w:marLeft w:val="2606"/>
          <w:marRight w:val="0"/>
          <w:marTop w:val="0"/>
          <w:marBottom w:val="0"/>
          <w:divBdr>
            <w:top w:val="none" w:sz="0" w:space="0" w:color="auto"/>
            <w:left w:val="none" w:sz="0" w:space="0" w:color="auto"/>
            <w:bottom w:val="none" w:sz="0" w:space="0" w:color="auto"/>
            <w:right w:val="none" w:sz="0" w:space="0" w:color="auto"/>
          </w:divBdr>
        </w:div>
        <w:div w:id="675694182">
          <w:marLeft w:val="3326"/>
          <w:marRight w:val="0"/>
          <w:marTop w:val="0"/>
          <w:marBottom w:val="0"/>
          <w:divBdr>
            <w:top w:val="none" w:sz="0" w:space="0" w:color="auto"/>
            <w:left w:val="none" w:sz="0" w:space="0" w:color="auto"/>
            <w:bottom w:val="none" w:sz="0" w:space="0" w:color="auto"/>
            <w:right w:val="none" w:sz="0" w:space="0" w:color="auto"/>
          </w:divBdr>
        </w:div>
        <w:div w:id="749813716">
          <w:marLeft w:val="1886"/>
          <w:marRight w:val="0"/>
          <w:marTop w:val="0"/>
          <w:marBottom w:val="0"/>
          <w:divBdr>
            <w:top w:val="none" w:sz="0" w:space="0" w:color="auto"/>
            <w:left w:val="none" w:sz="0" w:space="0" w:color="auto"/>
            <w:bottom w:val="none" w:sz="0" w:space="0" w:color="auto"/>
            <w:right w:val="none" w:sz="0" w:space="0" w:color="auto"/>
          </w:divBdr>
        </w:div>
        <w:div w:id="914625653">
          <w:marLeft w:val="1886"/>
          <w:marRight w:val="0"/>
          <w:marTop w:val="0"/>
          <w:marBottom w:val="0"/>
          <w:divBdr>
            <w:top w:val="none" w:sz="0" w:space="0" w:color="auto"/>
            <w:left w:val="none" w:sz="0" w:space="0" w:color="auto"/>
            <w:bottom w:val="none" w:sz="0" w:space="0" w:color="auto"/>
            <w:right w:val="none" w:sz="0" w:space="0" w:color="auto"/>
          </w:divBdr>
        </w:div>
        <w:div w:id="1281569657">
          <w:marLeft w:val="2606"/>
          <w:marRight w:val="0"/>
          <w:marTop w:val="0"/>
          <w:marBottom w:val="0"/>
          <w:divBdr>
            <w:top w:val="none" w:sz="0" w:space="0" w:color="auto"/>
            <w:left w:val="none" w:sz="0" w:space="0" w:color="auto"/>
            <w:bottom w:val="none" w:sz="0" w:space="0" w:color="auto"/>
            <w:right w:val="none" w:sz="0" w:space="0" w:color="auto"/>
          </w:divBdr>
        </w:div>
        <w:div w:id="1365054600">
          <w:marLeft w:val="1886"/>
          <w:marRight w:val="0"/>
          <w:marTop w:val="0"/>
          <w:marBottom w:val="0"/>
          <w:divBdr>
            <w:top w:val="none" w:sz="0" w:space="0" w:color="auto"/>
            <w:left w:val="none" w:sz="0" w:space="0" w:color="auto"/>
            <w:bottom w:val="none" w:sz="0" w:space="0" w:color="auto"/>
            <w:right w:val="none" w:sz="0" w:space="0" w:color="auto"/>
          </w:divBdr>
        </w:div>
        <w:div w:id="1917782761">
          <w:marLeft w:val="2606"/>
          <w:marRight w:val="0"/>
          <w:marTop w:val="0"/>
          <w:marBottom w:val="0"/>
          <w:divBdr>
            <w:top w:val="none" w:sz="0" w:space="0" w:color="auto"/>
            <w:left w:val="none" w:sz="0" w:space="0" w:color="auto"/>
            <w:bottom w:val="none" w:sz="0" w:space="0" w:color="auto"/>
            <w:right w:val="none" w:sz="0" w:space="0" w:color="auto"/>
          </w:divBdr>
        </w:div>
        <w:div w:id="2009824105">
          <w:marLeft w:val="446"/>
          <w:marRight w:val="0"/>
          <w:marTop w:val="72"/>
          <w:marBottom w:val="0"/>
          <w:divBdr>
            <w:top w:val="none" w:sz="0" w:space="0" w:color="auto"/>
            <w:left w:val="none" w:sz="0" w:space="0" w:color="auto"/>
            <w:bottom w:val="none" w:sz="0" w:space="0" w:color="auto"/>
            <w:right w:val="none" w:sz="0" w:space="0" w:color="auto"/>
          </w:divBdr>
        </w:div>
      </w:divsChild>
    </w:div>
    <w:div w:id="674039047">
      <w:bodyDiv w:val="1"/>
      <w:marLeft w:val="0"/>
      <w:marRight w:val="0"/>
      <w:marTop w:val="0"/>
      <w:marBottom w:val="0"/>
      <w:divBdr>
        <w:top w:val="none" w:sz="0" w:space="0" w:color="auto"/>
        <w:left w:val="none" w:sz="0" w:space="0" w:color="auto"/>
        <w:bottom w:val="none" w:sz="0" w:space="0" w:color="auto"/>
        <w:right w:val="none" w:sz="0" w:space="0" w:color="auto"/>
      </w:divBdr>
      <w:divsChild>
        <w:div w:id="512765968">
          <w:marLeft w:val="1886"/>
          <w:marRight w:val="0"/>
          <w:marTop w:val="0"/>
          <w:marBottom w:val="0"/>
          <w:divBdr>
            <w:top w:val="none" w:sz="0" w:space="0" w:color="auto"/>
            <w:left w:val="none" w:sz="0" w:space="0" w:color="auto"/>
            <w:bottom w:val="none" w:sz="0" w:space="0" w:color="auto"/>
            <w:right w:val="none" w:sz="0" w:space="0" w:color="auto"/>
          </w:divBdr>
        </w:div>
        <w:div w:id="705713837">
          <w:marLeft w:val="1166"/>
          <w:marRight w:val="0"/>
          <w:marTop w:val="0"/>
          <w:marBottom w:val="0"/>
          <w:divBdr>
            <w:top w:val="none" w:sz="0" w:space="0" w:color="auto"/>
            <w:left w:val="none" w:sz="0" w:space="0" w:color="auto"/>
            <w:bottom w:val="none" w:sz="0" w:space="0" w:color="auto"/>
            <w:right w:val="none" w:sz="0" w:space="0" w:color="auto"/>
          </w:divBdr>
        </w:div>
        <w:div w:id="770707330">
          <w:marLeft w:val="1886"/>
          <w:marRight w:val="0"/>
          <w:marTop w:val="0"/>
          <w:marBottom w:val="0"/>
          <w:divBdr>
            <w:top w:val="none" w:sz="0" w:space="0" w:color="auto"/>
            <w:left w:val="none" w:sz="0" w:space="0" w:color="auto"/>
            <w:bottom w:val="none" w:sz="0" w:space="0" w:color="auto"/>
            <w:right w:val="none" w:sz="0" w:space="0" w:color="auto"/>
          </w:divBdr>
        </w:div>
        <w:div w:id="1085151648">
          <w:marLeft w:val="1886"/>
          <w:marRight w:val="0"/>
          <w:marTop w:val="0"/>
          <w:marBottom w:val="0"/>
          <w:divBdr>
            <w:top w:val="none" w:sz="0" w:space="0" w:color="auto"/>
            <w:left w:val="none" w:sz="0" w:space="0" w:color="auto"/>
            <w:bottom w:val="none" w:sz="0" w:space="0" w:color="auto"/>
            <w:right w:val="none" w:sz="0" w:space="0" w:color="auto"/>
          </w:divBdr>
        </w:div>
        <w:div w:id="1333609484">
          <w:marLeft w:val="1886"/>
          <w:marRight w:val="0"/>
          <w:marTop w:val="0"/>
          <w:marBottom w:val="0"/>
          <w:divBdr>
            <w:top w:val="none" w:sz="0" w:space="0" w:color="auto"/>
            <w:left w:val="none" w:sz="0" w:space="0" w:color="auto"/>
            <w:bottom w:val="none" w:sz="0" w:space="0" w:color="auto"/>
            <w:right w:val="none" w:sz="0" w:space="0" w:color="auto"/>
          </w:divBdr>
        </w:div>
        <w:div w:id="1772624720">
          <w:marLeft w:val="1886"/>
          <w:marRight w:val="0"/>
          <w:marTop w:val="0"/>
          <w:marBottom w:val="0"/>
          <w:divBdr>
            <w:top w:val="none" w:sz="0" w:space="0" w:color="auto"/>
            <w:left w:val="none" w:sz="0" w:space="0" w:color="auto"/>
            <w:bottom w:val="none" w:sz="0" w:space="0" w:color="auto"/>
            <w:right w:val="none" w:sz="0" w:space="0" w:color="auto"/>
          </w:divBdr>
        </w:div>
      </w:divsChild>
    </w:div>
    <w:div w:id="681014293">
      <w:bodyDiv w:val="1"/>
      <w:marLeft w:val="0"/>
      <w:marRight w:val="0"/>
      <w:marTop w:val="0"/>
      <w:marBottom w:val="0"/>
      <w:divBdr>
        <w:top w:val="none" w:sz="0" w:space="0" w:color="auto"/>
        <w:left w:val="none" w:sz="0" w:space="0" w:color="auto"/>
        <w:bottom w:val="none" w:sz="0" w:space="0" w:color="auto"/>
        <w:right w:val="none" w:sz="0" w:space="0" w:color="auto"/>
      </w:divBdr>
      <w:divsChild>
        <w:div w:id="131948254">
          <w:marLeft w:val="1267"/>
          <w:marRight w:val="0"/>
          <w:marTop w:val="120"/>
          <w:marBottom w:val="0"/>
          <w:divBdr>
            <w:top w:val="none" w:sz="0" w:space="0" w:color="auto"/>
            <w:left w:val="none" w:sz="0" w:space="0" w:color="auto"/>
            <w:bottom w:val="none" w:sz="0" w:space="0" w:color="auto"/>
            <w:right w:val="none" w:sz="0" w:space="0" w:color="auto"/>
          </w:divBdr>
        </w:div>
        <w:div w:id="367534427">
          <w:marLeft w:val="1267"/>
          <w:marRight w:val="0"/>
          <w:marTop w:val="120"/>
          <w:marBottom w:val="0"/>
          <w:divBdr>
            <w:top w:val="none" w:sz="0" w:space="0" w:color="auto"/>
            <w:left w:val="none" w:sz="0" w:space="0" w:color="auto"/>
            <w:bottom w:val="none" w:sz="0" w:space="0" w:color="auto"/>
            <w:right w:val="none" w:sz="0" w:space="0" w:color="auto"/>
          </w:divBdr>
        </w:div>
        <w:div w:id="547693263">
          <w:marLeft w:val="1267"/>
          <w:marRight w:val="0"/>
          <w:marTop w:val="120"/>
          <w:marBottom w:val="0"/>
          <w:divBdr>
            <w:top w:val="none" w:sz="0" w:space="0" w:color="auto"/>
            <w:left w:val="none" w:sz="0" w:space="0" w:color="auto"/>
            <w:bottom w:val="none" w:sz="0" w:space="0" w:color="auto"/>
            <w:right w:val="none" w:sz="0" w:space="0" w:color="auto"/>
          </w:divBdr>
        </w:div>
        <w:div w:id="849754159">
          <w:marLeft w:val="547"/>
          <w:marRight w:val="0"/>
          <w:marTop w:val="120"/>
          <w:marBottom w:val="0"/>
          <w:divBdr>
            <w:top w:val="none" w:sz="0" w:space="0" w:color="auto"/>
            <w:left w:val="none" w:sz="0" w:space="0" w:color="auto"/>
            <w:bottom w:val="none" w:sz="0" w:space="0" w:color="auto"/>
            <w:right w:val="none" w:sz="0" w:space="0" w:color="auto"/>
          </w:divBdr>
        </w:div>
        <w:div w:id="998851510">
          <w:marLeft w:val="1267"/>
          <w:marRight w:val="0"/>
          <w:marTop w:val="120"/>
          <w:marBottom w:val="0"/>
          <w:divBdr>
            <w:top w:val="none" w:sz="0" w:space="0" w:color="auto"/>
            <w:left w:val="none" w:sz="0" w:space="0" w:color="auto"/>
            <w:bottom w:val="none" w:sz="0" w:space="0" w:color="auto"/>
            <w:right w:val="none" w:sz="0" w:space="0" w:color="auto"/>
          </w:divBdr>
        </w:div>
        <w:div w:id="1277829563">
          <w:marLeft w:val="1267"/>
          <w:marRight w:val="0"/>
          <w:marTop w:val="120"/>
          <w:marBottom w:val="0"/>
          <w:divBdr>
            <w:top w:val="none" w:sz="0" w:space="0" w:color="auto"/>
            <w:left w:val="none" w:sz="0" w:space="0" w:color="auto"/>
            <w:bottom w:val="none" w:sz="0" w:space="0" w:color="auto"/>
            <w:right w:val="none" w:sz="0" w:space="0" w:color="auto"/>
          </w:divBdr>
        </w:div>
        <w:div w:id="1299413377">
          <w:marLeft w:val="1267"/>
          <w:marRight w:val="0"/>
          <w:marTop w:val="120"/>
          <w:marBottom w:val="0"/>
          <w:divBdr>
            <w:top w:val="none" w:sz="0" w:space="0" w:color="auto"/>
            <w:left w:val="none" w:sz="0" w:space="0" w:color="auto"/>
            <w:bottom w:val="none" w:sz="0" w:space="0" w:color="auto"/>
            <w:right w:val="none" w:sz="0" w:space="0" w:color="auto"/>
          </w:divBdr>
        </w:div>
        <w:div w:id="1308785045">
          <w:marLeft w:val="1267"/>
          <w:marRight w:val="0"/>
          <w:marTop w:val="120"/>
          <w:marBottom w:val="0"/>
          <w:divBdr>
            <w:top w:val="none" w:sz="0" w:space="0" w:color="auto"/>
            <w:left w:val="none" w:sz="0" w:space="0" w:color="auto"/>
            <w:bottom w:val="none" w:sz="0" w:space="0" w:color="auto"/>
            <w:right w:val="none" w:sz="0" w:space="0" w:color="auto"/>
          </w:divBdr>
        </w:div>
        <w:div w:id="1356272140">
          <w:marLeft w:val="1267"/>
          <w:marRight w:val="0"/>
          <w:marTop w:val="120"/>
          <w:marBottom w:val="0"/>
          <w:divBdr>
            <w:top w:val="none" w:sz="0" w:space="0" w:color="auto"/>
            <w:left w:val="none" w:sz="0" w:space="0" w:color="auto"/>
            <w:bottom w:val="none" w:sz="0" w:space="0" w:color="auto"/>
            <w:right w:val="none" w:sz="0" w:space="0" w:color="auto"/>
          </w:divBdr>
        </w:div>
        <w:div w:id="1698241101">
          <w:marLeft w:val="1267"/>
          <w:marRight w:val="0"/>
          <w:marTop w:val="120"/>
          <w:marBottom w:val="0"/>
          <w:divBdr>
            <w:top w:val="none" w:sz="0" w:space="0" w:color="auto"/>
            <w:left w:val="none" w:sz="0" w:space="0" w:color="auto"/>
            <w:bottom w:val="none" w:sz="0" w:space="0" w:color="auto"/>
            <w:right w:val="none" w:sz="0" w:space="0" w:color="auto"/>
          </w:divBdr>
        </w:div>
        <w:div w:id="1699239020">
          <w:marLeft w:val="1267"/>
          <w:marRight w:val="0"/>
          <w:marTop w:val="120"/>
          <w:marBottom w:val="0"/>
          <w:divBdr>
            <w:top w:val="none" w:sz="0" w:space="0" w:color="auto"/>
            <w:left w:val="none" w:sz="0" w:space="0" w:color="auto"/>
            <w:bottom w:val="none" w:sz="0" w:space="0" w:color="auto"/>
            <w:right w:val="none" w:sz="0" w:space="0" w:color="auto"/>
          </w:divBdr>
        </w:div>
      </w:divsChild>
    </w:div>
    <w:div w:id="697199751">
      <w:bodyDiv w:val="1"/>
      <w:marLeft w:val="0"/>
      <w:marRight w:val="0"/>
      <w:marTop w:val="0"/>
      <w:marBottom w:val="0"/>
      <w:divBdr>
        <w:top w:val="none" w:sz="0" w:space="0" w:color="auto"/>
        <w:left w:val="none" w:sz="0" w:space="0" w:color="auto"/>
        <w:bottom w:val="none" w:sz="0" w:space="0" w:color="auto"/>
        <w:right w:val="none" w:sz="0" w:space="0" w:color="auto"/>
      </w:divBdr>
    </w:div>
    <w:div w:id="726874515">
      <w:bodyDiv w:val="1"/>
      <w:marLeft w:val="0"/>
      <w:marRight w:val="0"/>
      <w:marTop w:val="0"/>
      <w:marBottom w:val="0"/>
      <w:divBdr>
        <w:top w:val="none" w:sz="0" w:space="0" w:color="auto"/>
        <w:left w:val="none" w:sz="0" w:space="0" w:color="auto"/>
        <w:bottom w:val="none" w:sz="0" w:space="0" w:color="auto"/>
        <w:right w:val="none" w:sz="0" w:space="0" w:color="auto"/>
      </w:divBdr>
      <w:divsChild>
        <w:div w:id="730808732">
          <w:marLeft w:val="1267"/>
          <w:marRight w:val="0"/>
          <w:marTop w:val="0"/>
          <w:marBottom w:val="0"/>
          <w:divBdr>
            <w:top w:val="none" w:sz="0" w:space="0" w:color="auto"/>
            <w:left w:val="none" w:sz="0" w:space="0" w:color="auto"/>
            <w:bottom w:val="none" w:sz="0" w:space="0" w:color="auto"/>
            <w:right w:val="none" w:sz="0" w:space="0" w:color="auto"/>
          </w:divBdr>
        </w:div>
      </w:divsChild>
    </w:div>
    <w:div w:id="728187101">
      <w:bodyDiv w:val="1"/>
      <w:marLeft w:val="0"/>
      <w:marRight w:val="0"/>
      <w:marTop w:val="0"/>
      <w:marBottom w:val="0"/>
      <w:divBdr>
        <w:top w:val="none" w:sz="0" w:space="0" w:color="auto"/>
        <w:left w:val="none" w:sz="0" w:space="0" w:color="auto"/>
        <w:bottom w:val="none" w:sz="0" w:space="0" w:color="auto"/>
        <w:right w:val="none" w:sz="0" w:space="0" w:color="auto"/>
      </w:divBdr>
    </w:div>
    <w:div w:id="738481982">
      <w:bodyDiv w:val="1"/>
      <w:marLeft w:val="0"/>
      <w:marRight w:val="0"/>
      <w:marTop w:val="0"/>
      <w:marBottom w:val="0"/>
      <w:divBdr>
        <w:top w:val="none" w:sz="0" w:space="0" w:color="auto"/>
        <w:left w:val="none" w:sz="0" w:space="0" w:color="auto"/>
        <w:bottom w:val="none" w:sz="0" w:space="0" w:color="auto"/>
        <w:right w:val="none" w:sz="0" w:space="0" w:color="auto"/>
      </w:divBdr>
    </w:div>
    <w:div w:id="740057948">
      <w:bodyDiv w:val="1"/>
      <w:marLeft w:val="0"/>
      <w:marRight w:val="0"/>
      <w:marTop w:val="0"/>
      <w:marBottom w:val="0"/>
      <w:divBdr>
        <w:top w:val="none" w:sz="0" w:space="0" w:color="auto"/>
        <w:left w:val="none" w:sz="0" w:space="0" w:color="auto"/>
        <w:bottom w:val="none" w:sz="0" w:space="0" w:color="auto"/>
        <w:right w:val="none" w:sz="0" w:space="0" w:color="auto"/>
      </w:divBdr>
    </w:div>
    <w:div w:id="747967624">
      <w:bodyDiv w:val="1"/>
      <w:marLeft w:val="0"/>
      <w:marRight w:val="0"/>
      <w:marTop w:val="0"/>
      <w:marBottom w:val="0"/>
      <w:divBdr>
        <w:top w:val="none" w:sz="0" w:space="0" w:color="auto"/>
        <w:left w:val="none" w:sz="0" w:space="0" w:color="auto"/>
        <w:bottom w:val="none" w:sz="0" w:space="0" w:color="auto"/>
        <w:right w:val="none" w:sz="0" w:space="0" w:color="auto"/>
      </w:divBdr>
    </w:div>
    <w:div w:id="754516437">
      <w:bodyDiv w:val="1"/>
      <w:marLeft w:val="0"/>
      <w:marRight w:val="0"/>
      <w:marTop w:val="0"/>
      <w:marBottom w:val="0"/>
      <w:divBdr>
        <w:top w:val="none" w:sz="0" w:space="0" w:color="auto"/>
        <w:left w:val="none" w:sz="0" w:space="0" w:color="auto"/>
        <w:bottom w:val="none" w:sz="0" w:space="0" w:color="auto"/>
        <w:right w:val="none" w:sz="0" w:space="0" w:color="auto"/>
      </w:divBdr>
      <w:divsChild>
        <w:div w:id="1693023929">
          <w:marLeft w:val="126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0838094">
      <w:bodyDiv w:val="1"/>
      <w:marLeft w:val="0"/>
      <w:marRight w:val="0"/>
      <w:marTop w:val="0"/>
      <w:marBottom w:val="0"/>
      <w:divBdr>
        <w:top w:val="none" w:sz="0" w:space="0" w:color="auto"/>
        <w:left w:val="none" w:sz="0" w:space="0" w:color="auto"/>
        <w:bottom w:val="none" w:sz="0" w:space="0" w:color="auto"/>
        <w:right w:val="none" w:sz="0" w:space="0" w:color="auto"/>
      </w:divBdr>
    </w:div>
    <w:div w:id="765613359">
      <w:bodyDiv w:val="1"/>
      <w:marLeft w:val="0"/>
      <w:marRight w:val="0"/>
      <w:marTop w:val="0"/>
      <w:marBottom w:val="0"/>
      <w:divBdr>
        <w:top w:val="none" w:sz="0" w:space="0" w:color="auto"/>
        <w:left w:val="none" w:sz="0" w:space="0" w:color="auto"/>
        <w:bottom w:val="none" w:sz="0" w:space="0" w:color="auto"/>
        <w:right w:val="none" w:sz="0" w:space="0" w:color="auto"/>
      </w:divBdr>
    </w:div>
    <w:div w:id="772239454">
      <w:bodyDiv w:val="1"/>
      <w:marLeft w:val="0"/>
      <w:marRight w:val="0"/>
      <w:marTop w:val="0"/>
      <w:marBottom w:val="0"/>
      <w:divBdr>
        <w:top w:val="none" w:sz="0" w:space="0" w:color="auto"/>
        <w:left w:val="none" w:sz="0" w:space="0" w:color="auto"/>
        <w:bottom w:val="none" w:sz="0" w:space="0" w:color="auto"/>
        <w:right w:val="none" w:sz="0" w:space="0" w:color="auto"/>
      </w:divBdr>
      <w:divsChild>
        <w:div w:id="378667553">
          <w:marLeft w:val="1987"/>
          <w:marRight w:val="0"/>
          <w:marTop w:val="0"/>
          <w:marBottom w:val="0"/>
          <w:divBdr>
            <w:top w:val="none" w:sz="0" w:space="0" w:color="auto"/>
            <w:left w:val="none" w:sz="0" w:space="0" w:color="auto"/>
            <w:bottom w:val="none" w:sz="0" w:space="0" w:color="auto"/>
            <w:right w:val="none" w:sz="0" w:space="0" w:color="auto"/>
          </w:divBdr>
        </w:div>
        <w:div w:id="384448804">
          <w:marLeft w:val="1987"/>
          <w:marRight w:val="0"/>
          <w:marTop w:val="0"/>
          <w:marBottom w:val="0"/>
          <w:divBdr>
            <w:top w:val="none" w:sz="0" w:space="0" w:color="auto"/>
            <w:left w:val="none" w:sz="0" w:space="0" w:color="auto"/>
            <w:bottom w:val="none" w:sz="0" w:space="0" w:color="auto"/>
            <w:right w:val="none" w:sz="0" w:space="0" w:color="auto"/>
          </w:divBdr>
        </w:div>
        <w:div w:id="861017431">
          <w:marLeft w:val="3427"/>
          <w:marRight w:val="0"/>
          <w:marTop w:val="0"/>
          <w:marBottom w:val="0"/>
          <w:divBdr>
            <w:top w:val="none" w:sz="0" w:space="0" w:color="auto"/>
            <w:left w:val="none" w:sz="0" w:space="0" w:color="auto"/>
            <w:bottom w:val="none" w:sz="0" w:space="0" w:color="auto"/>
            <w:right w:val="none" w:sz="0" w:space="0" w:color="auto"/>
          </w:divBdr>
        </w:div>
        <w:div w:id="865673059">
          <w:marLeft w:val="3427"/>
          <w:marRight w:val="0"/>
          <w:marTop w:val="0"/>
          <w:marBottom w:val="0"/>
          <w:divBdr>
            <w:top w:val="none" w:sz="0" w:space="0" w:color="auto"/>
            <w:left w:val="none" w:sz="0" w:space="0" w:color="auto"/>
            <w:bottom w:val="none" w:sz="0" w:space="0" w:color="auto"/>
            <w:right w:val="none" w:sz="0" w:space="0" w:color="auto"/>
          </w:divBdr>
        </w:div>
        <w:div w:id="1012684099">
          <w:marLeft w:val="1987"/>
          <w:marRight w:val="0"/>
          <w:marTop w:val="0"/>
          <w:marBottom w:val="0"/>
          <w:divBdr>
            <w:top w:val="none" w:sz="0" w:space="0" w:color="auto"/>
            <w:left w:val="none" w:sz="0" w:space="0" w:color="auto"/>
            <w:bottom w:val="none" w:sz="0" w:space="0" w:color="auto"/>
            <w:right w:val="none" w:sz="0" w:space="0" w:color="auto"/>
          </w:divBdr>
        </w:div>
        <w:div w:id="1054893371">
          <w:marLeft w:val="1267"/>
          <w:marRight w:val="0"/>
          <w:marTop w:val="0"/>
          <w:marBottom w:val="0"/>
          <w:divBdr>
            <w:top w:val="none" w:sz="0" w:space="0" w:color="auto"/>
            <w:left w:val="none" w:sz="0" w:space="0" w:color="auto"/>
            <w:bottom w:val="none" w:sz="0" w:space="0" w:color="auto"/>
            <w:right w:val="none" w:sz="0" w:space="0" w:color="auto"/>
          </w:divBdr>
        </w:div>
        <w:div w:id="1156611535">
          <w:marLeft w:val="3427"/>
          <w:marRight w:val="0"/>
          <w:marTop w:val="0"/>
          <w:marBottom w:val="0"/>
          <w:divBdr>
            <w:top w:val="none" w:sz="0" w:space="0" w:color="auto"/>
            <w:left w:val="none" w:sz="0" w:space="0" w:color="auto"/>
            <w:bottom w:val="none" w:sz="0" w:space="0" w:color="auto"/>
            <w:right w:val="none" w:sz="0" w:space="0" w:color="auto"/>
          </w:divBdr>
        </w:div>
        <w:div w:id="1205367566">
          <w:marLeft w:val="1267"/>
          <w:marRight w:val="0"/>
          <w:marTop w:val="0"/>
          <w:marBottom w:val="0"/>
          <w:divBdr>
            <w:top w:val="none" w:sz="0" w:space="0" w:color="auto"/>
            <w:left w:val="none" w:sz="0" w:space="0" w:color="auto"/>
            <w:bottom w:val="none" w:sz="0" w:space="0" w:color="auto"/>
            <w:right w:val="none" w:sz="0" w:space="0" w:color="auto"/>
          </w:divBdr>
        </w:div>
        <w:div w:id="2004701526">
          <w:marLeft w:val="3427"/>
          <w:marRight w:val="0"/>
          <w:marTop w:val="0"/>
          <w:marBottom w:val="0"/>
          <w:divBdr>
            <w:top w:val="none" w:sz="0" w:space="0" w:color="auto"/>
            <w:left w:val="none" w:sz="0" w:space="0" w:color="auto"/>
            <w:bottom w:val="none" w:sz="0" w:space="0" w:color="auto"/>
            <w:right w:val="none" w:sz="0" w:space="0" w:color="auto"/>
          </w:divBdr>
        </w:div>
        <w:div w:id="2111925009">
          <w:marLeft w:val="1987"/>
          <w:marRight w:val="0"/>
          <w:marTop w:val="0"/>
          <w:marBottom w:val="0"/>
          <w:divBdr>
            <w:top w:val="none" w:sz="0" w:space="0" w:color="auto"/>
            <w:left w:val="none" w:sz="0" w:space="0" w:color="auto"/>
            <w:bottom w:val="none" w:sz="0" w:space="0" w:color="auto"/>
            <w:right w:val="none" w:sz="0" w:space="0" w:color="auto"/>
          </w:divBdr>
        </w:div>
        <w:div w:id="2135058633">
          <w:marLeft w:val="2707"/>
          <w:marRight w:val="0"/>
          <w:marTop w:val="0"/>
          <w:marBottom w:val="0"/>
          <w:divBdr>
            <w:top w:val="none" w:sz="0" w:space="0" w:color="auto"/>
            <w:left w:val="none" w:sz="0" w:space="0" w:color="auto"/>
            <w:bottom w:val="none" w:sz="0" w:space="0" w:color="auto"/>
            <w:right w:val="none" w:sz="0" w:space="0" w:color="auto"/>
          </w:divBdr>
        </w:div>
      </w:divsChild>
    </w:div>
    <w:div w:id="772478753">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2404558">
      <w:bodyDiv w:val="1"/>
      <w:marLeft w:val="0"/>
      <w:marRight w:val="0"/>
      <w:marTop w:val="0"/>
      <w:marBottom w:val="0"/>
      <w:divBdr>
        <w:top w:val="none" w:sz="0" w:space="0" w:color="auto"/>
        <w:left w:val="none" w:sz="0" w:space="0" w:color="auto"/>
        <w:bottom w:val="none" w:sz="0" w:space="0" w:color="auto"/>
        <w:right w:val="none" w:sz="0" w:space="0" w:color="auto"/>
      </w:divBdr>
      <w:divsChild>
        <w:div w:id="40633661">
          <w:marLeft w:val="547"/>
          <w:marRight w:val="0"/>
          <w:marTop w:val="0"/>
          <w:marBottom w:val="0"/>
          <w:divBdr>
            <w:top w:val="none" w:sz="0" w:space="0" w:color="auto"/>
            <w:left w:val="none" w:sz="0" w:space="0" w:color="auto"/>
            <w:bottom w:val="none" w:sz="0" w:space="0" w:color="auto"/>
            <w:right w:val="none" w:sz="0" w:space="0" w:color="auto"/>
          </w:divBdr>
        </w:div>
        <w:div w:id="81925035">
          <w:marLeft w:val="547"/>
          <w:marRight w:val="0"/>
          <w:marTop w:val="0"/>
          <w:marBottom w:val="0"/>
          <w:divBdr>
            <w:top w:val="none" w:sz="0" w:space="0" w:color="auto"/>
            <w:left w:val="none" w:sz="0" w:space="0" w:color="auto"/>
            <w:bottom w:val="none" w:sz="0" w:space="0" w:color="auto"/>
            <w:right w:val="none" w:sz="0" w:space="0" w:color="auto"/>
          </w:divBdr>
        </w:div>
        <w:div w:id="344746540">
          <w:marLeft w:val="547"/>
          <w:marRight w:val="0"/>
          <w:marTop w:val="0"/>
          <w:marBottom w:val="0"/>
          <w:divBdr>
            <w:top w:val="none" w:sz="0" w:space="0" w:color="auto"/>
            <w:left w:val="none" w:sz="0" w:space="0" w:color="auto"/>
            <w:bottom w:val="none" w:sz="0" w:space="0" w:color="auto"/>
            <w:right w:val="none" w:sz="0" w:space="0" w:color="auto"/>
          </w:divBdr>
        </w:div>
        <w:div w:id="556281338">
          <w:marLeft w:val="547"/>
          <w:marRight w:val="0"/>
          <w:marTop w:val="0"/>
          <w:marBottom w:val="0"/>
          <w:divBdr>
            <w:top w:val="none" w:sz="0" w:space="0" w:color="auto"/>
            <w:left w:val="none" w:sz="0" w:space="0" w:color="auto"/>
            <w:bottom w:val="none" w:sz="0" w:space="0" w:color="auto"/>
            <w:right w:val="none" w:sz="0" w:space="0" w:color="auto"/>
          </w:divBdr>
        </w:div>
        <w:div w:id="716903116">
          <w:marLeft w:val="547"/>
          <w:marRight w:val="0"/>
          <w:marTop w:val="0"/>
          <w:marBottom w:val="0"/>
          <w:divBdr>
            <w:top w:val="none" w:sz="0" w:space="0" w:color="auto"/>
            <w:left w:val="none" w:sz="0" w:space="0" w:color="auto"/>
            <w:bottom w:val="none" w:sz="0" w:space="0" w:color="auto"/>
            <w:right w:val="none" w:sz="0" w:space="0" w:color="auto"/>
          </w:divBdr>
        </w:div>
        <w:div w:id="951327684">
          <w:marLeft w:val="547"/>
          <w:marRight w:val="0"/>
          <w:marTop w:val="0"/>
          <w:marBottom w:val="0"/>
          <w:divBdr>
            <w:top w:val="none" w:sz="0" w:space="0" w:color="auto"/>
            <w:left w:val="none" w:sz="0" w:space="0" w:color="auto"/>
            <w:bottom w:val="none" w:sz="0" w:space="0" w:color="auto"/>
            <w:right w:val="none" w:sz="0" w:space="0" w:color="auto"/>
          </w:divBdr>
        </w:div>
        <w:div w:id="1181046736">
          <w:marLeft w:val="547"/>
          <w:marRight w:val="0"/>
          <w:marTop w:val="0"/>
          <w:marBottom w:val="0"/>
          <w:divBdr>
            <w:top w:val="none" w:sz="0" w:space="0" w:color="auto"/>
            <w:left w:val="none" w:sz="0" w:space="0" w:color="auto"/>
            <w:bottom w:val="none" w:sz="0" w:space="0" w:color="auto"/>
            <w:right w:val="none" w:sz="0" w:space="0" w:color="auto"/>
          </w:divBdr>
        </w:div>
        <w:div w:id="1186216196">
          <w:marLeft w:val="547"/>
          <w:marRight w:val="0"/>
          <w:marTop w:val="0"/>
          <w:marBottom w:val="0"/>
          <w:divBdr>
            <w:top w:val="none" w:sz="0" w:space="0" w:color="auto"/>
            <w:left w:val="none" w:sz="0" w:space="0" w:color="auto"/>
            <w:bottom w:val="none" w:sz="0" w:space="0" w:color="auto"/>
            <w:right w:val="none" w:sz="0" w:space="0" w:color="auto"/>
          </w:divBdr>
        </w:div>
        <w:div w:id="1534418202">
          <w:marLeft w:val="547"/>
          <w:marRight w:val="0"/>
          <w:marTop w:val="0"/>
          <w:marBottom w:val="0"/>
          <w:divBdr>
            <w:top w:val="none" w:sz="0" w:space="0" w:color="auto"/>
            <w:left w:val="none" w:sz="0" w:space="0" w:color="auto"/>
            <w:bottom w:val="none" w:sz="0" w:space="0" w:color="auto"/>
            <w:right w:val="none" w:sz="0" w:space="0" w:color="auto"/>
          </w:divBdr>
        </w:div>
        <w:div w:id="1943563630">
          <w:marLeft w:val="547"/>
          <w:marRight w:val="0"/>
          <w:marTop w:val="0"/>
          <w:marBottom w:val="0"/>
          <w:divBdr>
            <w:top w:val="none" w:sz="0" w:space="0" w:color="auto"/>
            <w:left w:val="none" w:sz="0" w:space="0" w:color="auto"/>
            <w:bottom w:val="none" w:sz="0" w:space="0" w:color="auto"/>
            <w:right w:val="none" w:sz="0" w:space="0" w:color="auto"/>
          </w:divBdr>
        </w:div>
      </w:divsChild>
    </w:div>
    <w:div w:id="796409987">
      <w:bodyDiv w:val="1"/>
      <w:marLeft w:val="0"/>
      <w:marRight w:val="0"/>
      <w:marTop w:val="0"/>
      <w:marBottom w:val="0"/>
      <w:divBdr>
        <w:top w:val="none" w:sz="0" w:space="0" w:color="auto"/>
        <w:left w:val="none" w:sz="0" w:space="0" w:color="auto"/>
        <w:bottom w:val="none" w:sz="0" w:space="0" w:color="auto"/>
        <w:right w:val="none" w:sz="0" w:space="0" w:color="auto"/>
      </w:divBdr>
    </w:div>
    <w:div w:id="811560689">
      <w:bodyDiv w:val="1"/>
      <w:marLeft w:val="0"/>
      <w:marRight w:val="0"/>
      <w:marTop w:val="0"/>
      <w:marBottom w:val="0"/>
      <w:divBdr>
        <w:top w:val="none" w:sz="0" w:space="0" w:color="auto"/>
        <w:left w:val="none" w:sz="0" w:space="0" w:color="auto"/>
        <w:bottom w:val="none" w:sz="0" w:space="0" w:color="auto"/>
        <w:right w:val="none" w:sz="0" w:space="0" w:color="auto"/>
      </w:divBdr>
      <w:divsChild>
        <w:div w:id="204172814">
          <w:marLeft w:val="446"/>
          <w:marRight w:val="0"/>
          <w:marTop w:val="0"/>
          <w:marBottom w:val="0"/>
          <w:divBdr>
            <w:top w:val="none" w:sz="0" w:space="0" w:color="auto"/>
            <w:left w:val="none" w:sz="0" w:space="0" w:color="auto"/>
            <w:bottom w:val="none" w:sz="0" w:space="0" w:color="auto"/>
            <w:right w:val="none" w:sz="0" w:space="0" w:color="auto"/>
          </w:divBdr>
        </w:div>
        <w:div w:id="1983000667">
          <w:marLeft w:val="446"/>
          <w:marRight w:val="0"/>
          <w:marTop w:val="0"/>
          <w:marBottom w:val="0"/>
          <w:divBdr>
            <w:top w:val="none" w:sz="0" w:space="0" w:color="auto"/>
            <w:left w:val="none" w:sz="0" w:space="0" w:color="auto"/>
            <w:bottom w:val="none" w:sz="0" w:space="0" w:color="auto"/>
            <w:right w:val="none" w:sz="0" w:space="0" w:color="auto"/>
          </w:divBdr>
        </w:div>
      </w:divsChild>
    </w:div>
    <w:div w:id="814030604">
      <w:bodyDiv w:val="1"/>
      <w:marLeft w:val="0"/>
      <w:marRight w:val="0"/>
      <w:marTop w:val="0"/>
      <w:marBottom w:val="0"/>
      <w:divBdr>
        <w:top w:val="none" w:sz="0" w:space="0" w:color="auto"/>
        <w:left w:val="none" w:sz="0" w:space="0" w:color="auto"/>
        <w:bottom w:val="none" w:sz="0" w:space="0" w:color="auto"/>
        <w:right w:val="none" w:sz="0" w:space="0" w:color="auto"/>
      </w:divBdr>
      <w:divsChild>
        <w:div w:id="503935939">
          <w:marLeft w:val="446"/>
          <w:marRight w:val="0"/>
          <w:marTop w:val="0"/>
          <w:marBottom w:val="0"/>
          <w:divBdr>
            <w:top w:val="none" w:sz="0" w:space="0" w:color="auto"/>
            <w:left w:val="none" w:sz="0" w:space="0" w:color="auto"/>
            <w:bottom w:val="none" w:sz="0" w:space="0" w:color="auto"/>
            <w:right w:val="none" w:sz="0" w:space="0" w:color="auto"/>
          </w:divBdr>
        </w:div>
        <w:div w:id="2007510014">
          <w:marLeft w:val="446"/>
          <w:marRight w:val="0"/>
          <w:marTop w:val="0"/>
          <w:marBottom w:val="0"/>
          <w:divBdr>
            <w:top w:val="none" w:sz="0" w:space="0" w:color="auto"/>
            <w:left w:val="none" w:sz="0" w:space="0" w:color="auto"/>
            <w:bottom w:val="none" w:sz="0" w:space="0" w:color="auto"/>
            <w:right w:val="none" w:sz="0" w:space="0" w:color="auto"/>
          </w:divBdr>
        </w:div>
      </w:divsChild>
    </w:div>
    <w:div w:id="835733589">
      <w:bodyDiv w:val="1"/>
      <w:marLeft w:val="0"/>
      <w:marRight w:val="0"/>
      <w:marTop w:val="0"/>
      <w:marBottom w:val="0"/>
      <w:divBdr>
        <w:top w:val="none" w:sz="0" w:space="0" w:color="auto"/>
        <w:left w:val="none" w:sz="0" w:space="0" w:color="auto"/>
        <w:bottom w:val="none" w:sz="0" w:space="0" w:color="auto"/>
        <w:right w:val="none" w:sz="0" w:space="0" w:color="auto"/>
      </w:divBdr>
      <w:divsChild>
        <w:div w:id="1466049443">
          <w:marLeft w:val="547"/>
          <w:marRight w:val="0"/>
          <w:marTop w:val="0"/>
          <w:marBottom w:val="0"/>
          <w:divBdr>
            <w:top w:val="none" w:sz="0" w:space="0" w:color="auto"/>
            <w:left w:val="none" w:sz="0" w:space="0" w:color="auto"/>
            <w:bottom w:val="none" w:sz="0" w:space="0" w:color="auto"/>
            <w:right w:val="none" w:sz="0" w:space="0" w:color="auto"/>
          </w:divBdr>
        </w:div>
      </w:divsChild>
    </w:div>
    <w:div w:id="851265834">
      <w:bodyDiv w:val="1"/>
      <w:marLeft w:val="0"/>
      <w:marRight w:val="0"/>
      <w:marTop w:val="0"/>
      <w:marBottom w:val="0"/>
      <w:divBdr>
        <w:top w:val="none" w:sz="0" w:space="0" w:color="auto"/>
        <w:left w:val="none" w:sz="0" w:space="0" w:color="auto"/>
        <w:bottom w:val="none" w:sz="0" w:space="0" w:color="auto"/>
        <w:right w:val="none" w:sz="0" w:space="0" w:color="auto"/>
      </w:divBdr>
      <w:divsChild>
        <w:div w:id="1972318136">
          <w:marLeft w:val="1166"/>
          <w:marRight w:val="0"/>
          <w:marTop w:val="0"/>
          <w:marBottom w:val="0"/>
          <w:divBdr>
            <w:top w:val="none" w:sz="0" w:space="0" w:color="auto"/>
            <w:left w:val="none" w:sz="0" w:space="0" w:color="auto"/>
            <w:bottom w:val="none" w:sz="0" w:space="0" w:color="auto"/>
            <w:right w:val="none" w:sz="0" w:space="0" w:color="auto"/>
          </w:divBdr>
        </w:div>
      </w:divsChild>
    </w:div>
    <w:div w:id="861631025">
      <w:bodyDiv w:val="1"/>
      <w:marLeft w:val="0"/>
      <w:marRight w:val="0"/>
      <w:marTop w:val="0"/>
      <w:marBottom w:val="0"/>
      <w:divBdr>
        <w:top w:val="none" w:sz="0" w:space="0" w:color="auto"/>
        <w:left w:val="none" w:sz="0" w:space="0" w:color="auto"/>
        <w:bottom w:val="none" w:sz="0" w:space="0" w:color="auto"/>
        <w:right w:val="none" w:sz="0" w:space="0" w:color="auto"/>
      </w:divBdr>
      <w:divsChild>
        <w:div w:id="180584004">
          <w:marLeft w:val="1886"/>
          <w:marRight w:val="0"/>
          <w:marTop w:val="0"/>
          <w:marBottom w:val="0"/>
          <w:divBdr>
            <w:top w:val="none" w:sz="0" w:space="0" w:color="auto"/>
            <w:left w:val="none" w:sz="0" w:space="0" w:color="auto"/>
            <w:bottom w:val="none" w:sz="0" w:space="0" w:color="auto"/>
            <w:right w:val="none" w:sz="0" w:space="0" w:color="auto"/>
          </w:divBdr>
        </w:div>
        <w:div w:id="495460265">
          <w:marLeft w:val="1166"/>
          <w:marRight w:val="0"/>
          <w:marTop w:val="0"/>
          <w:marBottom w:val="0"/>
          <w:divBdr>
            <w:top w:val="none" w:sz="0" w:space="0" w:color="auto"/>
            <w:left w:val="none" w:sz="0" w:space="0" w:color="auto"/>
            <w:bottom w:val="none" w:sz="0" w:space="0" w:color="auto"/>
            <w:right w:val="none" w:sz="0" w:space="0" w:color="auto"/>
          </w:divBdr>
        </w:div>
        <w:div w:id="1462192751">
          <w:marLeft w:val="1886"/>
          <w:marRight w:val="0"/>
          <w:marTop w:val="0"/>
          <w:marBottom w:val="0"/>
          <w:divBdr>
            <w:top w:val="none" w:sz="0" w:space="0" w:color="auto"/>
            <w:left w:val="none" w:sz="0" w:space="0" w:color="auto"/>
            <w:bottom w:val="none" w:sz="0" w:space="0" w:color="auto"/>
            <w:right w:val="none" w:sz="0" w:space="0" w:color="auto"/>
          </w:divBdr>
        </w:div>
        <w:div w:id="1494759045">
          <w:marLeft w:val="116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3155297">
      <w:bodyDiv w:val="1"/>
      <w:marLeft w:val="0"/>
      <w:marRight w:val="0"/>
      <w:marTop w:val="0"/>
      <w:marBottom w:val="0"/>
      <w:divBdr>
        <w:top w:val="none" w:sz="0" w:space="0" w:color="auto"/>
        <w:left w:val="none" w:sz="0" w:space="0" w:color="auto"/>
        <w:bottom w:val="none" w:sz="0" w:space="0" w:color="auto"/>
        <w:right w:val="none" w:sz="0" w:space="0" w:color="auto"/>
      </w:divBdr>
    </w:div>
    <w:div w:id="876821628">
      <w:bodyDiv w:val="1"/>
      <w:marLeft w:val="0"/>
      <w:marRight w:val="0"/>
      <w:marTop w:val="0"/>
      <w:marBottom w:val="0"/>
      <w:divBdr>
        <w:top w:val="none" w:sz="0" w:space="0" w:color="auto"/>
        <w:left w:val="none" w:sz="0" w:space="0" w:color="auto"/>
        <w:bottom w:val="none" w:sz="0" w:space="0" w:color="auto"/>
        <w:right w:val="none" w:sz="0" w:space="0" w:color="auto"/>
      </w:divBdr>
    </w:div>
    <w:div w:id="881862789">
      <w:bodyDiv w:val="1"/>
      <w:marLeft w:val="0"/>
      <w:marRight w:val="0"/>
      <w:marTop w:val="0"/>
      <w:marBottom w:val="0"/>
      <w:divBdr>
        <w:top w:val="none" w:sz="0" w:space="0" w:color="auto"/>
        <w:left w:val="none" w:sz="0" w:space="0" w:color="auto"/>
        <w:bottom w:val="none" w:sz="0" w:space="0" w:color="auto"/>
        <w:right w:val="none" w:sz="0" w:space="0" w:color="auto"/>
      </w:divBdr>
    </w:div>
    <w:div w:id="884172878">
      <w:bodyDiv w:val="1"/>
      <w:marLeft w:val="0"/>
      <w:marRight w:val="0"/>
      <w:marTop w:val="0"/>
      <w:marBottom w:val="0"/>
      <w:divBdr>
        <w:top w:val="none" w:sz="0" w:space="0" w:color="auto"/>
        <w:left w:val="none" w:sz="0" w:space="0" w:color="auto"/>
        <w:bottom w:val="none" w:sz="0" w:space="0" w:color="auto"/>
        <w:right w:val="none" w:sz="0" w:space="0" w:color="auto"/>
      </w:divBdr>
      <w:divsChild>
        <w:div w:id="93986009">
          <w:marLeft w:val="1166"/>
          <w:marRight w:val="0"/>
          <w:marTop w:val="0"/>
          <w:marBottom w:val="0"/>
          <w:divBdr>
            <w:top w:val="none" w:sz="0" w:space="0" w:color="auto"/>
            <w:left w:val="none" w:sz="0" w:space="0" w:color="auto"/>
            <w:bottom w:val="none" w:sz="0" w:space="0" w:color="auto"/>
            <w:right w:val="none" w:sz="0" w:space="0" w:color="auto"/>
          </w:divBdr>
        </w:div>
      </w:divsChild>
    </w:div>
    <w:div w:id="884559645">
      <w:bodyDiv w:val="1"/>
      <w:marLeft w:val="0"/>
      <w:marRight w:val="0"/>
      <w:marTop w:val="0"/>
      <w:marBottom w:val="0"/>
      <w:divBdr>
        <w:top w:val="none" w:sz="0" w:space="0" w:color="auto"/>
        <w:left w:val="none" w:sz="0" w:space="0" w:color="auto"/>
        <w:bottom w:val="none" w:sz="0" w:space="0" w:color="auto"/>
        <w:right w:val="none" w:sz="0" w:space="0" w:color="auto"/>
      </w:divBdr>
      <w:divsChild>
        <w:div w:id="310066731">
          <w:marLeft w:val="1267"/>
          <w:marRight w:val="0"/>
          <w:marTop w:val="120"/>
          <w:marBottom w:val="0"/>
          <w:divBdr>
            <w:top w:val="none" w:sz="0" w:space="0" w:color="auto"/>
            <w:left w:val="none" w:sz="0" w:space="0" w:color="auto"/>
            <w:bottom w:val="none" w:sz="0" w:space="0" w:color="auto"/>
            <w:right w:val="none" w:sz="0" w:space="0" w:color="auto"/>
          </w:divBdr>
        </w:div>
        <w:div w:id="716010103">
          <w:marLeft w:val="547"/>
          <w:marRight w:val="0"/>
          <w:marTop w:val="120"/>
          <w:marBottom w:val="0"/>
          <w:divBdr>
            <w:top w:val="none" w:sz="0" w:space="0" w:color="auto"/>
            <w:left w:val="none" w:sz="0" w:space="0" w:color="auto"/>
            <w:bottom w:val="none" w:sz="0" w:space="0" w:color="auto"/>
            <w:right w:val="none" w:sz="0" w:space="0" w:color="auto"/>
          </w:divBdr>
        </w:div>
        <w:div w:id="877354842">
          <w:marLeft w:val="547"/>
          <w:marRight w:val="0"/>
          <w:marTop w:val="120"/>
          <w:marBottom w:val="0"/>
          <w:divBdr>
            <w:top w:val="none" w:sz="0" w:space="0" w:color="auto"/>
            <w:left w:val="none" w:sz="0" w:space="0" w:color="auto"/>
            <w:bottom w:val="none" w:sz="0" w:space="0" w:color="auto"/>
            <w:right w:val="none" w:sz="0" w:space="0" w:color="auto"/>
          </w:divBdr>
        </w:div>
        <w:div w:id="1246108987">
          <w:marLeft w:val="1267"/>
          <w:marRight w:val="0"/>
          <w:marTop w:val="120"/>
          <w:marBottom w:val="0"/>
          <w:divBdr>
            <w:top w:val="none" w:sz="0" w:space="0" w:color="auto"/>
            <w:left w:val="none" w:sz="0" w:space="0" w:color="auto"/>
            <w:bottom w:val="none" w:sz="0" w:space="0" w:color="auto"/>
            <w:right w:val="none" w:sz="0" w:space="0" w:color="auto"/>
          </w:divBdr>
        </w:div>
        <w:div w:id="1592465761">
          <w:marLeft w:val="1267"/>
          <w:marRight w:val="0"/>
          <w:marTop w:val="120"/>
          <w:marBottom w:val="0"/>
          <w:divBdr>
            <w:top w:val="none" w:sz="0" w:space="0" w:color="auto"/>
            <w:left w:val="none" w:sz="0" w:space="0" w:color="auto"/>
            <w:bottom w:val="none" w:sz="0" w:space="0" w:color="auto"/>
            <w:right w:val="none" w:sz="0" w:space="0" w:color="auto"/>
          </w:divBdr>
        </w:div>
        <w:div w:id="1820686851">
          <w:marLeft w:val="1267"/>
          <w:marRight w:val="0"/>
          <w:marTop w:val="120"/>
          <w:marBottom w:val="0"/>
          <w:divBdr>
            <w:top w:val="none" w:sz="0" w:space="0" w:color="auto"/>
            <w:left w:val="none" w:sz="0" w:space="0" w:color="auto"/>
            <w:bottom w:val="none" w:sz="0" w:space="0" w:color="auto"/>
            <w:right w:val="none" w:sz="0" w:space="0" w:color="auto"/>
          </w:divBdr>
        </w:div>
        <w:div w:id="1833913584">
          <w:marLeft w:val="547"/>
          <w:marRight w:val="0"/>
          <w:marTop w:val="120"/>
          <w:marBottom w:val="0"/>
          <w:divBdr>
            <w:top w:val="none" w:sz="0" w:space="0" w:color="auto"/>
            <w:left w:val="none" w:sz="0" w:space="0" w:color="auto"/>
            <w:bottom w:val="none" w:sz="0" w:space="0" w:color="auto"/>
            <w:right w:val="none" w:sz="0" w:space="0" w:color="auto"/>
          </w:divBdr>
        </w:div>
        <w:div w:id="2144227969">
          <w:marLeft w:val="547"/>
          <w:marRight w:val="0"/>
          <w:marTop w:val="120"/>
          <w:marBottom w:val="0"/>
          <w:divBdr>
            <w:top w:val="none" w:sz="0" w:space="0" w:color="auto"/>
            <w:left w:val="none" w:sz="0" w:space="0" w:color="auto"/>
            <w:bottom w:val="none" w:sz="0" w:space="0" w:color="auto"/>
            <w:right w:val="none" w:sz="0" w:space="0" w:color="auto"/>
          </w:divBdr>
        </w:div>
      </w:divsChild>
    </w:div>
    <w:div w:id="885289464">
      <w:bodyDiv w:val="1"/>
      <w:marLeft w:val="0"/>
      <w:marRight w:val="0"/>
      <w:marTop w:val="0"/>
      <w:marBottom w:val="0"/>
      <w:divBdr>
        <w:top w:val="none" w:sz="0" w:space="0" w:color="auto"/>
        <w:left w:val="none" w:sz="0" w:space="0" w:color="auto"/>
        <w:bottom w:val="none" w:sz="0" w:space="0" w:color="auto"/>
        <w:right w:val="none" w:sz="0" w:space="0" w:color="auto"/>
      </w:divBdr>
      <w:divsChild>
        <w:div w:id="1088312517">
          <w:marLeft w:val="547"/>
          <w:marRight w:val="0"/>
          <w:marTop w:val="0"/>
          <w:marBottom w:val="0"/>
          <w:divBdr>
            <w:top w:val="none" w:sz="0" w:space="0" w:color="auto"/>
            <w:left w:val="none" w:sz="0" w:space="0" w:color="auto"/>
            <w:bottom w:val="none" w:sz="0" w:space="0" w:color="auto"/>
            <w:right w:val="none" w:sz="0" w:space="0" w:color="auto"/>
          </w:divBdr>
        </w:div>
      </w:divsChild>
    </w:div>
    <w:div w:id="886988661">
      <w:bodyDiv w:val="1"/>
      <w:marLeft w:val="0"/>
      <w:marRight w:val="0"/>
      <w:marTop w:val="0"/>
      <w:marBottom w:val="0"/>
      <w:divBdr>
        <w:top w:val="none" w:sz="0" w:space="0" w:color="auto"/>
        <w:left w:val="none" w:sz="0" w:space="0" w:color="auto"/>
        <w:bottom w:val="none" w:sz="0" w:space="0" w:color="auto"/>
        <w:right w:val="none" w:sz="0" w:space="0" w:color="auto"/>
      </w:divBdr>
    </w:div>
    <w:div w:id="887886592">
      <w:bodyDiv w:val="1"/>
      <w:marLeft w:val="0"/>
      <w:marRight w:val="0"/>
      <w:marTop w:val="0"/>
      <w:marBottom w:val="0"/>
      <w:divBdr>
        <w:top w:val="none" w:sz="0" w:space="0" w:color="auto"/>
        <w:left w:val="none" w:sz="0" w:space="0" w:color="auto"/>
        <w:bottom w:val="none" w:sz="0" w:space="0" w:color="auto"/>
        <w:right w:val="none" w:sz="0" w:space="0" w:color="auto"/>
      </w:divBdr>
      <w:divsChild>
        <w:div w:id="855735129">
          <w:marLeft w:val="1166"/>
          <w:marRight w:val="0"/>
          <w:marTop w:val="0"/>
          <w:marBottom w:val="0"/>
          <w:divBdr>
            <w:top w:val="none" w:sz="0" w:space="0" w:color="auto"/>
            <w:left w:val="none" w:sz="0" w:space="0" w:color="auto"/>
            <w:bottom w:val="none" w:sz="0" w:space="0" w:color="auto"/>
            <w:right w:val="none" w:sz="0" w:space="0" w:color="auto"/>
          </w:divBdr>
        </w:div>
        <w:div w:id="1251424974">
          <w:marLeft w:val="1886"/>
          <w:marRight w:val="0"/>
          <w:marTop w:val="0"/>
          <w:marBottom w:val="0"/>
          <w:divBdr>
            <w:top w:val="none" w:sz="0" w:space="0" w:color="auto"/>
            <w:left w:val="none" w:sz="0" w:space="0" w:color="auto"/>
            <w:bottom w:val="none" w:sz="0" w:space="0" w:color="auto"/>
            <w:right w:val="none" w:sz="0" w:space="0" w:color="auto"/>
          </w:divBdr>
        </w:div>
        <w:div w:id="1563634670">
          <w:marLeft w:val="446"/>
          <w:marRight w:val="0"/>
          <w:marTop w:val="0"/>
          <w:marBottom w:val="0"/>
          <w:divBdr>
            <w:top w:val="none" w:sz="0" w:space="0" w:color="auto"/>
            <w:left w:val="none" w:sz="0" w:space="0" w:color="auto"/>
            <w:bottom w:val="none" w:sz="0" w:space="0" w:color="auto"/>
            <w:right w:val="none" w:sz="0" w:space="0" w:color="auto"/>
          </w:divBdr>
        </w:div>
        <w:div w:id="1763796881">
          <w:marLeft w:val="1166"/>
          <w:marRight w:val="0"/>
          <w:marTop w:val="0"/>
          <w:marBottom w:val="0"/>
          <w:divBdr>
            <w:top w:val="none" w:sz="0" w:space="0" w:color="auto"/>
            <w:left w:val="none" w:sz="0" w:space="0" w:color="auto"/>
            <w:bottom w:val="none" w:sz="0" w:space="0" w:color="auto"/>
            <w:right w:val="none" w:sz="0" w:space="0" w:color="auto"/>
          </w:divBdr>
        </w:div>
        <w:div w:id="2026593194">
          <w:marLeft w:val="446"/>
          <w:marRight w:val="0"/>
          <w:marTop w:val="0"/>
          <w:marBottom w:val="0"/>
          <w:divBdr>
            <w:top w:val="none" w:sz="0" w:space="0" w:color="auto"/>
            <w:left w:val="none" w:sz="0" w:space="0" w:color="auto"/>
            <w:bottom w:val="none" w:sz="0" w:space="0" w:color="auto"/>
            <w:right w:val="none" w:sz="0" w:space="0" w:color="auto"/>
          </w:divBdr>
        </w:div>
        <w:div w:id="2105026140">
          <w:marLeft w:val="1886"/>
          <w:marRight w:val="0"/>
          <w:marTop w:val="0"/>
          <w:marBottom w:val="0"/>
          <w:divBdr>
            <w:top w:val="none" w:sz="0" w:space="0" w:color="auto"/>
            <w:left w:val="none" w:sz="0" w:space="0" w:color="auto"/>
            <w:bottom w:val="none" w:sz="0" w:space="0" w:color="auto"/>
            <w:right w:val="none" w:sz="0" w:space="0" w:color="auto"/>
          </w:divBdr>
        </w:div>
      </w:divsChild>
    </w:div>
    <w:div w:id="89065343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25386602">
      <w:bodyDiv w:val="1"/>
      <w:marLeft w:val="0"/>
      <w:marRight w:val="0"/>
      <w:marTop w:val="0"/>
      <w:marBottom w:val="0"/>
      <w:divBdr>
        <w:top w:val="none" w:sz="0" w:space="0" w:color="auto"/>
        <w:left w:val="none" w:sz="0" w:space="0" w:color="auto"/>
        <w:bottom w:val="none" w:sz="0" w:space="0" w:color="auto"/>
        <w:right w:val="none" w:sz="0" w:space="0" w:color="auto"/>
      </w:divBdr>
    </w:div>
    <w:div w:id="930315591">
      <w:bodyDiv w:val="1"/>
      <w:marLeft w:val="0"/>
      <w:marRight w:val="0"/>
      <w:marTop w:val="0"/>
      <w:marBottom w:val="0"/>
      <w:divBdr>
        <w:top w:val="none" w:sz="0" w:space="0" w:color="auto"/>
        <w:left w:val="none" w:sz="0" w:space="0" w:color="auto"/>
        <w:bottom w:val="none" w:sz="0" w:space="0" w:color="auto"/>
        <w:right w:val="none" w:sz="0" w:space="0" w:color="auto"/>
      </w:divBdr>
    </w:div>
    <w:div w:id="933053882">
      <w:bodyDiv w:val="1"/>
      <w:marLeft w:val="0"/>
      <w:marRight w:val="0"/>
      <w:marTop w:val="0"/>
      <w:marBottom w:val="0"/>
      <w:divBdr>
        <w:top w:val="none" w:sz="0" w:space="0" w:color="auto"/>
        <w:left w:val="none" w:sz="0" w:space="0" w:color="auto"/>
        <w:bottom w:val="none" w:sz="0" w:space="0" w:color="auto"/>
        <w:right w:val="none" w:sz="0" w:space="0" w:color="auto"/>
      </w:divBdr>
    </w:div>
    <w:div w:id="942147506">
      <w:bodyDiv w:val="1"/>
      <w:marLeft w:val="0"/>
      <w:marRight w:val="0"/>
      <w:marTop w:val="0"/>
      <w:marBottom w:val="0"/>
      <w:divBdr>
        <w:top w:val="none" w:sz="0" w:space="0" w:color="auto"/>
        <w:left w:val="none" w:sz="0" w:space="0" w:color="auto"/>
        <w:bottom w:val="none" w:sz="0" w:space="0" w:color="auto"/>
        <w:right w:val="none" w:sz="0" w:space="0" w:color="auto"/>
      </w:divBdr>
    </w:div>
    <w:div w:id="947275827">
      <w:bodyDiv w:val="1"/>
      <w:marLeft w:val="0"/>
      <w:marRight w:val="0"/>
      <w:marTop w:val="0"/>
      <w:marBottom w:val="0"/>
      <w:divBdr>
        <w:top w:val="none" w:sz="0" w:space="0" w:color="auto"/>
        <w:left w:val="none" w:sz="0" w:space="0" w:color="auto"/>
        <w:bottom w:val="none" w:sz="0" w:space="0" w:color="auto"/>
        <w:right w:val="none" w:sz="0" w:space="0" w:color="auto"/>
      </w:divBdr>
    </w:div>
    <w:div w:id="950404595">
      <w:bodyDiv w:val="1"/>
      <w:marLeft w:val="0"/>
      <w:marRight w:val="0"/>
      <w:marTop w:val="0"/>
      <w:marBottom w:val="0"/>
      <w:divBdr>
        <w:top w:val="none" w:sz="0" w:space="0" w:color="auto"/>
        <w:left w:val="none" w:sz="0" w:space="0" w:color="auto"/>
        <w:bottom w:val="none" w:sz="0" w:space="0" w:color="auto"/>
        <w:right w:val="none" w:sz="0" w:space="0" w:color="auto"/>
      </w:divBdr>
      <w:divsChild>
        <w:div w:id="1574776259">
          <w:marLeft w:val="547"/>
          <w:marRight w:val="0"/>
          <w:marTop w:val="0"/>
          <w:marBottom w:val="0"/>
          <w:divBdr>
            <w:top w:val="none" w:sz="0" w:space="0" w:color="auto"/>
            <w:left w:val="none" w:sz="0" w:space="0" w:color="auto"/>
            <w:bottom w:val="none" w:sz="0" w:space="0" w:color="auto"/>
            <w:right w:val="none" w:sz="0" w:space="0" w:color="auto"/>
          </w:divBdr>
        </w:div>
      </w:divsChild>
    </w:div>
    <w:div w:id="954365024">
      <w:bodyDiv w:val="1"/>
      <w:marLeft w:val="0"/>
      <w:marRight w:val="0"/>
      <w:marTop w:val="0"/>
      <w:marBottom w:val="0"/>
      <w:divBdr>
        <w:top w:val="none" w:sz="0" w:space="0" w:color="auto"/>
        <w:left w:val="none" w:sz="0" w:space="0" w:color="auto"/>
        <w:bottom w:val="none" w:sz="0" w:space="0" w:color="auto"/>
        <w:right w:val="none" w:sz="0" w:space="0" w:color="auto"/>
      </w:divBdr>
    </w:div>
    <w:div w:id="979070019">
      <w:bodyDiv w:val="1"/>
      <w:marLeft w:val="0"/>
      <w:marRight w:val="0"/>
      <w:marTop w:val="0"/>
      <w:marBottom w:val="0"/>
      <w:divBdr>
        <w:top w:val="none" w:sz="0" w:space="0" w:color="auto"/>
        <w:left w:val="none" w:sz="0" w:space="0" w:color="auto"/>
        <w:bottom w:val="none" w:sz="0" w:space="0" w:color="auto"/>
        <w:right w:val="none" w:sz="0" w:space="0" w:color="auto"/>
      </w:divBdr>
    </w:div>
    <w:div w:id="986283113">
      <w:bodyDiv w:val="1"/>
      <w:marLeft w:val="0"/>
      <w:marRight w:val="0"/>
      <w:marTop w:val="0"/>
      <w:marBottom w:val="0"/>
      <w:divBdr>
        <w:top w:val="none" w:sz="0" w:space="0" w:color="auto"/>
        <w:left w:val="none" w:sz="0" w:space="0" w:color="auto"/>
        <w:bottom w:val="none" w:sz="0" w:space="0" w:color="auto"/>
        <w:right w:val="none" w:sz="0" w:space="0" w:color="auto"/>
      </w:divBdr>
    </w:div>
    <w:div w:id="995305829">
      <w:bodyDiv w:val="1"/>
      <w:marLeft w:val="0"/>
      <w:marRight w:val="0"/>
      <w:marTop w:val="0"/>
      <w:marBottom w:val="0"/>
      <w:divBdr>
        <w:top w:val="none" w:sz="0" w:space="0" w:color="auto"/>
        <w:left w:val="none" w:sz="0" w:space="0" w:color="auto"/>
        <w:bottom w:val="none" w:sz="0" w:space="0" w:color="auto"/>
        <w:right w:val="none" w:sz="0" w:space="0" w:color="auto"/>
      </w:divBdr>
    </w:div>
    <w:div w:id="999037234">
      <w:bodyDiv w:val="1"/>
      <w:marLeft w:val="0"/>
      <w:marRight w:val="0"/>
      <w:marTop w:val="0"/>
      <w:marBottom w:val="0"/>
      <w:divBdr>
        <w:top w:val="none" w:sz="0" w:space="0" w:color="auto"/>
        <w:left w:val="none" w:sz="0" w:space="0" w:color="auto"/>
        <w:bottom w:val="none" w:sz="0" w:space="0" w:color="auto"/>
        <w:right w:val="none" w:sz="0" w:space="0" w:color="auto"/>
      </w:divBdr>
      <w:divsChild>
        <w:div w:id="1496605114">
          <w:marLeft w:val="1267"/>
          <w:marRight w:val="0"/>
          <w:marTop w:val="0"/>
          <w:marBottom w:val="0"/>
          <w:divBdr>
            <w:top w:val="none" w:sz="0" w:space="0" w:color="auto"/>
            <w:left w:val="none" w:sz="0" w:space="0" w:color="auto"/>
            <w:bottom w:val="none" w:sz="0" w:space="0" w:color="auto"/>
            <w:right w:val="none" w:sz="0" w:space="0" w:color="auto"/>
          </w:divBdr>
        </w:div>
      </w:divsChild>
    </w:div>
    <w:div w:id="1000350405">
      <w:bodyDiv w:val="1"/>
      <w:marLeft w:val="0"/>
      <w:marRight w:val="0"/>
      <w:marTop w:val="0"/>
      <w:marBottom w:val="0"/>
      <w:divBdr>
        <w:top w:val="none" w:sz="0" w:space="0" w:color="auto"/>
        <w:left w:val="none" w:sz="0" w:space="0" w:color="auto"/>
        <w:bottom w:val="none" w:sz="0" w:space="0" w:color="auto"/>
        <w:right w:val="none" w:sz="0" w:space="0" w:color="auto"/>
      </w:divBdr>
      <w:divsChild>
        <w:div w:id="98109284">
          <w:marLeft w:val="1166"/>
          <w:marRight w:val="0"/>
          <w:marTop w:val="0"/>
          <w:marBottom w:val="0"/>
          <w:divBdr>
            <w:top w:val="none" w:sz="0" w:space="0" w:color="auto"/>
            <w:left w:val="none" w:sz="0" w:space="0" w:color="auto"/>
            <w:bottom w:val="none" w:sz="0" w:space="0" w:color="auto"/>
            <w:right w:val="none" w:sz="0" w:space="0" w:color="auto"/>
          </w:divBdr>
        </w:div>
        <w:div w:id="1113477581">
          <w:marLeft w:val="1166"/>
          <w:marRight w:val="0"/>
          <w:marTop w:val="0"/>
          <w:marBottom w:val="0"/>
          <w:divBdr>
            <w:top w:val="none" w:sz="0" w:space="0" w:color="auto"/>
            <w:left w:val="none" w:sz="0" w:space="0" w:color="auto"/>
            <w:bottom w:val="none" w:sz="0" w:space="0" w:color="auto"/>
            <w:right w:val="none" w:sz="0" w:space="0" w:color="auto"/>
          </w:divBdr>
        </w:div>
        <w:div w:id="1330476590">
          <w:marLeft w:val="1166"/>
          <w:marRight w:val="0"/>
          <w:marTop w:val="0"/>
          <w:marBottom w:val="0"/>
          <w:divBdr>
            <w:top w:val="none" w:sz="0" w:space="0" w:color="auto"/>
            <w:left w:val="none" w:sz="0" w:space="0" w:color="auto"/>
            <w:bottom w:val="none" w:sz="0" w:space="0" w:color="auto"/>
            <w:right w:val="none" w:sz="0" w:space="0" w:color="auto"/>
          </w:divBdr>
        </w:div>
      </w:divsChild>
    </w:div>
    <w:div w:id="1028605977">
      <w:bodyDiv w:val="1"/>
      <w:marLeft w:val="0"/>
      <w:marRight w:val="0"/>
      <w:marTop w:val="0"/>
      <w:marBottom w:val="0"/>
      <w:divBdr>
        <w:top w:val="none" w:sz="0" w:space="0" w:color="auto"/>
        <w:left w:val="none" w:sz="0" w:space="0" w:color="auto"/>
        <w:bottom w:val="none" w:sz="0" w:space="0" w:color="auto"/>
        <w:right w:val="none" w:sz="0" w:space="0" w:color="auto"/>
      </w:divBdr>
    </w:div>
    <w:div w:id="1032456308">
      <w:bodyDiv w:val="1"/>
      <w:marLeft w:val="0"/>
      <w:marRight w:val="0"/>
      <w:marTop w:val="0"/>
      <w:marBottom w:val="0"/>
      <w:divBdr>
        <w:top w:val="none" w:sz="0" w:space="0" w:color="auto"/>
        <w:left w:val="none" w:sz="0" w:space="0" w:color="auto"/>
        <w:bottom w:val="none" w:sz="0" w:space="0" w:color="auto"/>
        <w:right w:val="none" w:sz="0" w:space="0" w:color="auto"/>
      </w:divBdr>
    </w:div>
    <w:div w:id="1037507005">
      <w:bodyDiv w:val="1"/>
      <w:marLeft w:val="0"/>
      <w:marRight w:val="0"/>
      <w:marTop w:val="0"/>
      <w:marBottom w:val="0"/>
      <w:divBdr>
        <w:top w:val="none" w:sz="0" w:space="0" w:color="auto"/>
        <w:left w:val="none" w:sz="0" w:space="0" w:color="auto"/>
        <w:bottom w:val="none" w:sz="0" w:space="0" w:color="auto"/>
        <w:right w:val="none" w:sz="0" w:space="0" w:color="auto"/>
      </w:divBdr>
      <w:divsChild>
        <w:div w:id="92170775">
          <w:marLeft w:val="547"/>
          <w:marRight w:val="0"/>
          <w:marTop w:val="0"/>
          <w:marBottom w:val="0"/>
          <w:divBdr>
            <w:top w:val="none" w:sz="0" w:space="0" w:color="auto"/>
            <w:left w:val="none" w:sz="0" w:space="0" w:color="auto"/>
            <w:bottom w:val="none" w:sz="0" w:space="0" w:color="auto"/>
            <w:right w:val="none" w:sz="0" w:space="0" w:color="auto"/>
          </w:divBdr>
        </w:div>
        <w:div w:id="314728280">
          <w:marLeft w:val="547"/>
          <w:marRight w:val="0"/>
          <w:marTop w:val="0"/>
          <w:marBottom w:val="0"/>
          <w:divBdr>
            <w:top w:val="none" w:sz="0" w:space="0" w:color="auto"/>
            <w:left w:val="none" w:sz="0" w:space="0" w:color="auto"/>
            <w:bottom w:val="none" w:sz="0" w:space="0" w:color="auto"/>
            <w:right w:val="none" w:sz="0" w:space="0" w:color="auto"/>
          </w:divBdr>
        </w:div>
        <w:div w:id="327637472">
          <w:marLeft w:val="547"/>
          <w:marRight w:val="0"/>
          <w:marTop w:val="0"/>
          <w:marBottom w:val="0"/>
          <w:divBdr>
            <w:top w:val="none" w:sz="0" w:space="0" w:color="auto"/>
            <w:left w:val="none" w:sz="0" w:space="0" w:color="auto"/>
            <w:bottom w:val="none" w:sz="0" w:space="0" w:color="auto"/>
            <w:right w:val="none" w:sz="0" w:space="0" w:color="auto"/>
          </w:divBdr>
        </w:div>
        <w:div w:id="801852528">
          <w:marLeft w:val="547"/>
          <w:marRight w:val="0"/>
          <w:marTop w:val="0"/>
          <w:marBottom w:val="0"/>
          <w:divBdr>
            <w:top w:val="none" w:sz="0" w:space="0" w:color="auto"/>
            <w:left w:val="none" w:sz="0" w:space="0" w:color="auto"/>
            <w:bottom w:val="none" w:sz="0" w:space="0" w:color="auto"/>
            <w:right w:val="none" w:sz="0" w:space="0" w:color="auto"/>
          </w:divBdr>
        </w:div>
        <w:div w:id="809127826">
          <w:marLeft w:val="547"/>
          <w:marRight w:val="0"/>
          <w:marTop w:val="0"/>
          <w:marBottom w:val="0"/>
          <w:divBdr>
            <w:top w:val="none" w:sz="0" w:space="0" w:color="auto"/>
            <w:left w:val="none" w:sz="0" w:space="0" w:color="auto"/>
            <w:bottom w:val="none" w:sz="0" w:space="0" w:color="auto"/>
            <w:right w:val="none" w:sz="0" w:space="0" w:color="auto"/>
          </w:divBdr>
        </w:div>
        <w:div w:id="1204441312">
          <w:marLeft w:val="547"/>
          <w:marRight w:val="0"/>
          <w:marTop w:val="0"/>
          <w:marBottom w:val="0"/>
          <w:divBdr>
            <w:top w:val="none" w:sz="0" w:space="0" w:color="auto"/>
            <w:left w:val="none" w:sz="0" w:space="0" w:color="auto"/>
            <w:bottom w:val="none" w:sz="0" w:space="0" w:color="auto"/>
            <w:right w:val="none" w:sz="0" w:space="0" w:color="auto"/>
          </w:divBdr>
        </w:div>
        <w:div w:id="1345205865">
          <w:marLeft w:val="547"/>
          <w:marRight w:val="0"/>
          <w:marTop w:val="0"/>
          <w:marBottom w:val="0"/>
          <w:divBdr>
            <w:top w:val="none" w:sz="0" w:space="0" w:color="auto"/>
            <w:left w:val="none" w:sz="0" w:space="0" w:color="auto"/>
            <w:bottom w:val="none" w:sz="0" w:space="0" w:color="auto"/>
            <w:right w:val="none" w:sz="0" w:space="0" w:color="auto"/>
          </w:divBdr>
        </w:div>
        <w:div w:id="1586723868">
          <w:marLeft w:val="547"/>
          <w:marRight w:val="0"/>
          <w:marTop w:val="0"/>
          <w:marBottom w:val="0"/>
          <w:divBdr>
            <w:top w:val="none" w:sz="0" w:space="0" w:color="auto"/>
            <w:left w:val="none" w:sz="0" w:space="0" w:color="auto"/>
            <w:bottom w:val="none" w:sz="0" w:space="0" w:color="auto"/>
            <w:right w:val="none" w:sz="0" w:space="0" w:color="auto"/>
          </w:divBdr>
        </w:div>
        <w:div w:id="1709987726">
          <w:marLeft w:val="547"/>
          <w:marRight w:val="0"/>
          <w:marTop w:val="0"/>
          <w:marBottom w:val="0"/>
          <w:divBdr>
            <w:top w:val="none" w:sz="0" w:space="0" w:color="auto"/>
            <w:left w:val="none" w:sz="0" w:space="0" w:color="auto"/>
            <w:bottom w:val="none" w:sz="0" w:space="0" w:color="auto"/>
            <w:right w:val="none" w:sz="0" w:space="0" w:color="auto"/>
          </w:divBdr>
        </w:div>
        <w:div w:id="1868055460">
          <w:marLeft w:val="547"/>
          <w:marRight w:val="0"/>
          <w:marTop w:val="0"/>
          <w:marBottom w:val="0"/>
          <w:divBdr>
            <w:top w:val="none" w:sz="0" w:space="0" w:color="auto"/>
            <w:left w:val="none" w:sz="0" w:space="0" w:color="auto"/>
            <w:bottom w:val="none" w:sz="0" w:space="0" w:color="auto"/>
            <w:right w:val="none" w:sz="0" w:space="0" w:color="auto"/>
          </w:divBdr>
        </w:div>
        <w:div w:id="2022588127">
          <w:marLeft w:val="54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5712491">
      <w:bodyDiv w:val="1"/>
      <w:marLeft w:val="0"/>
      <w:marRight w:val="0"/>
      <w:marTop w:val="0"/>
      <w:marBottom w:val="0"/>
      <w:divBdr>
        <w:top w:val="none" w:sz="0" w:space="0" w:color="auto"/>
        <w:left w:val="none" w:sz="0" w:space="0" w:color="auto"/>
        <w:bottom w:val="none" w:sz="0" w:space="0" w:color="auto"/>
        <w:right w:val="none" w:sz="0" w:space="0" w:color="auto"/>
      </w:divBdr>
      <w:divsChild>
        <w:div w:id="823594770">
          <w:marLeft w:val="547"/>
          <w:marRight w:val="0"/>
          <w:marTop w:val="0"/>
          <w:marBottom w:val="0"/>
          <w:divBdr>
            <w:top w:val="none" w:sz="0" w:space="0" w:color="auto"/>
            <w:left w:val="none" w:sz="0" w:space="0" w:color="auto"/>
            <w:bottom w:val="none" w:sz="0" w:space="0" w:color="auto"/>
            <w:right w:val="none" w:sz="0" w:space="0" w:color="auto"/>
          </w:divBdr>
        </w:div>
      </w:divsChild>
    </w:div>
    <w:div w:id="1049840820">
      <w:bodyDiv w:val="1"/>
      <w:marLeft w:val="0"/>
      <w:marRight w:val="0"/>
      <w:marTop w:val="0"/>
      <w:marBottom w:val="0"/>
      <w:divBdr>
        <w:top w:val="none" w:sz="0" w:space="0" w:color="auto"/>
        <w:left w:val="none" w:sz="0" w:space="0" w:color="auto"/>
        <w:bottom w:val="none" w:sz="0" w:space="0" w:color="auto"/>
        <w:right w:val="none" w:sz="0" w:space="0" w:color="auto"/>
      </w:divBdr>
    </w:div>
    <w:div w:id="1056777379">
      <w:bodyDiv w:val="1"/>
      <w:marLeft w:val="0"/>
      <w:marRight w:val="0"/>
      <w:marTop w:val="0"/>
      <w:marBottom w:val="0"/>
      <w:divBdr>
        <w:top w:val="none" w:sz="0" w:space="0" w:color="auto"/>
        <w:left w:val="none" w:sz="0" w:space="0" w:color="auto"/>
        <w:bottom w:val="none" w:sz="0" w:space="0" w:color="auto"/>
        <w:right w:val="none" w:sz="0" w:space="0" w:color="auto"/>
      </w:divBdr>
      <w:divsChild>
        <w:div w:id="1974945708">
          <w:marLeft w:val="1267"/>
          <w:marRight w:val="0"/>
          <w:marTop w:val="0"/>
          <w:marBottom w:val="0"/>
          <w:divBdr>
            <w:top w:val="none" w:sz="0" w:space="0" w:color="auto"/>
            <w:left w:val="none" w:sz="0" w:space="0" w:color="auto"/>
            <w:bottom w:val="none" w:sz="0" w:space="0" w:color="auto"/>
            <w:right w:val="none" w:sz="0" w:space="0" w:color="auto"/>
          </w:divBdr>
        </w:div>
      </w:divsChild>
    </w:div>
    <w:div w:id="1063140678">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8670980">
      <w:bodyDiv w:val="1"/>
      <w:marLeft w:val="0"/>
      <w:marRight w:val="0"/>
      <w:marTop w:val="0"/>
      <w:marBottom w:val="0"/>
      <w:divBdr>
        <w:top w:val="none" w:sz="0" w:space="0" w:color="auto"/>
        <w:left w:val="none" w:sz="0" w:space="0" w:color="auto"/>
        <w:bottom w:val="none" w:sz="0" w:space="0" w:color="auto"/>
        <w:right w:val="none" w:sz="0" w:space="0" w:color="auto"/>
      </w:divBdr>
      <w:divsChild>
        <w:div w:id="1452675598">
          <w:marLeft w:val="2606"/>
          <w:marRight w:val="0"/>
          <w:marTop w:val="0"/>
          <w:marBottom w:val="0"/>
          <w:divBdr>
            <w:top w:val="none" w:sz="0" w:space="0" w:color="auto"/>
            <w:left w:val="none" w:sz="0" w:space="0" w:color="auto"/>
            <w:bottom w:val="none" w:sz="0" w:space="0" w:color="auto"/>
            <w:right w:val="none" w:sz="0" w:space="0" w:color="auto"/>
          </w:divBdr>
        </w:div>
      </w:divsChild>
    </w:div>
    <w:div w:id="1079672562">
      <w:bodyDiv w:val="1"/>
      <w:marLeft w:val="0"/>
      <w:marRight w:val="0"/>
      <w:marTop w:val="0"/>
      <w:marBottom w:val="0"/>
      <w:divBdr>
        <w:top w:val="none" w:sz="0" w:space="0" w:color="auto"/>
        <w:left w:val="none" w:sz="0" w:space="0" w:color="auto"/>
        <w:bottom w:val="none" w:sz="0" w:space="0" w:color="auto"/>
        <w:right w:val="none" w:sz="0" w:space="0" w:color="auto"/>
      </w:divBdr>
    </w:div>
    <w:div w:id="1080177402">
      <w:bodyDiv w:val="1"/>
      <w:marLeft w:val="0"/>
      <w:marRight w:val="0"/>
      <w:marTop w:val="0"/>
      <w:marBottom w:val="0"/>
      <w:divBdr>
        <w:top w:val="none" w:sz="0" w:space="0" w:color="auto"/>
        <w:left w:val="none" w:sz="0" w:space="0" w:color="auto"/>
        <w:bottom w:val="none" w:sz="0" w:space="0" w:color="auto"/>
        <w:right w:val="none" w:sz="0" w:space="0" w:color="auto"/>
      </w:divBdr>
      <w:divsChild>
        <w:div w:id="2126390867">
          <w:marLeft w:val="446"/>
          <w:marRight w:val="0"/>
          <w:marTop w:val="0"/>
          <w:marBottom w:val="0"/>
          <w:divBdr>
            <w:top w:val="none" w:sz="0" w:space="0" w:color="auto"/>
            <w:left w:val="none" w:sz="0" w:space="0" w:color="auto"/>
            <w:bottom w:val="none" w:sz="0" w:space="0" w:color="auto"/>
            <w:right w:val="none" w:sz="0" w:space="0" w:color="auto"/>
          </w:divBdr>
        </w:div>
      </w:divsChild>
    </w:div>
    <w:div w:id="1085228377">
      <w:bodyDiv w:val="1"/>
      <w:marLeft w:val="0"/>
      <w:marRight w:val="0"/>
      <w:marTop w:val="0"/>
      <w:marBottom w:val="0"/>
      <w:divBdr>
        <w:top w:val="none" w:sz="0" w:space="0" w:color="auto"/>
        <w:left w:val="none" w:sz="0" w:space="0" w:color="auto"/>
        <w:bottom w:val="none" w:sz="0" w:space="0" w:color="auto"/>
        <w:right w:val="none" w:sz="0" w:space="0" w:color="auto"/>
      </w:divBdr>
      <w:divsChild>
        <w:div w:id="2028410283">
          <w:marLeft w:val="547"/>
          <w:marRight w:val="0"/>
          <w:marTop w:val="0"/>
          <w:marBottom w:val="0"/>
          <w:divBdr>
            <w:top w:val="none" w:sz="0" w:space="0" w:color="auto"/>
            <w:left w:val="none" w:sz="0" w:space="0" w:color="auto"/>
            <w:bottom w:val="none" w:sz="0" w:space="0" w:color="auto"/>
            <w:right w:val="none" w:sz="0" w:space="0" w:color="auto"/>
          </w:divBdr>
        </w:div>
      </w:divsChild>
    </w:div>
    <w:div w:id="1090731908">
      <w:bodyDiv w:val="1"/>
      <w:marLeft w:val="0"/>
      <w:marRight w:val="0"/>
      <w:marTop w:val="0"/>
      <w:marBottom w:val="0"/>
      <w:divBdr>
        <w:top w:val="none" w:sz="0" w:space="0" w:color="auto"/>
        <w:left w:val="none" w:sz="0" w:space="0" w:color="auto"/>
        <w:bottom w:val="none" w:sz="0" w:space="0" w:color="auto"/>
        <w:right w:val="none" w:sz="0" w:space="0" w:color="auto"/>
      </w:divBdr>
    </w:div>
    <w:div w:id="1103888966">
      <w:bodyDiv w:val="1"/>
      <w:marLeft w:val="0"/>
      <w:marRight w:val="0"/>
      <w:marTop w:val="0"/>
      <w:marBottom w:val="0"/>
      <w:divBdr>
        <w:top w:val="none" w:sz="0" w:space="0" w:color="auto"/>
        <w:left w:val="none" w:sz="0" w:space="0" w:color="auto"/>
        <w:bottom w:val="none" w:sz="0" w:space="0" w:color="auto"/>
        <w:right w:val="none" w:sz="0" w:space="0" w:color="auto"/>
      </w:divBdr>
      <w:divsChild>
        <w:div w:id="699211345">
          <w:marLeft w:val="274"/>
          <w:marRight w:val="0"/>
          <w:marTop w:val="0"/>
          <w:marBottom w:val="0"/>
          <w:divBdr>
            <w:top w:val="none" w:sz="0" w:space="0" w:color="auto"/>
            <w:left w:val="none" w:sz="0" w:space="0" w:color="auto"/>
            <w:bottom w:val="none" w:sz="0" w:space="0" w:color="auto"/>
            <w:right w:val="none" w:sz="0" w:space="0" w:color="auto"/>
          </w:divBdr>
        </w:div>
        <w:div w:id="1648322933">
          <w:marLeft w:val="274"/>
          <w:marRight w:val="0"/>
          <w:marTop w:val="0"/>
          <w:marBottom w:val="0"/>
          <w:divBdr>
            <w:top w:val="none" w:sz="0" w:space="0" w:color="auto"/>
            <w:left w:val="none" w:sz="0" w:space="0" w:color="auto"/>
            <w:bottom w:val="none" w:sz="0" w:space="0" w:color="auto"/>
            <w:right w:val="none" w:sz="0" w:space="0" w:color="auto"/>
          </w:divBdr>
        </w:div>
      </w:divsChild>
    </w:div>
    <w:div w:id="1107504147">
      <w:bodyDiv w:val="1"/>
      <w:marLeft w:val="0"/>
      <w:marRight w:val="0"/>
      <w:marTop w:val="0"/>
      <w:marBottom w:val="0"/>
      <w:divBdr>
        <w:top w:val="none" w:sz="0" w:space="0" w:color="auto"/>
        <w:left w:val="none" w:sz="0" w:space="0" w:color="auto"/>
        <w:bottom w:val="none" w:sz="0" w:space="0" w:color="auto"/>
        <w:right w:val="none" w:sz="0" w:space="0" w:color="auto"/>
      </w:divBdr>
      <w:divsChild>
        <w:div w:id="1033264476">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14638218">
      <w:bodyDiv w:val="1"/>
      <w:marLeft w:val="0"/>
      <w:marRight w:val="0"/>
      <w:marTop w:val="0"/>
      <w:marBottom w:val="0"/>
      <w:divBdr>
        <w:top w:val="none" w:sz="0" w:space="0" w:color="auto"/>
        <w:left w:val="none" w:sz="0" w:space="0" w:color="auto"/>
        <w:bottom w:val="none" w:sz="0" w:space="0" w:color="auto"/>
        <w:right w:val="none" w:sz="0" w:space="0" w:color="auto"/>
      </w:divBdr>
    </w:div>
    <w:div w:id="1116673897">
      <w:bodyDiv w:val="1"/>
      <w:marLeft w:val="0"/>
      <w:marRight w:val="0"/>
      <w:marTop w:val="0"/>
      <w:marBottom w:val="0"/>
      <w:divBdr>
        <w:top w:val="none" w:sz="0" w:space="0" w:color="auto"/>
        <w:left w:val="none" w:sz="0" w:space="0" w:color="auto"/>
        <w:bottom w:val="none" w:sz="0" w:space="0" w:color="auto"/>
        <w:right w:val="none" w:sz="0" w:space="0" w:color="auto"/>
      </w:divBdr>
      <w:divsChild>
        <w:div w:id="42095561">
          <w:marLeft w:val="3427"/>
          <w:marRight w:val="0"/>
          <w:marTop w:val="0"/>
          <w:marBottom w:val="0"/>
          <w:divBdr>
            <w:top w:val="none" w:sz="0" w:space="0" w:color="auto"/>
            <w:left w:val="none" w:sz="0" w:space="0" w:color="auto"/>
            <w:bottom w:val="none" w:sz="0" w:space="0" w:color="auto"/>
            <w:right w:val="none" w:sz="0" w:space="0" w:color="auto"/>
          </w:divBdr>
        </w:div>
        <w:div w:id="522549617">
          <w:marLeft w:val="2707"/>
          <w:marRight w:val="0"/>
          <w:marTop w:val="0"/>
          <w:marBottom w:val="0"/>
          <w:divBdr>
            <w:top w:val="none" w:sz="0" w:space="0" w:color="auto"/>
            <w:left w:val="none" w:sz="0" w:space="0" w:color="auto"/>
            <w:bottom w:val="none" w:sz="0" w:space="0" w:color="auto"/>
            <w:right w:val="none" w:sz="0" w:space="0" w:color="auto"/>
          </w:divBdr>
        </w:div>
        <w:div w:id="895703484">
          <w:marLeft w:val="2707"/>
          <w:marRight w:val="0"/>
          <w:marTop w:val="0"/>
          <w:marBottom w:val="0"/>
          <w:divBdr>
            <w:top w:val="none" w:sz="0" w:space="0" w:color="auto"/>
            <w:left w:val="none" w:sz="0" w:space="0" w:color="auto"/>
            <w:bottom w:val="none" w:sz="0" w:space="0" w:color="auto"/>
            <w:right w:val="none" w:sz="0" w:space="0" w:color="auto"/>
          </w:divBdr>
        </w:div>
        <w:div w:id="1081298417">
          <w:marLeft w:val="1987"/>
          <w:marRight w:val="0"/>
          <w:marTop w:val="0"/>
          <w:marBottom w:val="0"/>
          <w:divBdr>
            <w:top w:val="none" w:sz="0" w:space="0" w:color="auto"/>
            <w:left w:val="none" w:sz="0" w:space="0" w:color="auto"/>
            <w:bottom w:val="none" w:sz="0" w:space="0" w:color="auto"/>
            <w:right w:val="none" w:sz="0" w:space="0" w:color="auto"/>
          </w:divBdr>
        </w:div>
        <w:div w:id="1173107663">
          <w:marLeft w:val="1267"/>
          <w:marRight w:val="0"/>
          <w:marTop w:val="0"/>
          <w:marBottom w:val="0"/>
          <w:divBdr>
            <w:top w:val="none" w:sz="0" w:space="0" w:color="auto"/>
            <w:left w:val="none" w:sz="0" w:space="0" w:color="auto"/>
            <w:bottom w:val="none" w:sz="0" w:space="0" w:color="auto"/>
            <w:right w:val="none" w:sz="0" w:space="0" w:color="auto"/>
          </w:divBdr>
        </w:div>
        <w:div w:id="1199313907">
          <w:marLeft w:val="3427"/>
          <w:marRight w:val="0"/>
          <w:marTop w:val="0"/>
          <w:marBottom w:val="0"/>
          <w:divBdr>
            <w:top w:val="none" w:sz="0" w:space="0" w:color="auto"/>
            <w:left w:val="none" w:sz="0" w:space="0" w:color="auto"/>
            <w:bottom w:val="none" w:sz="0" w:space="0" w:color="auto"/>
            <w:right w:val="none" w:sz="0" w:space="0" w:color="auto"/>
          </w:divBdr>
        </w:div>
        <w:div w:id="1219826795">
          <w:marLeft w:val="1267"/>
          <w:marRight w:val="0"/>
          <w:marTop w:val="0"/>
          <w:marBottom w:val="0"/>
          <w:divBdr>
            <w:top w:val="none" w:sz="0" w:space="0" w:color="auto"/>
            <w:left w:val="none" w:sz="0" w:space="0" w:color="auto"/>
            <w:bottom w:val="none" w:sz="0" w:space="0" w:color="auto"/>
            <w:right w:val="none" w:sz="0" w:space="0" w:color="auto"/>
          </w:divBdr>
        </w:div>
        <w:div w:id="1522208979">
          <w:marLeft w:val="1267"/>
          <w:marRight w:val="0"/>
          <w:marTop w:val="0"/>
          <w:marBottom w:val="0"/>
          <w:divBdr>
            <w:top w:val="none" w:sz="0" w:space="0" w:color="auto"/>
            <w:left w:val="none" w:sz="0" w:space="0" w:color="auto"/>
            <w:bottom w:val="none" w:sz="0" w:space="0" w:color="auto"/>
            <w:right w:val="none" w:sz="0" w:space="0" w:color="auto"/>
          </w:divBdr>
        </w:div>
        <w:div w:id="1738673047">
          <w:marLeft w:val="1267"/>
          <w:marRight w:val="0"/>
          <w:marTop w:val="0"/>
          <w:marBottom w:val="0"/>
          <w:divBdr>
            <w:top w:val="none" w:sz="0" w:space="0" w:color="auto"/>
            <w:left w:val="none" w:sz="0" w:space="0" w:color="auto"/>
            <w:bottom w:val="none" w:sz="0" w:space="0" w:color="auto"/>
            <w:right w:val="none" w:sz="0" w:space="0" w:color="auto"/>
          </w:divBdr>
        </w:div>
        <w:div w:id="1921601714">
          <w:marLeft w:val="2707"/>
          <w:marRight w:val="0"/>
          <w:marTop w:val="0"/>
          <w:marBottom w:val="0"/>
          <w:divBdr>
            <w:top w:val="none" w:sz="0" w:space="0" w:color="auto"/>
            <w:left w:val="none" w:sz="0" w:space="0" w:color="auto"/>
            <w:bottom w:val="none" w:sz="0" w:space="0" w:color="auto"/>
            <w:right w:val="none" w:sz="0" w:space="0" w:color="auto"/>
          </w:divBdr>
        </w:div>
        <w:div w:id="1931424342">
          <w:marLeft w:val="1987"/>
          <w:marRight w:val="0"/>
          <w:marTop w:val="0"/>
          <w:marBottom w:val="0"/>
          <w:divBdr>
            <w:top w:val="none" w:sz="0" w:space="0" w:color="auto"/>
            <w:left w:val="none" w:sz="0" w:space="0" w:color="auto"/>
            <w:bottom w:val="none" w:sz="0" w:space="0" w:color="auto"/>
            <w:right w:val="none" w:sz="0" w:space="0" w:color="auto"/>
          </w:divBdr>
        </w:div>
        <w:div w:id="1985574884">
          <w:marLeft w:val="1267"/>
          <w:marRight w:val="0"/>
          <w:marTop w:val="0"/>
          <w:marBottom w:val="0"/>
          <w:divBdr>
            <w:top w:val="none" w:sz="0" w:space="0" w:color="auto"/>
            <w:left w:val="none" w:sz="0" w:space="0" w:color="auto"/>
            <w:bottom w:val="none" w:sz="0" w:space="0" w:color="auto"/>
            <w:right w:val="none" w:sz="0" w:space="0" w:color="auto"/>
          </w:divBdr>
        </w:div>
      </w:divsChild>
    </w:div>
    <w:div w:id="1116801015">
      <w:bodyDiv w:val="1"/>
      <w:marLeft w:val="0"/>
      <w:marRight w:val="0"/>
      <w:marTop w:val="0"/>
      <w:marBottom w:val="0"/>
      <w:divBdr>
        <w:top w:val="none" w:sz="0" w:space="0" w:color="auto"/>
        <w:left w:val="none" w:sz="0" w:space="0" w:color="auto"/>
        <w:bottom w:val="none" w:sz="0" w:space="0" w:color="auto"/>
        <w:right w:val="none" w:sz="0" w:space="0" w:color="auto"/>
      </w:divBdr>
    </w:div>
    <w:div w:id="1119639842">
      <w:bodyDiv w:val="1"/>
      <w:marLeft w:val="0"/>
      <w:marRight w:val="0"/>
      <w:marTop w:val="0"/>
      <w:marBottom w:val="0"/>
      <w:divBdr>
        <w:top w:val="none" w:sz="0" w:space="0" w:color="auto"/>
        <w:left w:val="none" w:sz="0" w:space="0" w:color="auto"/>
        <w:bottom w:val="none" w:sz="0" w:space="0" w:color="auto"/>
        <w:right w:val="none" w:sz="0" w:space="0" w:color="auto"/>
      </w:divBdr>
      <w:divsChild>
        <w:div w:id="1264535338">
          <w:marLeft w:val="1886"/>
          <w:marRight w:val="0"/>
          <w:marTop w:val="72"/>
          <w:marBottom w:val="0"/>
          <w:divBdr>
            <w:top w:val="none" w:sz="0" w:space="0" w:color="auto"/>
            <w:left w:val="none" w:sz="0" w:space="0" w:color="auto"/>
            <w:bottom w:val="none" w:sz="0" w:space="0" w:color="auto"/>
            <w:right w:val="none" w:sz="0" w:space="0" w:color="auto"/>
          </w:divBdr>
        </w:div>
        <w:div w:id="1459180433">
          <w:marLeft w:val="1166"/>
          <w:marRight w:val="0"/>
          <w:marTop w:val="72"/>
          <w:marBottom w:val="0"/>
          <w:divBdr>
            <w:top w:val="none" w:sz="0" w:space="0" w:color="auto"/>
            <w:left w:val="none" w:sz="0" w:space="0" w:color="auto"/>
            <w:bottom w:val="none" w:sz="0" w:space="0" w:color="auto"/>
            <w:right w:val="none" w:sz="0" w:space="0" w:color="auto"/>
          </w:divBdr>
        </w:div>
        <w:div w:id="1723476245">
          <w:marLeft w:val="1166"/>
          <w:marRight w:val="0"/>
          <w:marTop w:val="72"/>
          <w:marBottom w:val="0"/>
          <w:divBdr>
            <w:top w:val="none" w:sz="0" w:space="0" w:color="auto"/>
            <w:left w:val="none" w:sz="0" w:space="0" w:color="auto"/>
            <w:bottom w:val="none" w:sz="0" w:space="0" w:color="auto"/>
            <w:right w:val="none" w:sz="0" w:space="0" w:color="auto"/>
          </w:divBdr>
        </w:div>
      </w:divsChild>
    </w:div>
    <w:div w:id="1119908748">
      <w:bodyDiv w:val="1"/>
      <w:marLeft w:val="0"/>
      <w:marRight w:val="0"/>
      <w:marTop w:val="0"/>
      <w:marBottom w:val="0"/>
      <w:divBdr>
        <w:top w:val="none" w:sz="0" w:space="0" w:color="auto"/>
        <w:left w:val="none" w:sz="0" w:space="0" w:color="auto"/>
        <w:bottom w:val="none" w:sz="0" w:space="0" w:color="auto"/>
        <w:right w:val="none" w:sz="0" w:space="0" w:color="auto"/>
      </w:divBdr>
    </w:div>
    <w:div w:id="1124695120">
      <w:bodyDiv w:val="1"/>
      <w:marLeft w:val="0"/>
      <w:marRight w:val="0"/>
      <w:marTop w:val="0"/>
      <w:marBottom w:val="0"/>
      <w:divBdr>
        <w:top w:val="none" w:sz="0" w:space="0" w:color="auto"/>
        <w:left w:val="none" w:sz="0" w:space="0" w:color="auto"/>
        <w:bottom w:val="none" w:sz="0" w:space="0" w:color="auto"/>
        <w:right w:val="none" w:sz="0" w:space="0" w:color="auto"/>
      </w:divBdr>
      <w:divsChild>
        <w:div w:id="1700398979">
          <w:marLeft w:val="1267"/>
          <w:marRight w:val="0"/>
          <w:marTop w:val="0"/>
          <w:marBottom w:val="0"/>
          <w:divBdr>
            <w:top w:val="none" w:sz="0" w:space="0" w:color="auto"/>
            <w:left w:val="none" w:sz="0" w:space="0" w:color="auto"/>
            <w:bottom w:val="none" w:sz="0" w:space="0" w:color="auto"/>
            <w:right w:val="none" w:sz="0" w:space="0" w:color="auto"/>
          </w:divBdr>
        </w:div>
      </w:divsChild>
    </w:div>
    <w:div w:id="1125395033">
      <w:bodyDiv w:val="1"/>
      <w:marLeft w:val="0"/>
      <w:marRight w:val="0"/>
      <w:marTop w:val="0"/>
      <w:marBottom w:val="0"/>
      <w:divBdr>
        <w:top w:val="none" w:sz="0" w:space="0" w:color="auto"/>
        <w:left w:val="none" w:sz="0" w:space="0" w:color="auto"/>
        <w:bottom w:val="none" w:sz="0" w:space="0" w:color="auto"/>
        <w:right w:val="none" w:sz="0" w:space="0" w:color="auto"/>
      </w:divBdr>
    </w:div>
    <w:div w:id="1129518028">
      <w:bodyDiv w:val="1"/>
      <w:marLeft w:val="0"/>
      <w:marRight w:val="0"/>
      <w:marTop w:val="0"/>
      <w:marBottom w:val="0"/>
      <w:divBdr>
        <w:top w:val="none" w:sz="0" w:space="0" w:color="auto"/>
        <w:left w:val="none" w:sz="0" w:space="0" w:color="auto"/>
        <w:bottom w:val="none" w:sz="0" w:space="0" w:color="auto"/>
        <w:right w:val="none" w:sz="0" w:space="0" w:color="auto"/>
      </w:divBdr>
      <w:divsChild>
        <w:div w:id="29033827">
          <w:marLeft w:val="2707"/>
          <w:marRight w:val="0"/>
          <w:marTop w:val="0"/>
          <w:marBottom w:val="0"/>
          <w:divBdr>
            <w:top w:val="none" w:sz="0" w:space="0" w:color="auto"/>
            <w:left w:val="none" w:sz="0" w:space="0" w:color="auto"/>
            <w:bottom w:val="none" w:sz="0" w:space="0" w:color="auto"/>
            <w:right w:val="none" w:sz="0" w:space="0" w:color="auto"/>
          </w:divBdr>
        </w:div>
      </w:divsChild>
    </w:div>
    <w:div w:id="1139834309">
      <w:bodyDiv w:val="1"/>
      <w:marLeft w:val="0"/>
      <w:marRight w:val="0"/>
      <w:marTop w:val="0"/>
      <w:marBottom w:val="0"/>
      <w:divBdr>
        <w:top w:val="none" w:sz="0" w:space="0" w:color="auto"/>
        <w:left w:val="none" w:sz="0" w:space="0" w:color="auto"/>
        <w:bottom w:val="none" w:sz="0" w:space="0" w:color="auto"/>
        <w:right w:val="none" w:sz="0" w:space="0" w:color="auto"/>
      </w:divBdr>
      <w:divsChild>
        <w:div w:id="1578586603">
          <w:marLeft w:val="1267"/>
          <w:marRight w:val="0"/>
          <w:marTop w:val="120"/>
          <w:marBottom w:val="0"/>
          <w:divBdr>
            <w:top w:val="none" w:sz="0" w:space="0" w:color="auto"/>
            <w:left w:val="none" w:sz="0" w:space="0" w:color="auto"/>
            <w:bottom w:val="none" w:sz="0" w:space="0" w:color="auto"/>
            <w:right w:val="none" w:sz="0" w:space="0" w:color="auto"/>
          </w:divBdr>
        </w:div>
      </w:divsChild>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50639104">
      <w:bodyDiv w:val="1"/>
      <w:marLeft w:val="0"/>
      <w:marRight w:val="0"/>
      <w:marTop w:val="0"/>
      <w:marBottom w:val="0"/>
      <w:divBdr>
        <w:top w:val="none" w:sz="0" w:space="0" w:color="auto"/>
        <w:left w:val="none" w:sz="0" w:space="0" w:color="auto"/>
        <w:bottom w:val="none" w:sz="0" w:space="0" w:color="auto"/>
        <w:right w:val="none" w:sz="0" w:space="0" w:color="auto"/>
      </w:divBdr>
    </w:div>
    <w:div w:id="1152522398">
      <w:bodyDiv w:val="1"/>
      <w:marLeft w:val="0"/>
      <w:marRight w:val="0"/>
      <w:marTop w:val="0"/>
      <w:marBottom w:val="0"/>
      <w:divBdr>
        <w:top w:val="none" w:sz="0" w:space="0" w:color="auto"/>
        <w:left w:val="none" w:sz="0" w:space="0" w:color="auto"/>
        <w:bottom w:val="none" w:sz="0" w:space="0" w:color="auto"/>
        <w:right w:val="none" w:sz="0" w:space="0" w:color="auto"/>
      </w:divBdr>
      <w:divsChild>
        <w:div w:id="1441804350">
          <w:marLeft w:val="547"/>
          <w:marRight w:val="0"/>
          <w:marTop w:val="0"/>
          <w:marBottom w:val="0"/>
          <w:divBdr>
            <w:top w:val="none" w:sz="0" w:space="0" w:color="auto"/>
            <w:left w:val="none" w:sz="0" w:space="0" w:color="auto"/>
            <w:bottom w:val="none" w:sz="0" w:space="0" w:color="auto"/>
            <w:right w:val="none" w:sz="0" w:space="0" w:color="auto"/>
          </w:divBdr>
        </w:div>
      </w:divsChild>
    </w:div>
    <w:div w:id="1155032773">
      <w:bodyDiv w:val="1"/>
      <w:marLeft w:val="0"/>
      <w:marRight w:val="0"/>
      <w:marTop w:val="0"/>
      <w:marBottom w:val="0"/>
      <w:divBdr>
        <w:top w:val="none" w:sz="0" w:space="0" w:color="auto"/>
        <w:left w:val="none" w:sz="0" w:space="0" w:color="auto"/>
        <w:bottom w:val="none" w:sz="0" w:space="0" w:color="auto"/>
        <w:right w:val="none" w:sz="0" w:space="0" w:color="auto"/>
      </w:divBdr>
      <w:divsChild>
        <w:div w:id="750393487">
          <w:marLeft w:val="1267"/>
          <w:marRight w:val="0"/>
          <w:marTop w:val="0"/>
          <w:marBottom w:val="0"/>
          <w:divBdr>
            <w:top w:val="none" w:sz="0" w:space="0" w:color="auto"/>
            <w:left w:val="none" w:sz="0" w:space="0" w:color="auto"/>
            <w:bottom w:val="none" w:sz="0" w:space="0" w:color="auto"/>
            <w:right w:val="none" w:sz="0" w:space="0" w:color="auto"/>
          </w:divBdr>
        </w:div>
      </w:divsChild>
    </w:div>
    <w:div w:id="1157259960">
      <w:bodyDiv w:val="1"/>
      <w:marLeft w:val="0"/>
      <w:marRight w:val="0"/>
      <w:marTop w:val="0"/>
      <w:marBottom w:val="0"/>
      <w:divBdr>
        <w:top w:val="none" w:sz="0" w:space="0" w:color="auto"/>
        <w:left w:val="none" w:sz="0" w:space="0" w:color="auto"/>
        <w:bottom w:val="none" w:sz="0" w:space="0" w:color="auto"/>
        <w:right w:val="none" w:sz="0" w:space="0" w:color="auto"/>
      </w:divBdr>
      <w:divsChild>
        <w:div w:id="109129249">
          <w:marLeft w:val="446"/>
          <w:marRight w:val="0"/>
          <w:marTop w:val="0"/>
          <w:marBottom w:val="0"/>
          <w:divBdr>
            <w:top w:val="none" w:sz="0" w:space="0" w:color="auto"/>
            <w:left w:val="none" w:sz="0" w:space="0" w:color="auto"/>
            <w:bottom w:val="none" w:sz="0" w:space="0" w:color="auto"/>
            <w:right w:val="none" w:sz="0" w:space="0" w:color="auto"/>
          </w:divBdr>
        </w:div>
        <w:div w:id="1184594881">
          <w:marLeft w:val="1166"/>
          <w:marRight w:val="0"/>
          <w:marTop w:val="0"/>
          <w:marBottom w:val="0"/>
          <w:divBdr>
            <w:top w:val="none" w:sz="0" w:space="0" w:color="auto"/>
            <w:left w:val="none" w:sz="0" w:space="0" w:color="auto"/>
            <w:bottom w:val="none" w:sz="0" w:space="0" w:color="auto"/>
            <w:right w:val="none" w:sz="0" w:space="0" w:color="auto"/>
          </w:divBdr>
        </w:div>
      </w:divsChild>
    </w:div>
    <w:div w:id="1167284097">
      <w:bodyDiv w:val="1"/>
      <w:marLeft w:val="0"/>
      <w:marRight w:val="0"/>
      <w:marTop w:val="0"/>
      <w:marBottom w:val="0"/>
      <w:divBdr>
        <w:top w:val="none" w:sz="0" w:space="0" w:color="auto"/>
        <w:left w:val="none" w:sz="0" w:space="0" w:color="auto"/>
        <w:bottom w:val="none" w:sz="0" w:space="0" w:color="auto"/>
        <w:right w:val="none" w:sz="0" w:space="0" w:color="auto"/>
      </w:divBdr>
    </w:div>
    <w:div w:id="1175654076">
      <w:bodyDiv w:val="1"/>
      <w:marLeft w:val="0"/>
      <w:marRight w:val="0"/>
      <w:marTop w:val="0"/>
      <w:marBottom w:val="0"/>
      <w:divBdr>
        <w:top w:val="none" w:sz="0" w:space="0" w:color="auto"/>
        <w:left w:val="none" w:sz="0" w:space="0" w:color="auto"/>
        <w:bottom w:val="none" w:sz="0" w:space="0" w:color="auto"/>
        <w:right w:val="none" w:sz="0" w:space="0" w:color="auto"/>
      </w:divBdr>
      <w:divsChild>
        <w:div w:id="201132753">
          <w:marLeft w:val="1166"/>
          <w:marRight w:val="0"/>
          <w:marTop w:val="72"/>
          <w:marBottom w:val="0"/>
          <w:divBdr>
            <w:top w:val="none" w:sz="0" w:space="0" w:color="auto"/>
            <w:left w:val="none" w:sz="0" w:space="0" w:color="auto"/>
            <w:bottom w:val="none" w:sz="0" w:space="0" w:color="auto"/>
            <w:right w:val="none" w:sz="0" w:space="0" w:color="auto"/>
          </w:divBdr>
        </w:div>
        <w:div w:id="308753244">
          <w:marLeft w:val="1886"/>
          <w:marRight w:val="0"/>
          <w:marTop w:val="0"/>
          <w:marBottom w:val="0"/>
          <w:divBdr>
            <w:top w:val="none" w:sz="0" w:space="0" w:color="auto"/>
            <w:left w:val="none" w:sz="0" w:space="0" w:color="auto"/>
            <w:bottom w:val="none" w:sz="0" w:space="0" w:color="auto"/>
            <w:right w:val="none" w:sz="0" w:space="0" w:color="auto"/>
          </w:divBdr>
        </w:div>
        <w:div w:id="522669384">
          <w:marLeft w:val="1886"/>
          <w:marRight w:val="0"/>
          <w:marTop w:val="0"/>
          <w:marBottom w:val="0"/>
          <w:divBdr>
            <w:top w:val="none" w:sz="0" w:space="0" w:color="auto"/>
            <w:left w:val="none" w:sz="0" w:space="0" w:color="auto"/>
            <w:bottom w:val="none" w:sz="0" w:space="0" w:color="auto"/>
            <w:right w:val="none" w:sz="0" w:space="0" w:color="auto"/>
          </w:divBdr>
        </w:div>
        <w:div w:id="930356294">
          <w:marLeft w:val="446"/>
          <w:marRight w:val="0"/>
          <w:marTop w:val="72"/>
          <w:marBottom w:val="0"/>
          <w:divBdr>
            <w:top w:val="none" w:sz="0" w:space="0" w:color="auto"/>
            <w:left w:val="none" w:sz="0" w:space="0" w:color="auto"/>
            <w:bottom w:val="none" w:sz="0" w:space="0" w:color="auto"/>
            <w:right w:val="none" w:sz="0" w:space="0" w:color="auto"/>
          </w:divBdr>
        </w:div>
        <w:div w:id="985553977">
          <w:marLeft w:val="1886"/>
          <w:marRight w:val="0"/>
          <w:marTop w:val="0"/>
          <w:marBottom w:val="0"/>
          <w:divBdr>
            <w:top w:val="none" w:sz="0" w:space="0" w:color="auto"/>
            <w:left w:val="none" w:sz="0" w:space="0" w:color="auto"/>
            <w:bottom w:val="none" w:sz="0" w:space="0" w:color="auto"/>
            <w:right w:val="none" w:sz="0" w:space="0" w:color="auto"/>
          </w:divBdr>
        </w:div>
        <w:div w:id="1470897989">
          <w:marLeft w:val="1886"/>
          <w:marRight w:val="0"/>
          <w:marTop w:val="0"/>
          <w:marBottom w:val="0"/>
          <w:divBdr>
            <w:top w:val="none" w:sz="0" w:space="0" w:color="auto"/>
            <w:left w:val="none" w:sz="0" w:space="0" w:color="auto"/>
            <w:bottom w:val="none" w:sz="0" w:space="0" w:color="auto"/>
            <w:right w:val="none" w:sz="0" w:space="0" w:color="auto"/>
          </w:divBdr>
        </w:div>
        <w:div w:id="1506170900">
          <w:marLeft w:val="1886"/>
          <w:marRight w:val="0"/>
          <w:marTop w:val="0"/>
          <w:marBottom w:val="0"/>
          <w:divBdr>
            <w:top w:val="none" w:sz="0" w:space="0" w:color="auto"/>
            <w:left w:val="none" w:sz="0" w:space="0" w:color="auto"/>
            <w:bottom w:val="none" w:sz="0" w:space="0" w:color="auto"/>
            <w:right w:val="none" w:sz="0" w:space="0" w:color="auto"/>
          </w:divBdr>
        </w:div>
        <w:div w:id="1567255568">
          <w:marLeft w:val="1886"/>
          <w:marRight w:val="0"/>
          <w:marTop w:val="0"/>
          <w:marBottom w:val="0"/>
          <w:divBdr>
            <w:top w:val="none" w:sz="0" w:space="0" w:color="auto"/>
            <w:left w:val="none" w:sz="0" w:space="0" w:color="auto"/>
            <w:bottom w:val="none" w:sz="0" w:space="0" w:color="auto"/>
            <w:right w:val="none" w:sz="0" w:space="0" w:color="auto"/>
          </w:divBdr>
        </w:div>
        <w:div w:id="2020884520">
          <w:marLeft w:val="1886"/>
          <w:marRight w:val="0"/>
          <w:marTop w:val="0"/>
          <w:marBottom w:val="0"/>
          <w:divBdr>
            <w:top w:val="none" w:sz="0" w:space="0" w:color="auto"/>
            <w:left w:val="none" w:sz="0" w:space="0" w:color="auto"/>
            <w:bottom w:val="none" w:sz="0" w:space="0" w:color="auto"/>
            <w:right w:val="none" w:sz="0" w:space="0" w:color="auto"/>
          </w:divBdr>
        </w:div>
      </w:divsChild>
    </w:div>
    <w:div w:id="1183322148">
      <w:bodyDiv w:val="1"/>
      <w:marLeft w:val="0"/>
      <w:marRight w:val="0"/>
      <w:marTop w:val="0"/>
      <w:marBottom w:val="0"/>
      <w:divBdr>
        <w:top w:val="none" w:sz="0" w:space="0" w:color="auto"/>
        <w:left w:val="none" w:sz="0" w:space="0" w:color="auto"/>
        <w:bottom w:val="none" w:sz="0" w:space="0" w:color="auto"/>
        <w:right w:val="none" w:sz="0" w:space="0" w:color="auto"/>
      </w:divBdr>
    </w:div>
    <w:div w:id="1189760384">
      <w:bodyDiv w:val="1"/>
      <w:marLeft w:val="0"/>
      <w:marRight w:val="0"/>
      <w:marTop w:val="0"/>
      <w:marBottom w:val="0"/>
      <w:divBdr>
        <w:top w:val="none" w:sz="0" w:space="0" w:color="auto"/>
        <w:left w:val="none" w:sz="0" w:space="0" w:color="auto"/>
        <w:bottom w:val="none" w:sz="0" w:space="0" w:color="auto"/>
        <w:right w:val="none" w:sz="0" w:space="0" w:color="auto"/>
      </w:divBdr>
      <w:divsChild>
        <w:div w:id="1056006703">
          <w:marLeft w:val="547"/>
          <w:marRight w:val="0"/>
          <w:marTop w:val="0"/>
          <w:marBottom w:val="0"/>
          <w:divBdr>
            <w:top w:val="none" w:sz="0" w:space="0" w:color="auto"/>
            <w:left w:val="none" w:sz="0" w:space="0" w:color="auto"/>
            <w:bottom w:val="none" w:sz="0" w:space="0" w:color="auto"/>
            <w:right w:val="none" w:sz="0" w:space="0" w:color="auto"/>
          </w:divBdr>
        </w:div>
      </w:divsChild>
    </w:div>
    <w:div w:id="1197430702">
      <w:bodyDiv w:val="1"/>
      <w:marLeft w:val="0"/>
      <w:marRight w:val="0"/>
      <w:marTop w:val="0"/>
      <w:marBottom w:val="0"/>
      <w:divBdr>
        <w:top w:val="none" w:sz="0" w:space="0" w:color="auto"/>
        <w:left w:val="none" w:sz="0" w:space="0" w:color="auto"/>
        <w:bottom w:val="none" w:sz="0" w:space="0" w:color="auto"/>
        <w:right w:val="none" w:sz="0" w:space="0" w:color="auto"/>
      </w:divBdr>
      <w:divsChild>
        <w:div w:id="930237964">
          <w:marLeft w:val="1267"/>
          <w:marRight w:val="0"/>
          <w:marTop w:val="0"/>
          <w:marBottom w:val="0"/>
          <w:divBdr>
            <w:top w:val="none" w:sz="0" w:space="0" w:color="auto"/>
            <w:left w:val="none" w:sz="0" w:space="0" w:color="auto"/>
            <w:bottom w:val="none" w:sz="0" w:space="0" w:color="auto"/>
            <w:right w:val="none" w:sz="0" w:space="0" w:color="auto"/>
          </w:divBdr>
        </w:div>
        <w:div w:id="1000893156">
          <w:marLeft w:val="1267"/>
          <w:marRight w:val="0"/>
          <w:marTop w:val="0"/>
          <w:marBottom w:val="0"/>
          <w:divBdr>
            <w:top w:val="none" w:sz="0" w:space="0" w:color="auto"/>
            <w:left w:val="none" w:sz="0" w:space="0" w:color="auto"/>
            <w:bottom w:val="none" w:sz="0" w:space="0" w:color="auto"/>
            <w:right w:val="none" w:sz="0" w:space="0" w:color="auto"/>
          </w:divBdr>
        </w:div>
        <w:div w:id="1096756724">
          <w:marLeft w:val="1267"/>
          <w:marRight w:val="0"/>
          <w:marTop w:val="0"/>
          <w:marBottom w:val="0"/>
          <w:divBdr>
            <w:top w:val="none" w:sz="0" w:space="0" w:color="auto"/>
            <w:left w:val="none" w:sz="0" w:space="0" w:color="auto"/>
            <w:bottom w:val="none" w:sz="0" w:space="0" w:color="auto"/>
            <w:right w:val="none" w:sz="0" w:space="0" w:color="auto"/>
          </w:divBdr>
        </w:div>
        <w:div w:id="1660578680">
          <w:marLeft w:val="547"/>
          <w:marRight w:val="0"/>
          <w:marTop w:val="0"/>
          <w:marBottom w:val="0"/>
          <w:divBdr>
            <w:top w:val="none" w:sz="0" w:space="0" w:color="auto"/>
            <w:left w:val="none" w:sz="0" w:space="0" w:color="auto"/>
            <w:bottom w:val="none" w:sz="0" w:space="0" w:color="auto"/>
            <w:right w:val="none" w:sz="0" w:space="0" w:color="auto"/>
          </w:divBdr>
        </w:div>
        <w:div w:id="1745882708">
          <w:marLeft w:val="1987"/>
          <w:marRight w:val="0"/>
          <w:marTop w:val="0"/>
          <w:marBottom w:val="0"/>
          <w:divBdr>
            <w:top w:val="none" w:sz="0" w:space="0" w:color="auto"/>
            <w:left w:val="none" w:sz="0" w:space="0" w:color="auto"/>
            <w:bottom w:val="none" w:sz="0" w:space="0" w:color="auto"/>
            <w:right w:val="none" w:sz="0" w:space="0" w:color="auto"/>
          </w:divBdr>
        </w:div>
        <w:div w:id="1965499300">
          <w:marLeft w:val="1267"/>
          <w:marRight w:val="0"/>
          <w:marTop w:val="0"/>
          <w:marBottom w:val="0"/>
          <w:divBdr>
            <w:top w:val="none" w:sz="0" w:space="0" w:color="auto"/>
            <w:left w:val="none" w:sz="0" w:space="0" w:color="auto"/>
            <w:bottom w:val="none" w:sz="0" w:space="0" w:color="auto"/>
            <w:right w:val="none" w:sz="0" w:space="0" w:color="auto"/>
          </w:divBdr>
        </w:div>
      </w:divsChild>
    </w:div>
    <w:div w:id="1198736558">
      <w:bodyDiv w:val="1"/>
      <w:marLeft w:val="0"/>
      <w:marRight w:val="0"/>
      <w:marTop w:val="0"/>
      <w:marBottom w:val="0"/>
      <w:divBdr>
        <w:top w:val="none" w:sz="0" w:space="0" w:color="auto"/>
        <w:left w:val="none" w:sz="0" w:space="0" w:color="auto"/>
        <w:bottom w:val="none" w:sz="0" w:space="0" w:color="auto"/>
        <w:right w:val="none" w:sz="0" w:space="0" w:color="auto"/>
      </w:divBdr>
      <w:divsChild>
        <w:div w:id="966276051">
          <w:marLeft w:val="1267"/>
          <w:marRight w:val="0"/>
          <w:marTop w:val="0"/>
          <w:marBottom w:val="0"/>
          <w:divBdr>
            <w:top w:val="none" w:sz="0" w:space="0" w:color="auto"/>
            <w:left w:val="none" w:sz="0" w:space="0" w:color="auto"/>
            <w:bottom w:val="none" w:sz="0" w:space="0" w:color="auto"/>
            <w:right w:val="none" w:sz="0" w:space="0" w:color="auto"/>
          </w:divBdr>
        </w:div>
      </w:divsChild>
    </w:div>
    <w:div w:id="1202356059">
      <w:bodyDiv w:val="1"/>
      <w:marLeft w:val="0"/>
      <w:marRight w:val="0"/>
      <w:marTop w:val="0"/>
      <w:marBottom w:val="0"/>
      <w:divBdr>
        <w:top w:val="none" w:sz="0" w:space="0" w:color="auto"/>
        <w:left w:val="none" w:sz="0" w:space="0" w:color="auto"/>
        <w:bottom w:val="none" w:sz="0" w:space="0" w:color="auto"/>
        <w:right w:val="none" w:sz="0" w:space="0" w:color="auto"/>
      </w:divBdr>
      <w:divsChild>
        <w:div w:id="272176435">
          <w:marLeft w:val="1987"/>
          <w:marRight w:val="0"/>
          <w:marTop w:val="0"/>
          <w:marBottom w:val="0"/>
          <w:divBdr>
            <w:top w:val="none" w:sz="0" w:space="0" w:color="auto"/>
            <w:left w:val="none" w:sz="0" w:space="0" w:color="auto"/>
            <w:bottom w:val="none" w:sz="0" w:space="0" w:color="auto"/>
            <w:right w:val="none" w:sz="0" w:space="0" w:color="auto"/>
          </w:divBdr>
        </w:div>
      </w:divsChild>
    </w:div>
    <w:div w:id="1208376232">
      <w:bodyDiv w:val="1"/>
      <w:marLeft w:val="0"/>
      <w:marRight w:val="0"/>
      <w:marTop w:val="0"/>
      <w:marBottom w:val="0"/>
      <w:divBdr>
        <w:top w:val="none" w:sz="0" w:space="0" w:color="auto"/>
        <w:left w:val="none" w:sz="0" w:space="0" w:color="auto"/>
        <w:bottom w:val="none" w:sz="0" w:space="0" w:color="auto"/>
        <w:right w:val="none" w:sz="0" w:space="0" w:color="auto"/>
      </w:divBdr>
      <w:divsChild>
        <w:div w:id="565720755">
          <w:marLeft w:val="1886"/>
          <w:marRight w:val="0"/>
          <w:marTop w:val="0"/>
          <w:marBottom w:val="0"/>
          <w:divBdr>
            <w:top w:val="none" w:sz="0" w:space="0" w:color="auto"/>
            <w:left w:val="none" w:sz="0" w:space="0" w:color="auto"/>
            <w:bottom w:val="none" w:sz="0" w:space="0" w:color="auto"/>
            <w:right w:val="none" w:sz="0" w:space="0" w:color="auto"/>
          </w:divBdr>
        </w:div>
        <w:div w:id="745608524">
          <w:marLeft w:val="1166"/>
          <w:marRight w:val="0"/>
          <w:marTop w:val="0"/>
          <w:marBottom w:val="0"/>
          <w:divBdr>
            <w:top w:val="none" w:sz="0" w:space="0" w:color="auto"/>
            <w:left w:val="none" w:sz="0" w:space="0" w:color="auto"/>
            <w:bottom w:val="none" w:sz="0" w:space="0" w:color="auto"/>
            <w:right w:val="none" w:sz="0" w:space="0" w:color="auto"/>
          </w:divBdr>
        </w:div>
        <w:div w:id="1873881530">
          <w:marLeft w:val="1166"/>
          <w:marRight w:val="0"/>
          <w:marTop w:val="0"/>
          <w:marBottom w:val="0"/>
          <w:divBdr>
            <w:top w:val="none" w:sz="0" w:space="0" w:color="auto"/>
            <w:left w:val="none" w:sz="0" w:space="0" w:color="auto"/>
            <w:bottom w:val="none" w:sz="0" w:space="0" w:color="auto"/>
            <w:right w:val="none" w:sz="0" w:space="0" w:color="auto"/>
          </w:divBdr>
        </w:div>
        <w:div w:id="1910916311">
          <w:marLeft w:val="1886"/>
          <w:marRight w:val="0"/>
          <w:marTop w:val="0"/>
          <w:marBottom w:val="0"/>
          <w:divBdr>
            <w:top w:val="none" w:sz="0" w:space="0" w:color="auto"/>
            <w:left w:val="none" w:sz="0" w:space="0" w:color="auto"/>
            <w:bottom w:val="none" w:sz="0" w:space="0" w:color="auto"/>
            <w:right w:val="none" w:sz="0" w:space="0" w:color="auto"/>
          </w:divBdr>
        </w:div>
        <w:div w:id="1976056371">
          <w:marLeft w:val="1166"/>
          <w:marRight w:val="0"/>
          <w:marTop w:val="0"/>
          <w:marBottom w:val="0"/>
          <w:divBdr>
            <w:top w:val="none" w:sz="0" w:space="0" w:color="auto"/>
            <w:left w:val="none" w:sz="0" w:space="0" w:color="auto"/>
            <w:bottom w:val="none" w:sz="0" w:space="0" w:color="auto"/>
            <w:right w:val="none" w:sz="0" w:space="0" w:color="auto"/>
          </w:divBdr>
        </w:div>
      </w:divsChild>
    </w:div>
    <w:div w:id="1220090427">
      <w:bodyDiv w:val="1"/>
      <w:marLeft w:val="0"/>
      <w:marRight w:val="0"/>
      <w:marTop w:val="0"/>
      <w:marBottom w:val="0"/>
      <w:divBdr>
        <w:top w:val="none" w:sz="0" w:space="0" w:color="auto"/>
        <w:left w:val="none" w:sz="0" w:space="0" w:color="auto"/>
        <w:bottom w:val="none" w:sz="0" w:space="0" w:color="auto"/>
        <w:right w:val="none" w:sz="0" w:space="0" w:color="auto"/>
      </w:divBdr>
      <w:divsChild>
        <w:div w:id="279145749">
          <w:marLeft w:val="547"/>
          <w:marRight w:val="0"/>
          <w:marTop w:val="0"/>
          <w:marBottom w:val="0"/>
          <w:divBdr>
            <w:top w:val="none" w:sz="0" w:space="0" w:color="auto"/>
            <w:left w:val="none" w:sz="0" w:space="0" w:color="auto"/>
            <w:bottom w:val="none" w:sz="0" w:space="0" w:color="auto"/>
            <w:right w:val="none" w:sz="0" w:space="0" w:color="auto"/>
          </w:divBdr>
        </w:div>
        <w:div w:id="368266408">
          <w:marLeft w:val="547"/>
          <w:marRight w:val="0"/>
          <w:marTop w:val="0"/>
          <w:marBottom w:val="0"/>
          <w:divBdr>
            <w:top w:val="none" w:sz="0" w:space="0" w:color="auto"/>
            <w:left w:val="none" w:sz="0" w:space="0" w:color="auto"/>
            <w:bottom w:val="none" w:sz="0" w:space="0" w:color="auto"/>
            <w:right w:val="none" w:sz="0" w:space="0" w:color="auto"/>
          </w:divBdr>
        </w:div>
        <w:div w:id="677923530">
          <w:marLeft w:val="547"/>
          <w:marRight w:val="0"/>
          <w:marTop w:val="0"/>
          <w:marBottom w:val="0"/>
          <w:divBdr>
            <w:top w:val="none" w:sz="0" w:space="0" w:color="auto"/>
            <w:left w:val="none" w:sz="0" w:space="0" w:color="auto"/>
            <w:bottom w:val="none" w:sz="0" w:space="0" w:color="auto"/>
            <w:right w:val="none" w:sz="0" w:space="0" w:color="auto"/>
          </w:divBdr>
        </w:div>
        <w:div w:id="738669906">
          <w:marLeft w:val="547"/>
          <w:marRight w:val="0"/>
          <w:marTop w:val="0"/>
          <w:marBottom w:val="0"/>
          <w:divBdr>
            <w:top w:val="none" w:sz="0" w:space="0" w:color="auto"/>
            <w:left w:val="none" w:sz="0" w:space="0" w:color="auto"/>
            <w:bottom w:val="none" w:sz="0" w:space="0" w:color="auto"/>
            <w:right w:val="none" w:sz="0" w:space="0" w:color="auto"/>
          </w:divBdr>
        </w:div>
        <w:div w:id="801120361">
          <w:marLeft w:val="547"/>
          <w:marRight w:val="0"/>
          <w:marTop w:val="0"/>
          <w:marBottom w:val="0"/>
          <w:divBdr>
            <w:top w:val="none" w:sz="0" w:space="0" w:color="auto"/>
            <w:left w:val="none" w:sz="0" w:space="0" w:color="auto"/>
            <w:bottom w:val="none" w:sz="0" w:space="0" w:color="auto"/>
            <w:right w:val="none" w:sz="0" w:space="0" w:color="auto"/>
          </w:divBdr>
        </w:div>
        <w:div w:id="1201356778">
          <w:marLeft w:val="547"/>
          <w:marRight w:val="0"/>
          <w:marTop w:val="0"/>
          <w:marBottom w:val="0"/>
          <w:divBdr>
            <w:top w:val="none" w:sz="0" w:space="0" w:color="auto"/>
            <w:left w:val="none" w:sz="0" w:space="0" w:color="auto"/>
            <w:bottom w:val="none" w:sz="0" w:space="0" w:color="auto"/>
            <w:right w:val="none" w:sz="0" w:space="0" w:color="auto"/>
          </w:divBdr>
        </w:div>
        <w:div w:id="1210070843">
          <w:marLeft w:val="547"/>
          <w:marRight w:val="0"/>
          <w:marTop w:val="0"/>
          <w:marBottom w:val="0"/>
          <w:divBdr>
            <w:top w:val="none" w:sz="0" w:space="0" w:color="auto"/>
            <w:left w:val="none" w:sz="0" w:space="0" w:color="auto"/>
            <w:bottom w:val="none" w:sz="0" w:space="0" w:color="auto"/>
            <w:right w:val="none" w:sz="0" w:space="0" w:color="auto"/>
          </w:divBdr>
        </w:div>
        <w:div w:id="1337422229">
          <w:marLeft w:val="547"/>
          <w:marRight w:val="0"/>
          <w:marTop w:val="0"/>
          <w:marBottom w:val="0"/>
          <w:divBdr>
            <w:top w:val="none" w:sz="0" w:space="0" w:color="auto"/>
            <w:left w:val="none" w:sz="0" w:space="0" w:color="auto"/>
            <w:bottom w:val="none" w:sz="0" w:space="0" w:color="auto"/>
            <w:right w:val="none" w:sz="0" w:space="0" w:color="auto"/>
          </w:divBdr>
        </w:div>
        <w:div w:id="1450201645">
          <w:marLeft w:val="547"/>
          <w:marRight w:val="0"/>
          <w:marTop w:val="0"/>
          <w:marBottom w:val="0"/>
          <w:divBdr>
            <w:top w:val="none" w:sz="0" w:space="0" w:color="auto"/>
            <w:left w:val="none" w:sz="0" w:space="0" w:color="auto"/>
            <w:bottom w:val="none" w:sz="0" w:space="0" w:color="auto"/>
            <w:right w:val="none" w:sz="0" w:space="0" w:color="auto"/>
          </w:divBdr>
        </w:div>
        <w:div w:id="1472819935">
          <w:marLeft w:val="547"/>
          <w:marRight w:val="0"/>
          <w:marTop w:val="0"/>
          <w:marBottom w:val="0"/>
          <w:divBdr>
            <w:top w:val="none" w:sz="0" w:space="0" w:color="auto"/>
            <w:left w:val="none" w:sz="0" w:space="0" w:color="auto"/>
            <w:bottom w:val="none" w:sz="0" w:space="0" w:color="auto"/>
            <w:right w:val="none" w:sz="0" w:space="0" w:color="auto"/>
          </w:divBdr>
        </w:div>
        <w:div w:id="1505391756">
          <w:marLeft w:val="547"/>
          <w:marRight w:val="0"/>
          <w:marTop w:val="0"/>
          <w:marBottom w:val="0"/>
          <w:divBdr>
            <w:top w:val="none" w:sz="0" w:space="0" w:color="auto"/>
            <w:left w:val="none" w:sz="0" w:space="0" w:color="auto"/>
            <w:bottom w:val="none" w:sz="0" w:space="0" w:color="auto"/>
            <w:right w:val="none" w:sz="0" w:space="0" w:color="auto"/>
          </w:divBdr>
        </w:div>
        <w:div w:id="1522937522">
          <w:marLeft w:val="547"/>
          <w:marRight w:val="0"/>
          <w:marTop w:val="0"/>
          <w:marBottom w:val="0"/>
          <w:divBdr>
            <w:top w:val="none" w:sz="0" w:space="0" w:color="auto"/>
            <w:left w:val="none" w:sz="0" w:space="0" w:color="auto"/>
            <w:bottom w:val="none" w:sz="0" w:space="0" w:color="auto"/>
            <w:right w:val="none" w:sz="0" w:space="0" w:color="auto"/>
          </w:divBdr>
        </w:div>
        <w:div w:id="1810127006">
          <w:marLeft w:val="547"/>
          <w:marRight w:val="0"/>
          <w:marTop w:val="0"/>
          <w:marBottom w:val="0"/>
          <w:divBdr>
            <w:top w:val="none" w:sz="0" w:space="0" w:color="auto"/>
            <w:left w:val="none" w:sz="0" w:space="0" w:color="auto"/>
            <w:bottom w:val="none" w:sz="0" w:space="0" w:color="auto"/>
            <w:right w:val="none" w:sz="0" w:space="0" w:color="auto"/>
          </w:divBdr>
        </w:div>
        <w:div w:id="1962303397">
          <w:marLeft w:val="547"/>
          <w:marRight w:val="0"/>
          <w:marTop w:val="0"/>
          <w:marBottom w:val="0"/>
          <w:divBdr>
            <w:top w:val="none" w:sz="0" w:space="0" w:color="auto"/>
            <w:left w:val="none" w:sz="0" w:space="0" w:color="auto"/>
            <w:bottom w:val="none" w:sz="0" w:space="0" w:color="auto"/>
            <w:right w:val="none" w:sz="0" w:space="0" w:color="auto"/>
          </w:divBdr>
        </w:div>
        <w:div w:id="1974872654">
          <w:marLeft w:val="547"/>
          <w:marRight w:val="0"/>
          <w:marTop w:val="0"/>
          <w:marBottom w:val="0"/>
          <w:divBdr>
            <w:top w:val="none" w:sz="0" w:space="0" w:color="auto"/>
            <w:left w:val="none" w:sz="0" w:space="0" w:color="auto"/>
            <w:bottom w:val="none" w:sz="0" w:space="0" w:color="auto"/>
            <w:right w:val="none" w:sz="0" w:space="0" w:color="auto"/>
          </w:divBdr>
        </w:div>
        <w:div w:id="2041928943">
          <w:marLeft w:val="547"/>
          <w:marRight w:val="0"/>
          <w:marTop w:val="0"/>
          <w:marBottom w:val="0"/>
          <w:divBdr>
            <w:top w:val="none" w:sz="0" w:space="0" w:color="auto"/>
            <w:left w:val="none" w:sz="0" w:space="0" w:color="auto"/>
            <w:bottom w:val="none" w:sz="0" w:space="0" w:color="auto"/>
            <w:right w:val="none" w:sz="0" w:space="0" w:color="auto"/>
          </w:divBdr>
        </w:div>
        <w:div w:id="2083212820">
          <w:marLeft w:val="547"/>
          <w:marRight w:val="0"/>
          <w:marTop w:val="0"/>
          <w:marBottom w:val="0"/>
          <w:divBdr>
            <w:top w:val="none" w:sz="0" w:space="0" w:color="auto"/>
            <w:left w:val="none" w:sz="0" w:space="0" w:color="auto"/>
            <w:bottom w:val="none" w:sz="0" w:space="0" w:color="auto"/>
            <w:right w:val="none" w:sz="0" w:space="0" w:color="auto"/>
          </w:divBdr>
        </w:div>
        <w:div w:id="2084914663">
          <w:marLeft w:val="547"/>
          <w:marRight w:val="0"/>
          <w:marTop w:val="0"/>
          <w:marBottom w:val="0"/>
          <w:divBdr>
            <w:top w:val="none" w:sz="0" w:space="0" w:color="auto"/>
            <w:left w:val="none" w:sz="0" w:space="0" w:color="auto"/>
            <w:bottom w:val="none" w:sz="0" w:space="0" w:color="auto"/>
            <w:right w:val="none" w:sz="0" w:space="0" w:color="auto"/>
          </w:divBdr>
        </w:div>
      </w:divsChild>
    </w:div>
    <w:div w:id="1221284964">
      <w:bodyDiv w:val="1"/>
      <w:marLeft w:val="0"/>
      <w:marRight w:val="0"/>
      <w:marTop w:val="0"/>
      <w:marBottom w:val="0"/>
      <w:divBdr>
        <w:top w:val="none" w:sz="0" w:space="0" w:color="auto"/>
        <w:left w:val="none" w:sz="0" w:space="0" w:color="auto"/>
        <w:bottom w:val="none" w:sz="0" w:space="0" w:color="auto"/>
        <w:right w:val="none" w:sz="0" w:space="0" w:color="auto"/>
      </w:divBdr>
      <w:divsChild>
        <w:div w:id="1062942559">
          <w:marLeft w:val="1267"/>
          <w:marRight w:val="0"/>
          <w:marTop w:val="0"/>
          <w:marBottom w:val="0"/>
          <w:divBdr>
            <w:top w:val="none" w:sz="0" w:space="0" w:color="auto"/>
            <w:left w:val="none" w:sz="0" w:space="0" w:color="auto"/>
            <w:bottom w:val="none" w:sz="0" w:space="0" w:color="auto"/>
            <w:right w:val="none" w:sz="0" w:space="0" w:color="auto"/>
          </w:divBdr>
        </w:div>
      </w:divsChild>
    </w:div>
    <w:div w:id="1231186531">
      <w:bodyDiv w:val="1"/>
      <w:marLeft w:val="0"/>
      <w:marRight w:val="0"/>
      <w:marTop w:val="0"/>
      <w:marBottom w:val="0"/>
      <w:divBdr>
        <w:top w:val="none" w:sz="0" w:space="0" w:color="auto"/>
        <w:left w:val="none" w:sz="0" w:space="0" w:color="auto"/>
        <w:bottom w:val="none" w:sz="0" w:space="0" w:color="auto"/>
        <w:right w:val="none" w:sz="0" w:space="0" w:color="auto"/>
      </w:divBdr>
    </w:div>
    <w:div w:id="1234240909">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445613">
      <w:bodyDiv w:val="1"/>
      <w:marLeft w:val="0"/>
      <w:marRight w:val="0"/>
      <w:marTop w:val="0"/>
      <w:marBottom w:val="0"/>
      <w:divBdr>
        <w:top w:val="none" w:sz="0" w:space="0" w:color="auto"/>
        <w:left w:val="none" w:sz="0" w:space="0" w:color="auto"/>
        <w:bottom w:val="none" w:sz="0" w:space="0" w:color="auto"/>
        <w:right w:val="none" w:sz="0" w:space="0" w:color="auto"/>
      </w:divBdr>
    </w:div>
    <w:div w:id="1249462742">
      <w:bodyDiv w:val="1"/>
      <w:marLeft w:val="0"/>
      <w:marRight w:val="0"/>
      <w:marTop w:val="0"/>
      <w:marBottom w:val="0"/>
      <w:divBdr>
        <w:top w:val="none" w:sz="0" w:space="0" w:color="auto"/>
        <w:left w:val="none" w:sz="0" w:space="0" w:color="auto"/>
        <w:bottom w:val="none" w:sz="0" w:space="0" w:color="auto"/>
        <w:right w:val="none" w:sz="0" w:space="0" w:color="auto"/>
      </w:divBdr>
      <w:divsChild>
        <w:div w:id="897284880">
          <w:marLeft w:val="1267"/>
          <w:marRight w:val="0"/>
          <w:marTop w:val="0"/>
          <w:marBottom w:val="0"/>
          <w:divBdr>
            <w:top w:val="none" w:sz="0" w:space="0" w:color="auto"/>
            <w:left w:val="none" w:sz="0" w:space="0" w:color="auto"/>
            <w:bottom w:val="none" w:sz="0" w:space="0" w:color="auto"/>
            <w:right w:val="none" w:sz="0" w:space="0" w:color="auto"/>
          </w:divBdr>
        </w:div>
        <w:div w:id="950697877">
          <w:marLeft w:val="1987"/>
          <w:marRight w:val="0"/>
          <w:marTop w:val="0"/>
          <w:marBottom w:val="0"/>
          <w:divBdr>
            <w:top w:val="none" w:sz="0" w:space="0" w:color="auto"/>
            <w:left w:val="none" w:sz="0" w:space="0" w:color="auto"/>
            <w:bottom w:val="none" w:sz="0" w:space="0" w:color="auto"/>
            <w:right w:val="none" w:sz="0" w:space="0" w:color="auto"/>
          </w:divBdr>
        </w:div>
        <w:div w:id="1045527848">
          <w:marLeft w:val="1987"/>
          <w:marRight w:val="0"/>
          <w:marTop w:val="0"/>
          <w:marBottom w:val="0"/>
          <w:divBdr>
            <w:top w:val="none" w:sz="0" w:space="0" w:color="auto"/>
            <w:left w:val="none" w:sz="0" w:space="0" w:color="auto"/>
            <w:bottom w:val="none" w:sz="0" w:space="0" w:color="auto"/>
            <w:right w:val="none" w:sz="0" w:space="0" w:color="auto"/>
          </w:divBdr>
        </w:div>
        <w:div w:id="1146817011">
          <w:marLeft w:val="1987"/>
          <w:marRight w:val="0"/>
          <w:marTop w:val="0"/>
          <w:marBottom w:val="0"/>
          <w:divBdr>
            <w:top w:val="none" w:sz="0" w:space="0" w:color="auto"/>
            <w:left w:val="none" w:sz="0" w:space="0" w:color="auto"/>
            <w:bottom w:val="none" w:sz="0" w:space="0" w:color="auto"/>
            <w:right w:val="none" w:sz="0" w:space="0" w:color="auto"/>
          </w:divBdr>
        </w:div>
        <w:div w:id="1406105367">
          <w:marLeft w:val="1267"/>
          <w:marRight w:val="0"/>
          <w:marTop w:val="0"/>
          <w:marBottom w:val="0"/>
          <w:divBdr>
            <w:top w:val="none" w:sz="0" w:space="0" w:color="auto"/>
            <w:left w:val="none" w:sz="0" w:space="0" w:color="auto"/>
            <w:bottom w:val="none" w:sz="0" w:space="0" w:color="auto"/>
            <w:right w:val="none" w:sz="0" w:space="0" w:color="auto"/>
          </w:divBdr>
        </w:div>
        <w:div w:id="1422681750">
          <w:marLeft w:val="1267"/>
          <w:marRight w:val="0"/>
          <w:marTop w:val="0"/>
          <w:marBottom w:val="0"/>
          <w:divBdr>
            <w:top w:val="none" w:sz="0" w:space="0" w:color="auto"/>
            <w:left w:val="none" w:sz="0" w:space="0" w:color="auto"/>
            <w:bottom w:val="none" w:sz="0" w:space="0" w:color="auto"/>
            <w:right w:val="none" w:sz="0" w:space="0" w:color="auto"/>
          </w:divBdr>
        </w:div>
      </w:divsChild>
    </w:div>
    <w:div w:id="1249464372">
      <w:bodyDiv w:val="1"/>
      <w:marLeft w:val="0"/>
      <w:marRight w:val="0"/>
      <w:marTop w:val="0"/>
      <w:marBottom w:val="0"/>
      <w:divBdr>
        <w:top w:val="none" w:sz="0" w:space="0" w:color="auto"/>
        <w:left w:val="none" w:sz="0" w:space="0" w:color="auto"/>
        <w:bottom w:val="none" w:sz="0" w:space="0" w:color="auto"/>
        <w:right w:val="none" w:sz="0" w:space="0" w:color="auto"/>
      </w:divBdr>
    </w:div>
    <w:div w:id="1253395101">
      <w:bodyDiv w:val="1"/>
      <w:marLeft w:val="0"/>
      <w:marRight w:val="0"/>
      <w:marTop w:val="0"/>
      <w:marBottom w:val="0"/>
      <w:divBdr>
        <w:top w:val="none" w:sz="0" w:space="0" w:color="auto"/>
        <w:left w:val="none" w:sz="0" w:space="0" w:color="auto"/>
        <w:bottom w:val="none" w:sz="0" w:space="0" w:color="auto"/>
        <w:right w:val="none" w:sz="0" w:space="0" w:color="auto"/>
      </w:divBdr>
      <w:divsChild>
        <w:div w:id="158544340">
          <w:marLeft w:val="547"/>
          <w:marRight w:val="0"/>
          <w:marTop w:val="0"/>
          <w:marBottom w:val="0"/>
          <w:divBdr>
            <w:top w:val="none" w:sz="0" w:space="0" w:color="auto"/>
            <w:left w:val="none" w:sz="0" w:space="0" w:color="auto"/>
            <w:bottom w:val="none" w:sz="0" w:space="0" w:color="auto"/>
            <w:right w:val="none" w:sz="0" w:space="0" w:color="auto"/>
          </w:divBdr>
        </w:div>
        <w:div w:id="264777344">
          <w:marLeft w:val="547"/>
          <w:marRight w:val="0"/>
          <w:marTop w:val="0"/>
          <w:marBottom w:val="0"/>
          <w:divBdr>
            <w:top w:val="none" w:sz="0" w:space="0" w:color="auto"/>
            <w:left w:val="none" w:sz="0" w:space="0" w:color="auto"/>
            <w:bottom w:val="none" w:sz="0" w:space="0" w:color="auto"/>
            <w:right w:val="none" w:sz="0" w:space="0" w:color="auto"/>
          </w:divBdr>
        </w:div>
        <w:div w:id="353070986">
          <w:marLeft w:val="1267"/>
          <w:marRight w:val="0"/>
          <w:marTop w:val="0"/>
          <w:marBottom w:val="0"/>
          <w:divBdr>
            <w:top w:val="none" w:sz="0" w:space="0" w:color="auto"/>
            <w:left w:val="none" w:sz="0" w:space="0" w:color="auto"/>
            <w:bottom w:val="none" w:sz="0" w:space="0" w:color="auto"/>
            <w:right w:val="none" w:sz="0" w:space="0" w:color="auto"/>
          </w:divBdr>
        </w:div>
        <w:div w:id="536743598">
          <w:marLeft w:val="547"/>
          <w:marRight w:val="0"/>
          <w:marTop w:val="0"/>
          <w:marBottom w:val="0"/>
          <w:divBdr>
            <w:top w:val="none" w:sz="0" w:space="0" w:color="auto"/>
            <w:left w:val="none" w:sz="0" w:space="0" w:color="auto"/>
            <w:bottom w:val="none" w:sz="0" w:space="0" w:color="auto"/>
            <w:right w:val="none" w:sz="0" w:space="0" w:color="auto"/>
          </w:divBdr>
        </w:div>
        <w:div w:id="642081325">
          <w:marLeft w:val="547"/>
          <w:marRight w:val="0"/>
          <w:marTop w:val="0"/>
          <w:marBottom w:val="0"/>
          <w:divBdr>
            <w:top w:val="none" w:sz="0" w:space="0" w:color="auto"/>
            <w:left w:val="none" w:sz="0" w:space="0" w:color="auto"/>
            <w:bottom w:val="none" w:sz="0" w:space="0" w:color="auto"/>
            <w:right w:val="none" w:sz="0" w:space="0" w:color="auto"/>
          </w:divBdr>
        </w:div>
        <w:div w:id="954142899">
          <w:marLeft w:val="1267"/>
          <w:marRight w:val="0"/>
          <w:marTop w:val="0"/>
          <w:marBottom w:val="0"/>
          <w:divBdr>
            <w:top w:val="none" w:sz="0" w:space="0" w:color="auto"/>
            <w:left w:val="none" w:sz="0" w:space="0" w:color="auto"/>
            <w:bottom w:val="none" w:sz="0" w:space="0" w:color="auto"/>
            <w:right w:val="none" w:sz="0" w:space="0" w:color="auto"/>
          </w:divBdr>
        </w:div>
        <w:div w:id="1026910390">
          <w:marLeft w:val="547"/>
          <w:marRight w:val="0"/>
          <w:marTop w:val="0"/>
          <w:marBottom w:val="0"/>
          <w:divBdr>
            <w:top w:val="none" w:sz="0" w:space="0" w:color="auto"/>
            <w:left w:val="none" w:sz="0" w:space="0" w:color="auto"/>
            <w:bottom w:val="none" w:sz="0" w:space="0" w:color="auto"/>
            <w:right w:val="none" w:sz="0" w:space="0" w:color="auto"/>
          </w:divBdr>
        </w:div>
        <w:div w:id="1138035397">
          <w:marLeft w:val="547"/>
          <w:marRight w:val="0"/>
          <w:marTop w:val="0"/>
          <w:marBottom w:val="0"/>
          <w:divBdr>
            <w:top w:val="none" w:sz="0" w:space="0" w:color="auto"/>
            <w:left w:val="none" w:sz="0" w:space="0" w:color="auto"/>
            <w:bottom w:val="none" w:sz="0" w:space="0" w:color="auto"/>
            <w:right w:val="none" w:sz="0" w:space="0" w:color="auto"/>
          </w:divBdr>
        </w:div>
        <w:div w:id="1179588394">
          <w:marLeft w:val="1267"/>
          <w:marRight w:val="0"/>
          <w:marTop w:val="0"/>
          <w:marBottom w:val="0"/>
          <w:divBdr>
            <w:top w:val="none" w:sz="0" w:space="0" w:color="auto"/>
            <w:left w:val="none" w:sz="0" w:space="0" w:color="auto"/>
            <w:bottom w:val="none" w:sz="0" w:space="0" w:color="auto"/>
            <w:right w:val="none" w:sz="0" w:space="0" w:color="auto"/>
          </w:divBdr>
        </w:div>
        <w:div w:id="1452020405">
          <w:marLeft w:val="547"/>
          <w:marRight w:val="0"/>
          <w:marTop w:val="0"/>
          <w:marBottom w:val="0"/>
          <w:divBdr>
            <w:top w:val="none" w:sz="0" w:space="0" w:color="auto"/>
            <w:left w:val="none" w:sz="0" w:space="0" w:color="auto"/>
            <w:bottom w:val="none" w:sz="0" w:space="0" w:color="auto"/>
            <w:right w:val="none" w:sz="0" w:space="0" w:color="auto"/>
          </w:divBdr>
        </w:div>
        <w:div w:id="1496649915">
          <w:marLeft w:val="1267"/>
          <w:marRight w:val="0"/>
          <w:marTop w:val="0"/>
          <w:marBottom w:val="0"/>
          <w:divBdr>
            <w:top w:val="none" w:sz="0" w:space="0" w:color="auto"/>
            <w:left w:val="none" w:sz="0" w:space="0" w:color="auto"/>
            <w:bottom w:val="none" w:sz="0" w:space="0" w:color="auto"/>
            <w:right w:val="none" w:sz="0" w:space="0" w:color="auto"/>
          </w:divBdr>
        </w:div>
        <w:div w:id="1563829475">
          <w:marLeft w:val="1267"/>
          <w:marRight w:val="0"/>
          <w:marTop w:val="0"/>
          <w:marBottom w:val="0"/>
          <w:divBdr>
            <w:top w:val="none" w:sz="0" w:space="0" w:color="auto"/>
            <w:left w:val="none" w:sz="0" w:space="0" w:color="auto"/>
            <w:bottom w:val="none" w:sz="0" w:space="0" w:color="auto"/>
            <w:right w:val="none" w:sz="0" w:space="0" w:color="auto"/>
          </w:divBdr>
        </w:div>
        <w:div w:id="1584949715">
          <w:marLeft w:val="547"/>
          <w:marRight w:val="0"/>
          <w:marTop w:val="0"/>
          <w:marBottom w:val="0"/>
          <w:divBdr>
            <w:top w:val="none" w:sz="0" w:space="0" w:color="auto"/>
            <w:left w:val="none" w:sz="0" w:space="0" w:color="auto"/>
            <w:bottom w:val="none" w:sz="0" w:space="0" w:color="auto"/>
            <w:right w:val="none" w:sz="0" w:space="0" w:color="auto"/>
          </w:divBdr>
        </w:div>
        <w:div w:id="1663968799">
          <w:marLeft w:val="547"/>
          <w:marRight w:val="0"/>
          <w:marTop w:val="0"/>
          <w:marBottom w:val="0"/>
          <w:divBdr>
            <w:top w:val="none" w:sz="0" w:space="0" w:color="auto"/>
            <w:left w:val="none" w:sz="0" w:space="0" w:color="auto"/>
            <w:bottom w:val="none" w:sz="0" w:space="0" w:color="auto"/>
            <w:right w:val="none" w:sz="0" w:space="0" w:color="auto"/>
          </w:divBdr>
        </w:div>
        <w:div w:id="1701197571">
          <w:marLeft w:val="1987"/>
          <w:marRight w:val="0"/>
          <w:marTop w:val="0"/>
          <w:marBottom w:val="0"/>
          <w:divBdr>
            <w:top w:val="none" w:sz="0" w:space="0" w:color="auto"/>
            <w:left w:val="none" w:sz="0" w:space="0" w:color="auto"/>
            <w:bottom w:val="none" w:sz="0" w:space="0" w:color="auto"/>
            <w:right w:val="none" w:sz="0" w:space="0" w:color="auto"/>
          </w:divBdr>
        </w:div>
        <w:div w:id="2110738046">
          <w:marLeft w:val="547"/>
          <w:marRight w:val="0"/>
          <w:marTop w:val="0"/>
          <w:marBottom w:val="0"/>
          <w:divBdr>
            <w:top w:val="none" w:sz="0" w:space="0" w:color="auto"/>
            <w:left w:val="none" w:sz="0" w:space="0" w:color="auto"/>
            <w:bottom w:val="none" w:sz="0" w:space="0" w:color="auto"/>
            <w:right w:val="none" w:sz="0" w:space="0" w:color="auto"/>
          </w:divBdr>
        </w:div>
      </w:divsChild>
    </w:div>
    <w:div w:id="126164434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77984275">
      <w:bodyDiv w:val="1"/>
      <w:marLeft w:val="0"/>
      <w:marRight w:val="0"/>
      <w:marTop w:val="0"/>
      <w:marBottom w:val="0"/>
      <w:divBdr>
        <w:top w:val="none" w:sz="0" w:space="0" w:color="auto"/>
        <w:left w:val="none" w:sz="0" w:space="0" w:color="auto"/>
        <w:bottom w:val="none" w:sz="0" w:space="0" w:color="auto"/>
        <w:right w:val="none" w:sz="0" w:space="0" w:color="auto"/>
      </w:divBdr>
      <w:divsChild>
        <w:div w:id="1535070715">
          <w:marLeft w:val="3427"/>
          <w:marRight w:val="0"/>
          <w:marTop w:val="0"/>
          <w:marBottom w:val="0"/>
          <w:divBdr>
            <w:top w:val="none" w:sz="0" w:space="0" w:color="auto"/>
            <w:left w:val="none" w:sz="0" w:space="0" w:color="auto"/>
            <w:bottom w:val="none" w:sz="0" w:space="0" w:color="auto"/>
            <w:right w:val="none" w:sz="0" w:space="0" w:color="auto"/>
          </w:divBdr>
        </w:div>
        <w:div w:id="1858732217">
          <w:marLeft w:val="3427"/>
          <w:marRight w:val="0"/>
          <w:marTop w:val="0"/>
          <w:marBottom w:val="0"/>
          <w:divBdr>
            <w:top w:val="none" w:sz="0" w:space="0" w:color="auto"/>
            <w:left w:val="none" w:sz="0" w:space="0" w:color="auto"/>
            <w:bottom w:val="none" w:sz="0" w:space="0" w:color="auto"/>
            <w:right w:val="none" w:sz="0" w:space="0" w:color="auto"/>
          </w:divBdr>
        </w:div>
        <w:div w:id="1980109575">
          <w:marLeft w:val="3427"/>
          <w:marRight w:val="0"/>
          <w:marTop w:val="0"/>
          <w:marBottom w:val="0"/>
          <w:divBdr>
            <w:top w:val="none" w:sz="0" w:space="0" w:color="auto"/>
            <w:left w:val="none" w:sz="0" w:space="0" w:color="auto"/>
            <w:bottom w:val="none" w:sz="0" w:space="0" w:color="auto"/>
            <w:right w:val="none" w:sz="0" w:space="0" w:color="auto"/>
          </w:divBdr>
        </w:div>
      </w:divsChild>
    </w:div>
    <w:div w:id="1284924649">
      <w:bodyDiv w:val="1"/>
      <w:marLeft w:val="0"/>
      <w:marRight w:val="0"/>
      <w:marTop w:val="0"/>
      <w:marBottom w:val="0"/>
      <w:divBdr>
        <w:top w:val="none" w:sz="0" w:space="0" w:color="auto"/>
        <w:left w:val="none" w:sz="0" w:space="0" w:color="auto"/>
        <w:bottom w:val="none" w:sz="0" w:space="0" w:color="auto"/>
        <w:right w:val="none" w:sz="0" w:space="0" w:color="auto"/>
      </w:divBdr>
      <w:divsChild>
        <w:div w:id="76246442">
          <w:marLeft w:val="1267"/>
          <w:marRight w:val="0"/>
          <w:marTop w:val="0"/>
          <w:marBottom w:val="0"/>
          <w:divBdr>
            <w:top w:val="none" w:sz="0" w:space="0" w:color="auto"/>
            <w:left w:val="none" w:sz="0" w:space="0" w:color="auto"/>
            <w:bottom w:val="none" w:sz="0" w:space="0" w:color="auto"/>
            <w:right w:val="none" w:sz="0" w:space="0" w:color="auto"/>
          </w:divBdr>
        </w:div>
        <w:div w:id="81533237">
          <w:marLeft w:val="1886"/>
          <w:marRight w:val="0"/>
          <w:marTop w:val="72"/>
          <w:marBottom w:val="0"/>
          <w:divBdr>
            <w:top w:val="none" w:sz="0" w:space="0" w:color="auto"/>
            <w:left w:val="none" w:sz="0" w:space="0" w:color="auto"/>
            <w:bottom w:val="none" w:sz="0" w:space="0" w:color="auto"/>
            <w:right w:val="none" w:sz="0" w:space="0" w:color="auto"/>
          </w:divBdr>
        </w:div>
        <w:div w:id="140775734">
          <w:marLeft w:val="1267"/>
          <w:marRight w:val="0"/>
          <w:marTop w:val="72"/>
          <w:marBottom w:val="0"/>
          <w:divBdr>
            <w:top w:val="none" w:sz="0" w:space="0" w:color="auto"/>
            <w:left w:val="none" w:sz="0" w:space="0" w:color="auto"/>
            <w:bottom w:val="none" w:sz="0" w:space="0" w:color="auto"/>
            <w:right w:val="none" w:sz="0" w:space="0" w:color="auto"/>
          </w:divBdr>
        </w:div>
        <w:div w:id="620770234">
          <w:marLeft w:val="1886"/>
          <w:marRight w:val="0"/>
          <w:marTop w:val="0"/>
          <w:marBottom w:val="0"/>
          <w:divBdr>
            <w:top w:val="none" w:sz="0" w:space="0" w:color="auto"/>
            <w:left w:val="none" w:sz="0" w:space="0" w:color="auto"/>
            <w:bottom w:val="none" w:sz="0" w:space="0" w:color="auto"/>
            <w:right w:val="none" w:sz="0" w:space="0" w:color="auto"/>
          </w:divBdr>
        </w:div>
        <w:div w:id="926157965">
          <w:marLeft w:val="1886"/>
          <w:marRight w:val="0"/>
          <w:marTop w:val="0"/>
          <w:marBottom w:val="0"/>
          <w:divBdr>
            <w:top w:val="none" w:sz="0" w:space="0" w:color="auto"/>
            <w:left w:val="none" w:sz="0" w:space="0" w:color="auto"/>
            <w:bottom w:val="none" w:sz="0" w:space="0" w:color="auto"/>
            <w:right w:val="none" w:sz="0" w:space="0" w:color="auto"/>
          </w:divBdr>
        </w:div>
        <w:div w:id="996156391">
          <w:marLeft w:val="2520"/>
          <w:marRight w:val="0"/>
          <w:marTop w:val="0"/>
          <w:marBottom w:val="0"/>
          <w:divBdr>
            <w:top w:val="none" w:sz="0" w:space="0" w:color="auto"/>
            <w:left w:val="none" w:sz="0" w:space="0" w:color="auto"/>
            <w:bottom w:val="none" w:sz="0" w:space="0" w:color="auto"/>
            <w:right w:val="none" w:sz="0" w:space="0" w:color="auto"/>
          </w:divBdr>
        </w:div>
        <w:div w:id="1165437526">
          <w:marLeft w:val="2520"/>
          <w:marRight w:val="0"/>
          <w:marTop w:val="0"/>
          <w:marBottom w:val="0"/>
          <w:divBdr>
            <w:top w:val="none" w:sz="0" w:space="0" w:color="auto"/>
            <w:left w:val="none" w:sz="0" w:space="0" w:color="auto"/>
            <w:bottom w:val="none" w:sz="0" w:space="0" w:color="auto"/>
            <w:right w:val="none" w:sz="0" w:space="0" w:color="auto"/>
          </w:divBdr>
        </w:div>
        <w:div w:id="1462110223">
          <w:marLeft w:val="2520"/>
          <w:marRight w:val="0"/>
          <w:marTop w:val="0"/>
          <w:marBottom w:val="0"/>
          <w:divBdr>
            <w:top w:val="none" w:sz="0" w:space="0" w:color="auto"/>
            <w:left w:val="none" w:sz="0" w:space="0" w:color="auto"/>
            <w:bottom w:val="none" w:sz="0" w:space="0" w:color="auto"/>
            <w:right w:val="none" w:sz="0" w:space="0" w:color="auto"/>
          </w:divBdr>
        </w:div>
        <w:div w:id="1626690975">
          <w:marLeft w:val="2520"/>
          <w:marRight w:val="0"/>
          <w:marTop w:val="0"/>
          <w:marBottom w:val="0"/>
          <w:divBdr>
            <w:top w:val="none" w:sz="0" w:space="0" w:color="auto"/>
            <w:left w:val="none" w:sz="0" w:space="0" w:color="auto"/>
            <w:bottom w:val="none" w:sz="0" w:space="0" w:color="auto"/>
            <w:right w:val="none" w:sz="0" w:space="0" w:color="auto"/>
          </w:divBdr>
        </w:div>
        <w:div w:id="1732579301">
          <w:marLeft w:val="2520"/>
          <w:marRight w:val="0"/>
          <w:marTop w:val="0"/>
          <w:marBottom w:val="0"/>
          <w:divBdr>
            <w:top w:val="none" w:sz="0" w:space="0" w:color="auto"/>
            <w:left w:val="none" w:sz="0" w:space="0" w:color="auto"/>
            <w:bottom w:val="none" w:sz="0" w:space="0" w:color="auto"/>
            <w:right w:val="none" w:sz="0" w:space="0" w:color="auto"/>
          </w:divBdr>
        </w:div>
        <w:div w:id="1940141640">
          <w:marLeft w:val="1886"/>
          <w:marRight w:val="0"/>
          <w:marTop w:val="72"/>
          <w:marBottom w:val="0"/>
          <w:divBdr>
            <w:top w:val="none" w:sz="0" w:space="0" w:color="auto"/>
            <w:left w:val="none" w:sz="0" w:space="0" w:color="auto"/>
            <w:bottom w:val="none" w:sz="0" w:space="0" w:color="auto"/>
            <w:right w:val="none" w:sz="0" w:space="0" w:color="auto"/>
          </w:divBdr>
        </w:div>
      </w:divsChild>
    </w:div>
    <w:div w:id="1286036544">
      <w:bodyDiv w:val="1"/>
      <w:marLeft w:val="0"/>
      <w:marRight w:val="0"/>
      <w:marTop w:val="0"/>
      <w:marBottom w:val="0"/>
      <w:divBdr>
        <w:top w:val="none" w:sz="0" w:space="0" w:color="auto"/>
        <w:left w:val="none" w:sz="0" w:space="0" w:color="auto"/>
        <w:bottom w:val="none" w:sz="0" w:space="0" w:color="auto"/>
        <w:right w:val="none" w:sz="0" w:space="0" w:color="auto"/>
      </w:divBdr>
    </w:div>
    <w:div w:id="1295872023">
      <w:bodyDiv w:val="1"/>
      <w:marLeft w:val="0"/>
      <w:marRight w:val="0"/>
      <w:marTop w:val="0"/>
      <w:marBottom w:val="0"/>
      <w:divBdr>
        <w:top w:val="none" w:sz="0" w:space="0" w:color="auto"/>
        <w:left w:val="none" w:sz="0" w:space="0" w:color="auto"/>
        <w:bottom w:val="none" w:sz="0" w:space="0" w:color="auto"/>
        <w:right w:val="none" w:sz="0" w:space="0" w:color="auto"/>
      </w:divBdr>
      <w:divsChild>
        <w:div w:id="1685933817">
          <w:marLeft w:val="547"/>
          <w:marRight w:val="0"/>
          <w:marTop w:val="0"/>
          <w:marBottom w:val="0"/>
          <w:divBdr>
            <w:top w:val="none" w:sz="0" w:space="0" w:color="auto"/>
            <w:left w:val="none" w:sz="0" w:space="0" w:color="auto"/>
            <w:bottom w:val="none" w:sz="0" w:space="0" w:color="auto"/>
            <w:right w:val="none" w:sz="0" w:space="0" w:color="auto"/>
          </w:divBdr>
        </w:div>
      </w:divsChild>
    </w:div>
    <w:div w:id="1299140943">
      <w:bodyDiv w:val="1"/>
      <w:marLeft w:val="0"/>
      <w:marRight w:val="0"/>
      <w:marTop w:val="0"/>
      <w:marBottom w:val="0"/>
      <w:divBdr>
        <w:top w:val="none" w:sz="0" w:space="0" w:color="auto"/>
        <w:left w:val="none" w:sz="0" w:space="0" w:color="auto"/>
        <w:bottom w:val="none" w:sz="0" w:space="0" w:color="auto"/>
        <w:right w:val="none" w:sz="0" w:space="0" w:color="auto"/>
      </w:divBdr>
    </w:div>
    <w:div w:id="1299602615">
      <w:bodyDiv w:val="1"/>
      <w:marLeft w:val="0"/>
      <w:marRight w:val="0"/>
      <w:marTop w:val="0"/>
      <w:marBottom w:val="0"/>
      <w:divBdr>
        <w:top w:val="none" w:sz="0" w:space="0" w:color="auto"/>
        <w:left w:val="none" w:sz="0" w:space="0" w:color="auto"/>
        <w:bottom w:val="none" w:sz="0" w:space="0" w:color="auto"/>
        <w:right w:val="none" w:sz="0" w:space="0" w:color="auto"/>
      </w:divBdr>
      <w:divsChild>
        <w:div w:id="68889205">
          <w:marLeft w:val="1987"/>
          <w:marRight w:val="0"/>
          <w:marTop w:val="0"/>
          <w:marBottom w:val="0"/>
          <w:divBdr>
            <w:top w:val="none" w:sz="0" w:space="0" w:color="auto"/>
            <w:left w:val="none" w:sz="0" w:space="0" w:color="auto"/>
            <w:bottom w:val="none" w:sz="0" w:space="0" w:color="auto"/>
            <w:right w:val="none" w:sz="0" w:space="0" w:color="auto"/>
          </w:divBdr>
        </w:div>
        <w:div w:id="84881520">
          <w:marLeft w:val="547"/>
          <w:marRight w:val="0"/>
          <w:marTop w:val="0"/>
          <w:marBottom w:val="0"/>
          <w:divBdr>
            <w:top w:val="none" w:sz="0" w:space="0" w:color="auto"/>
            <w:left w:val="none" w:sz="0" w:space="0" w:color="auto"/>
            <w:bottom w:val="none" w:sz="0" w:space="0" w:color="auto"/>
            <w:right w:val="none" w:sz="0" w:space="0" w:color="auto"/>
          </w:divBdr>
        </w:div>
        <w:div w:id="320157639">
          <w:marLeft w:val="1267"/>
          <w:marRight w:val="0"/>
          <w:marTop w:val="0"/>
          <w:marBottom w:val="0"/>
          <w:divBdr>
            <w:top w:val="none" w:sz="0" w:space="0" w:color="auto"/>
            <w:left w:val="none" w:sz="0" w:space="0" w:color="auto"/>
            <w:bottom w:val="none" w:sz="0" w:space="0" w:color="auto"/>
            <w:right w:val="none" w:sz="0" w:space="0" w:color="auto"/>
          </w:divBdr>
        </w:div>
        <w:div w:id="425466246">
          <w:marLeft w:val="1987"/>
          <w:marRight w:val="0"/>
          <w:marTop w:val="0"/>
          <w:marBottom w:val="0"/>
          <w:divBdr>
            <w:top w:val="none" w:sz="0" w:space="0" w:color="auto"/>
            <w:left w:val="none" w:sz="0" w:space="0" w:color="auto"/>
            <w:bottom w:val="none" w:sz="0" w:space="0" w:color="auto"/>
            <w:right w:val="none" w:sz="0" w:space="0" w:color="auto"/>
          </w:divBdr>
        </w:div>
        <w:div w:id="654262303">
          <w:marLeft w:val="547"/>
          <w:marRight w:val="0"/>
          <w:marTop w:val="0"/>
          <w:marBottom w:val="0"/>
          <w:divBdr>
            <w:top w:val="none" w:sz="0" w:space="0" w:color="auto"/>
            <w:left w:val="none" w:sz="0" w:space="0" w:color="auto"/>
            <w:bottom w:val="none" w:sz="0" w:space="0" w:color="auto"/>
            <w:right w:val="none" w:sz="0" w:space="0" w:color="auto"/>
          </w:divBdr>
        </w:div>
        <w:div w:id="890506006">
          <w:marLeft w:val="1267"/>
          <w:marRight w:val="0"/>
          <w:marTop w:val="0"/>
          <w:marBottom w:val="0"/>
          <w:divBdr>
            <w:top w:val="none" w:sz="0" w:space="0" w:color="auto"/>
            <w:left w:val="none" w:sz="0" w:space="0" w:color="auto"/>
            <w:bottom w:val="none" w:sz="0" w:space="0" w:color="auto"/>
            <w:right w:val="none" w:sz="0" w:space="0" w:color="auto"/>
          </w:divBdr>
        </w:div>
        <w:div w:id="1028724754">
          <w:marLeft w:val="1267"/>
          <w:marRight w:val="0"/>
          <w:marTop w:val="0"/>
          <w:marBottom w:val="0"/>
          <w:divBdr>
            <w:top w:val="none" w:sz="0" w:space="0" w:color="auto"/>
            <w:left w:val="none" w:sz="0" w:space="0" w:color="auto"/>
            <w:bottom w:val="none" w:sz="0" w:space="0" w:color="auto"/>
            <w:right w:val="none" w:sz="0" w:space="0" w:color="auto"/>
          </w:divBdr>
        </w:div>
        <w:div w:id="1141844271">
          <w:marLeft w:val="1267"/>
          <w:marRight w:val="0"/>
          <w:marTop w:val="0"/>
          <w:marBottom w:val="0"/>
          <w:divBdr>
            <w:top w:val="none" w:sz="0" w:space="0" w:color="auto"/>
            <w:left w:val="none" w:sz="0" w:space="0" w:color="auto"/>
            <w:bottom w:val="none" w:sz="0" w:space="0" w:color="auto"/>
            <w:right w:val="none" w:sz="0" w:space="0" w:color="auto"/>
          </w:divBdr>
        </w:div>
      </w:divsChild>
    </w:div>
    <w:div w:id="1317420349">
      <w:bodyDiv w:val="1"/>
      <w:marLeft w:val="0"/>
      <w:marRight w:val="0"/>
      <w:marTop w:val="0"/>
      <w:marBottom w:val="0"/>
      <w:divBdr>
        <w:top w:val="none" w:sz="0" w:space="0" w:color="auto"/>
        <w:left w:val="none" w:sz="0" w:space="0" w:color="auto"/>
        <w:bottom w:val="none" w:sz="0" w:space="0" w:color="auto"/>
        <w:right w:val="none" w:sz="0" w:space="0" w:color="auto"/>
      </w:divBdr>
      <w:divsChild>
        <w:div w:id="1131557613">
          <w:marLeft w:val="1166"/>
          <w:marRight w:val="0"/>
          <w:marTop w:val="0"/>
          <w:marBottom w:val="0"/>
          <w:divBdr>
            <w:top w:val="none" w:sz="0" w:space="0" w:color="auto"/>
            <w:left w:val="none" w:sz="0" w:space="0" w:color="auto"/>
            <w:bottom w:val="none" w:sz="0" w:space="0" w:color="auto"/>
            <w:right w:val="none" w:sz="0" w:space="0" w:color="auto"/>
          </w:divBdr>
        </w:div>
        <w:div w:id="2041006300">
          <w:marLeft w:val="446"/>
          <w:marRight w:val="0"/>
          <w:marTop w:val="0"/>
          <w:marBottom w:val="0"/>
          <w:divBdr>
            <w:top w:val="none" w:sz="0" w:space="0" w:color="auto"/>
            <w:left w:val="none" w:sz="0" w:space="0" w:color="auto"/>
            <w:bottom w:val="none" w:sz="0" w:space="0" w:color="auto"/>
            <w:right w:val="none" w:sz="0" w:space="0" w:color="auto"/>
          </w:divBdr>
        </w:div>
      </w:divsChild>
    </w:div>
    <w:div w:id="1317883660">
      <w:bodyDiv w:val="1"/>
      <w:marLeft w:val="0"/>
      <w:marRight w:val="0"/>
      <w:marTop w:val="0"/>
      <w:marBottom w:val="0"/>
      <w:divBdr>
        <w:top w:val="none" w:sz="0" w:space="0" w:color="auto"/>
        <w:left w:val="none" w:sz="0" w:space="0" w:color="auto"/>
        <w:bottom w:val="none" w:sz="0" w:space="0" w:color="auto"/>
        <w:right w:val="none" w:sz="0" w:space="0" w:color="auto"/>
      </w:divBdr>
      <w:divsChild>
        <w:div w:id="101534177">
          <w:marLeft w:val="547"/>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37998872">
      <w:bodyDiv w:val="1"/>
      <w:marLeft w:val="0"/>
      <w:marRight w:val="0"/>
      <w:marTop w:val="0"/>
      <w:marBottom w:val="0"/>
      <w:divBdr>
        <w:top w:val="none" w:sz="0" w:space="0" w:color="auto"/>
        <w:left w:val="none" w:sz="0" w:space="0" w:color="auto"/>
        <w:bottom w:val="none" w:sz="0" w:space="0" w:color="auto"/>
        <w:right w:val="none" w:sz="0" w:space="0" w:color="auto"/>
      </w:divBdr>
    </w:div>
    <w:div w:id="1346858927">
      <w:bodyDiv w:val="1"/>
      <w:marLeft w:val="0"/>
      <w:marRight w:val="0"/>
      <w:marTop w:val="0"/>
      <w:marBottom w:val="0"/>
      <w:divBdr>
        <w:top w:val="none" w:sz="0" w:space="0" w:color="auto"/>
        <w:left w:val="none" w:sz="0" w:space="0" w:color="auto"/>
        <w:bottom w:val="none" w:sz="0" w:space="0" w:color="auto"/>
        <w:right w:val="none" w:sz="0" w:space="0" w:color="auto"/>
      </w:divBdr>
    </w:div>
    <w:div w:id="1355962909">
      <w:bodyDiv w:val="1"/>
      <w:marLeft w:val="0"/>
      <w:marRight w:val="0"/>
      <w:marTop w:val="0"/>
      <w:marBottom w:val="0"/>
      <w:divBdr>
        <w:top w:val="none" w:sz="0" w:space="0" w:color="auto"/>
        <w:left w:val="none" w:sz="0" w:space="0" w:color="auto"/>
        <w:bottom w:val="none" w:sz="0" w:space="0" w:color="auto"/>
        <w:right w:val="none" w:sz="0" w:space="0" w:color="auto"/>
      </w:divBdr>
    </w:div>
    <w:div w:id="1365860564">
      <w:bodyDiv w:val="1"/>
      <w:marLeft w:val="0"/>
      <w:marRight w:val="0"/>
      <w:marTop w:val="0"/>
      <w:marBottom w:val="0"/>
      <w:divBdr>
        <w:top w:val="none" w:sz="0" w:space="0" w:color="auto"/>
        <w:left w:val="none" w:sz="0" w:space="0" w:color="auto"/>
        <w:bottom w:val="none" w:sz="0" w:space="0" w:color="auto"/>
        <w:right w:val="none" w:sz="0" w:space="0" w:color="auto"/>
      </w:divBdr>
      <w:divsChild>
        <w:div w:id="1025908490">
          <w:marLeft w:val="1267"/>
          <w:marRight w:val="0"/>
          <w:marTop w:val="0"/>
          <w:marBottom w:val="0"/>
          <w:divBdr>
            <w:top w:val="none" w:sz="0" w:space="0" w:color="auto"/>
            <w:left w:val="none" w:sz="0" w:space="0" w:color="auto"/>
            <w:bottom w:val="none" w:sz="0" w:space="0" w:color="auto"/>
            <w:right w:val="none" w:sz="0" w:space="0" w:color="auto"/>
          </w:divBdr>
        </w:div>
      </w:divsChild>
    </w:div>
    <w:div w:id="1367371685">
      <w:bodyDiv w:val="1"/>
      <w:marLeft w:val="0"/>
      <w:marRight w:val="0"/>
      <w:marTop w:val="0"/>
      <w:marBottom w:val="0"/>
      <w:divBdr>
        <w:top w:val="none" w:sz="0" w:space="0" w:color="auto"/>
        <w:left w:val="none" w:sz="0" w:space="0" w:color="auto"/>
        <w:bottom w:val="none" w:sz="0" w:space="0" w:color="auto"/>
        <w:right w:val="none" w:sz="0" w:space="0" w:color="auto"/>
      </w:divBdr>
      <w:divsChild>
        <w:div w:id="948203049">
          <w:marLeft w:val="2606"/>
          <w:marRight w:val="0"/>
          <w:marTop w:val="0"/>
          <w:marBottom w:val="0"/>
          <w:divBdr>
            <w:top w:val="none" w:sz="0" w:space="0" w:color="auto"/>
            <w:left w:val="none" w:sz="0" w:space="0" w:color="auto"/>
            <w:bottom w:val="none" w:sz="0" w:space="0" w:color="auto"/>
            <w:right w:val="none" w:sz="0" w:space="0" w:color="auto"/>
          </w:divBdr>
        </w:div>
      </w:divsChild>
    </w:div>
    <w:div w:id="1368679856">
      <w:bodyDiv w:val="1"/>
      <w:marLeft w:val="0"/>
      <w:marRight w:val="0"/>
      <w:marTop w:val="0"/>
      <w:marBottom w:val="0"/>
      <w:divBdr>
        <w:top w:val="none" w:sz="0" w:space="0" w:color="auto"/>
        <w:left w:val="none" w:sz="0" w:space="0" w:color="auto"/>
        <w:bottom w:val="none" w:sz="0" w:space="0" w:color="auto"/>
        <w:right w:val="none" w:sz="0" w:space="0" w:color="auto"/>
      </w:divBdr>
      <w:divsChild>
        <w:div w:id="14045996">
          <w:marLeft w:val="1267"/>
          <w:marRight w:val="0"/>
          <w:marTop w:val="120"/>
          <w:marBottom w:val="0"/>
          <w:divBdr>
            <w:top w:val="none" w:sz="0" w:space="0" w:color="auto"/>
            <w:left w:val="none" w:sz="0" w:space="0" w:color="auto"/>
            <w:bottom w:val="none" w:sz="0" w:space="0" w:color="auto"/>
            <w:right w:val="none" w:sz="0" w:space="0" w:color="auto"/>
          </w:divBdr>
        </w:div>
        <w:div w:id="38240231">
          <w:marLeft w:val="1267"/>
          <w:marRight w:val="0"/>
          <w:marTop w:val="120"/>
          <w:marBottom w:val="0"/>
          <w:divBdr>
            <w:top w:val="none" w:sz="0" w:space="0" w:color="auto"/>
            <w:left w:val="none" w:sz="0" w:space="0" w:color="auto"/>
            <w:bottom w:val="none" w:sz="0" w:space="0" w:color="auto"/>
            <w:right w:val="none" w:sz="0" w:space="0" w:color="auto"/>
          </w:divBdr>
        </w:div>
        <w:div w:id="206528304">
          <w:marLeft w:val="1987"/>
          <w:marRight w:val="0"/>
          <w:marTop w:val="120"/>
          <w:marBottom w:val="0"/>
          <w:divBdr>
            <w:top w:val="none" w:sz="0" w:space="0" w:color="auto"/>
            <w:left w:val="none" w:sz="0" w:space="0" w:color="auto"/>
            <w:bottom w:val="none" w:sz="0" w:space="0" w:color="auto"/>
            <w:right w:val="none" w:sz="0" w:space="0" w:color="auto"/>
          </w:divBdr>
        </w:div>
        <w:div w:id="333534801">
          <w:marLeft w:val="1987"/>
          <w:marRight w:val="0"/>
          <w:marTop w:val="120"/>
          <w:marBottom w:val="0"/>
          <w:divBdr>
            <w:top w:val="none" w:sz="0" w:space="0" w:color="auto"/>
            <w:left w:val="none" w:sz="0" w:space="0" w:color="auto"/>
            <w:bottom w:val="none" w:sz="0" w:space="0" w:color="auto"/>
            <w:right w:val="none" w:sz="0" w:space="0" w:color="auto"/>
          </w:divBdr>
        </w:div>
        <w:div w:id="471601070">
          <w:marLeft w:val="1267"/>
          <w:marRight w:val="0"/>
          <w:marTop w:val="120"/>
          <w:marBottom w:val="0"/>
          <w:divBdr>
            <w:top w:val="none" w:sz="0" w:space="0" w:color="auto"/>
            <w:left w:val="none" w:sz="0" w:space="0" w:color="auto"/>
            <w:bottom w:val="none" w:sz="0" w:space="0" w:color="auto"/>
            <w:right w:val="none" w:sz="0" w:space="0" w:color="auto"/>
          </w:divBdr>
        </w:div>
        <w:div w:id="923689543">
          <w:marLeft w:val="1987"/>
          <w:marRight w:val="0"/>
          <w:marTop w:val="120"/>
          <w:marBottom w:val="0"/>
          <w:divBdr>
            <w:top w:val="none" w:sz="0" w:space="0" w:color="auto"/>
            <w:left w:val="none" w:sz="0" w:space="0" w:color="auto"/>
            <w:bottom w:val="none" w:sz="0" w:space="0" w:color="auto"/>
            <w:right w:val="none" w:sz="0" w:space="0" w:color="auto"/>
          </w:divBdr>
        </w:div>
        <w:div w:id="1078015119">
          <w:marLeft w:val="1987"/>
          <w:marRight w:val="0"/>
          <w:marTop w:val="120"/>
          <w:marBottom w:val="0"/>
          <w:divBdr>
            <w:top w:val="none" w:sz="0" w:space="0" w:color="auto"/>
            <w:left w:val="none" w:sz="0" w:space="0" w:color="auto"/>
            <w:bottom w:val="none" w:sz="0" w:space="0" w:color="auto"/>
            <w:right w:val="none" w:sz="0" w:space="0" w:color="auto"/>
          </w:divBdr>
        </w:div>
        <w:div w:id="1194148440">
          <w:marLeft w:val="547"/>
          <w:marRight w:val="0"/>
          <w:marTop w:val="120"/>
          <w:marBottom w:val="0"/>
          <w:divBdr>
            <w:top w:val="none" w:sz="0" w:space="0" w:color="auto"/>
            <w:left w:val="none" w:sz="0" w:space="0" w:color="auto"/>
            <w:bottom w:val="none" w:sz="0" w:space="0" w:color="auto"/>
            <w:right w:val="none" w:sz="0" w:space="0" w:color="auto"/>
          </w:divBdr>
        </w:div>
        <w:div w:id="1282032463">
          <w:marLeft w:val="1987"/>
          <w:marRight w:val="0"/>
          <w:marTop w:val="120"/>
          <w:marBottom w:val="0"/>
          <w:divBdr>
            <w:top w:val="none" w:sz="0" w:space="0" w:color="auto"/>
            <w:left w:val="none" w:sz="0" w:space="0" w:color="auto"/>
            <w:bottom w:val="none" w:sz="0" w:space="0" w:color="auto"/>
            <w:right w:val="none" w:sz="0" w:space="0" w:color="auto"/>
          </w:divBdr>
        </w:div>
        <w:div w:id="1427844274">
          <w:marLeft w:val="1987"/>
          <w:marRight w:val="0"/>
          <w:marTop w:val="120"/>
          <w:marBottom w:val="0"/>
          <w:divBdr>
            <w:top w:val="none" w:sz="0" w:space="0" w:color="auto"/>
            <w:left w:val="none" w:sz="0" w:space="0" w:color="auto"/>
            <w:bottom w:val="none" w:sz="0" w:space="0" w:color="auto"/>
            <w:right w:val="none" w:sz="0" w:space="0" w:color="auto"/>
          </w:divBdr>
        </w:div>
        <w:div w:id="1830172545">
          <w:marLeft w:val="1987"/>
          <w:marRight w:val="0"/>
          <w:marTop w:val="120"/>
          <w:marBottom w:val="0"/>
          <w:divBdr>
            <w:top w:val="none" w:sz="0" w:space="0" w:color="auto"/>
            <w:left w:val="none" w:sz="0" w:space="0" w:color="auto"/>
            <w:bottom w:val="none" w:sz="0" w:space="0" w:color="auto"/>
            <w:right w:val="none" w:sz="0" w:space="0" w:color="auto"/>
          </w:divBdr>
        </w:div>
      </w:divsChild>
    </w:div>
    <w:div w:id="1372343745">
      <w:bodyDiv w:val="1"/>
      <w:marLeft w:val="0"/>
      <w:marRight w:val="0"/>
      <w:marTop w:val="0"/>
      <w:marBottom w:val="0"/>
      <w:divBdr>
        <w:top w:val="none" w:sz="0" w:space="0" w:color="auto"/>
        <w:left w:val="none" w:sz="0" w:space="0" w:color="auto"/>
        <w:bottom w:val="none" w:sz="0" w:space="0" w:color="auto"/>
        <w:right w:val="none" w:sz="0" w:space="0" w:color="auto"/>
      </w:divBdr>
      <w:divsChild>
        <w:div w:id="225073580">
          <w:marLeft w:val="1166"/>
          <w:marRight w:val="0"/>
          <w:marTop w:val="0"/>
          <w:marBottom w:val="0"/>
          <w:divBdr>
            <w:top w:val="none" w:sz="0" w:space="0" w:color="auto"/>
            <w:left w:val="none" w:sz="0" w:space="0" w:color="auto"/>
            <w:bottom w:val="none" w:sz="0" w:space="0" w:color="auto"/>
            <w:right w:val="none" w:sz="0" w:space="0" w:color="auto"/>
          </w:divBdr>
        </w:div>
        <w:div w:id="806167058">
          <w:marLeft w:val="1166"/>
          <w:marRight w:val="0"/>
          <w:marTop w:val="0"/>
          <w:marBottom w:val="0"/>
          <w:divBdr>
            <w:top w:val="none" w:sz="0" w:space="0" w:color="auto"/>
            <w:left w:val="none" w:sz="0" w:space="0" w:color="auto"/>
            <w:bottom w:val="none" w:sz="0" w:space="0" w:color="auto"/>
            <w:right w:val="none" w:sz="0" w:space="0" w:color="auto"/>
          </w:divBdr>
        </w:div>
        <w:div w:id="935866639">
          <w:marLeft w:val="1886"/>
          <w:marRight w:val="0"/>
          <w:marTop w:val="0"/>
          <w:marBottom w:val="0"/>
          <w:divBdr>
            <w:top w:val="none" w:sz="0" w:space="0" w:color="auto"/>
            <w:left w:val="none" w:sz="0" w:space="0" w:color="auto"/>
            <w:bottom w:val="none" w:sz="0" w:space="0" w:color="auto"/>
            <w:right w:val="none" w:sz="0" w:space="0" w:color="auto"/>
          </w:divBdr>
        </w:div>
        <w:div w:id="1181704946">
          <w:marLeft w:val="1166"/>
          <w:marRight w:val="0"/>
          <w:marTop w:val="0"/>
          <w:marBottom w:val="0"/>
          <w:divBdr>
            <w:top w:val="none" w:sz="0" w:space="0" w:color="auto"/>
            <w:left w:val="none" w:sz="0" w:space="0" w:color="auto"/>
            <w:bottom w:val="none" w:sz="0" w:space="0" w:color="auto"/>
            <w:right w:val="none" w:sz="0" w:space="0" w:color="auto"/>
          </w:divBdr>
        </w:div>
        <w:div w:id="1304890422">
          <w:marLeft w:val="2606"/>
          <w:marRight w:val="0"/>
          <w:marTop w:val="0"/>
          <w:marBottom w:val="0"/>
          <w:divBdr>
            <w:top w:val="none" w:sz="0" w:space="0" w:color="auto"/>
            <w:left w:val="none" w:sz="0" w:space="0" w:color="auto"/>
            <w:bottom w:val="none" w:sz="0" w:space="0" w:color="auto"/>
            <w:right w:val="none" w:sz="0" w:space="0" w:color="auto"/>
          </w:divBdr>
        </w:div>
        <w:div w:id="1316643762">
          <w:marLeft w:val="2606"/>
          <w:marRight w:val="0"/>
          <w:marTop w:val="0"/>
          <w:marBottom w:val="0"/>
          <w:divBdr>
            <w:top w:val="none" w:sz="0" w:space="0" w:color="auto"/>
            <w:left w:val="none" w:sz="0" w:space="0" w:color="auto"/>
            <w:bottom w:val="none" w:sz="0" w:space="0" w:color="auto"/>
            <w:right w:val="none" w:sz="0" w:space="0" w:color="auto"/>
          </w:divBdr>
        </w:div>
        <w:div w:id="1319070338">
          <w:marLeft w:val="2606"/>
          <w:marRight w:val="0"/>
          <w:marTop w:val="0"/>
          <w:marBottom w:val="0"/>
          <w:divBdr>
            <w:top w:val="none" w:sz="0" w:space="0" w:color="auto"/>
            <w:left w:val="none" w:sz="0" w:space="0" w:color="auto"/>
            <w:bottom w:val="none" w:sz="0" w:space="0" w:color="auto"/>
            <w:right w:val="none" w:sz="0" w:space="0" w:color="auto"/>
          </w:divBdr>
        </w:div>
        <w:div w:id="1498035636">
          <w:marLeft w:val="1886"/>
          <w:marRight w:val="0"/>
          <w:marTop w:val="0"/>
          <w:marBottom w:val="0"/>
          <w:divBdr>
            <w:top w:val="none" w:sz="0" w:space="0" w:color="auto"/>
            <w:left w:val="none" w:sz="0" w:space="0" w:color="auto"/>
            <w:bottom w:val="none" w:sz="0" w:space="0" w:color="auto"/>
            <w:right w:val="none" w:sz="0" w:space="0" w:color="auto"/>
          </w:divBdr>
        </w:div>
        <w:div w:id="1556620822">
          <w:marLeft w:val="1166"/>
          <w:marRight w:val="0"/>
          <w:marTop w:val="0"/>
          <w:marBottom w:val="0"/>
          <w:divBdr>
            <w:top w:val="none" w:sz="0" w:space="0" w:color="auto"/>
            <w:left w:val="none" w:sz="0" w:space="0" w:color="auto"/>
            <w:bottom w:val="none" w:sz="0" w:space="0" w:color="auto"/>
            <w:right w:val="none" w:sz="0" w:space="0" w:color="auto"/>
          </w:divBdr>
        </w:div>
        <w:div w:id="1571311870">
          <w:marLeft w:val="1166"/>
          <w:marRight w:val="0"/>
          <w:marTop w:val="0"/>
          <w:marBottom w:val="0"/>
          <w:divBdr>
            <w:top w:val="none" w:sz="0" w:space="0" w:color="auto"/>
            <w:left w:val="none" w:sz="0" w:space="0" w:color="auto"/>
            <w:bottom w:val="none" w:sz="0" w:space="0" w:color="auto"/>
            <w:right w:val="none" w:sz="0" w:space="0" w:color="auto"/>
          </w:divBdr>
        </w:div>
        <w:div w:id="1709603795">
          <w:marLeft w:val="446"/>
          <w:marRight w:val="0"/>
          <w:marTop w:val="72"/>
          <w:marBottom w:val="0"/>
          <w:divBdr>
            <w:top w:val="none" w:sz="0" w:space="0" w:color="auto"/>
            <w:left w:val="none" w:sz="0" w:space="0" w:color="auto"/>
            <w:bottom w:val="none" w:sz="0" w:space="0" w:color="auto"/>
            <w:right w:val="none" w:sz="0" w:space="0" w:color="auto"/>
          </w:divBdr>
        </w:div>
      </w:divsChild>
    </w:div>
    <w:div w:id="1372614519">
      <w:bodyDiv w:val="1"/>
      <w:marLeft w:val="0"/>
      <w:marRight w:val="0"/>
      <w:marTop w:val="0"/>
      <w:marBottom w:val="0"/>
      <w:divBdr>
        <w:top w:val="none" w:sz="0" w:space="0" w:color="auto"/>
        <w:left w:val="none" w:sz="0" w:space="0" w:color="auto"/>
        <w:bottom w:val="none" w:sz="0" w:space="0" w:color="auto"/>
        <w:right w:val="none" w:sz="0" w:space="0" w:color="auto"/>
      </w:divBdr>
      <w:divsChild>
        <w:div w:id="548961565">
          <w:marLeft w:val="2606"/>
          <w:marRight w:val="0"/>
          <w:marTop w:val="0"/>
          <w:marBottom w:val="0"/>
          <w:divBdr>
            <w:top w:val="none" w:sz="0" w:space="0" w:color="auto"/>
            <w:left w:val="none" w:sz="0" w:space="0" w:color="auto"/>
            <w:bottom w:val="none" w:sz="0" w:space="0" w:color="auto"/>
            <w:right w:val="none" w:sz="0" w:space="0" w:color="auto"/>
          </w:divBdr>
        </w:div>
        <w:div w:id="1326131689">
          <w:marLeft w:val="2606"/>
          <w:marRight w:val="0"/>
          <w:marTop w:val="0"/>
          <w:marBottom w:val="0"/>
          <w:divBdr>
            <w:top w:val="none" w:sz="0" w:space="0" w:color="auto"/>
            <w:left w:val="none" w:sz="0" w:space="0" w:color="auto"/>
            <w:bottom w:val="none" w:sz="0" w:space="0" w:color="auto"/>
            <w:right w:val="none" w:sz="0" w:space="0" w:color="auto"/>
          </w:divBdr>
        </w:div>
        <w:div w:id="1538010921">
          <w:marLeft w:val="1886"/>
          <w:marRight w:val="0"/>
          <w:marTop w:val="0"/>
          <w:marBottom w:val="0"/>
          <w:divBdr>
            <w:top w:val="none" w:sz="0" w:space="0" w:color="auto"/>
            <w:left w:val="none" w:sz="0" w:space="0" w:color="auto"/>
            <w:bottom w:val="none" w:sz="0" w:space="0" w:color="auto"/>
            <w:right w:val="none" w:sz="0" w:space="0" w:color="auto"/>
          </w:divBdr>
        </w:div>
        <w:div w:id="1993098607">
          <w:marLeft w:val="1987"/>
          <w:marRight w:val="0"/>
          <w:marTop w:val="0"/>
          <w:marBottom w:val="0"/>
          <w:divBdr>
            <w:top w:val="none" w:sz="0" w:space="0" w:color="auto"/>
            <w:left w:val="none" w:sz="0" w:space="0" w:color="auto"/>
            <w:bottom w:val="none" w:sz="0" w:space="0" w:color="auto"/>
            <w:right w:val="none" w:sz="0" w:space="0" w:color="auto"/>
          </w:divBdr>
        </w:div>
      </w:divsChild>
    </w:div>
    <w:div w:id="1387945854">
      <w:bodyDiv w:val="1"/>
      <w:marLeft w:val="0"/>
      <w:marRight w:val="0"/>
      <w:marTop w:val="0"/>
      <w:marBottom w:val="0"/>
      <w:divBdr>
        <w:top w:val="none" w:sz="0" w:space="0" w:color="auto"/>
        <w:left w:val="none" w:sz="0" w:space="0" w:color="auto"/>
        <w:bottom w:val="none" w:sz="0" w:space="0" w:color="auto"/>
        <w:right w:val="none" w:sz="0" w:space="0" w:color="auto"/>
      </w:divBdr>
    </w:div>
    <w:div w:id="1389649587">
      <w:bodyDiv w:val="1"/>
      <w:marLeft w:val="0"/>
      <w:marRight w:val="0"/>
      <w:marTop w:val="0"/>
      <w:marBottom w:val="0"/>
      <w:divBdr>
        <w:top w:val="none" w:sz="0" w:space="0" w:color="auto"/>
        <w:left w:val="none" w:sz="0" w:space="0" w:color="auto"/>
        <w:bottom w:val="none" w:sz="0" w:space="0" w:color="auto"/>
        <w:right w:val="none" w:sz="0" w:space="0" w:color="auto"/>
      </w:divBdr>
      <w:divsChild>
        <w:div w:id="467667328">
          <w:marLeft w:val="2606"/>
          <w:marRight w:val="0"/>
          <w:marTop w:val="0"/>
          <w:marBottom w:val="0"/>
          <w:divBdr>
            <w:top w:val="none" w:sz="0" w:space="0" w:color="auto"/>
            <w:left w:val="none" w:sz="0" w:space="0" w:color="auto"/>
            <w:bottom w:val="none" w:sz="0" w:space="0" w:color="auto"/>
            <w:right w:val="none" w:sz="0" w:space="0" w:color="auto"/>
          </w:divBdr>
        </w:div>
        <w:div w:id="892809942">
          <w:marLeft w:val="446"/>
          <w:marRight w:val="0"/>
          <w:marTop w:val="0"/>
          <w:marBottom w:val="0"/>
          <w:divBdr>
            <w:top w:val="none" w:sz="0" w:space="0" w:color="auto"/>
            <w:left w:val="none" w:sz="0" w:space="0" w:color="auto"/>
            <w:bottom w:val="none" w:sz="0" w:space="0" w:color="auto"/>
            <w:right w:val="none" w:sz="0" w:space="0" w:color="auto"/>
          </w:divBdr>
        </w:div>
        <w:div w:id="1147480205">
          <w:marLeft w:val="3326"/>
          <w:marRight w:val="0"/>
          <w:marTop w:val="0"/>
          <w:marBottom w:val="0"/>
          <w:divBdr>
            <w:top w:val="none" w:sz="0" w:space="0" w:color="auto"/>
            <w:left w:val="none" w:sz="0" w:space="0" w:color="auto"/>
            <w:bottom w:val="none" w:sz="0" w:space="0" w:color="auto"/>
            <w:right w:val="none" w:sz="0" w:space="0" w:color="auto"/>
          </w:divBdr>
        </w:div>
        <w:div w:id="1161971981">
          <w:marLeft w:val="2606"/>
          <w:marRight w:val="0"/>
          <w:marTop w:val="0"/>
          <w:marBottom w:val="0"/>
          <w:divBdr>
            <w:top w:val="none" w:sz="0" w:space="0" w:color="auto"/>
            <w:left w:val="none" w:sz="0" w:space="0" w:color="auto"/>
            <w:bottom w:val="none" w:sz="0" w:space="0" w:color="auto"/>
            <w:right w:val="none" w:sz="0" w:space="0" w:color="auto"/>
          </w:divBdr>
        </w:div>
        <w:div w:id="1274439162">
          <w:marLeft w:val="1886"/>
          <w:marRight w:val="0"/>
          <w:marTop w:val="0"/>
          <w:marBottom w:val="0"/>
          <w:divBdr>
            <w:top w:val="none" w:sz="0" w:space="0" w:color="auto"/>
            <w:left w:val="none" w:sz="0" w:space="0" w:color="auto"/>
            <w:bottom w:val="none" w:sz="0" w:space="0" w:color="auto"/>
            <w:right w:val="none" w:sz="0" w:space="0" w:color="auto"/>
          </w:divBdr>
        </w:div>
        <w:div w:id="1537238345">
          <w:marLeft w:val="1166"/>
          <w:marRight w:val="0"/>
          <w:marTop w:val="0"/>
          <w:marBottom w:val="0"/>
          <w:divBdr>
            <w:top w:val="none" w:sz="0" w:space="0" w:color="auto"/>
            <w:left w:val="none" w:sz="0" w:space="0" w:color="auto"/>
            <w:bottom w:val="none" w:sz="0" w:space="0" w:color="auto"/>
            <w:right w:val="none" w:sz="0" w:space="0" w:color="auto"/>
          </w:divBdr>
        </w:div>
        <w:div w:id="1671829822">
          <w:marLeft w:val="1166"/>
          <w:marRight w:val="0"/>
          <w:marTop w:val="0"/>
          <w:marBottom w:val="0"/>
          <w:divBdr>
            <w:top w:val="none" w:sz="0" w:space="0" w:color="auto"/>
            <w:left w:val="none" w:sz="0" w:space="0" w:color="auto"/>
            <w:bottom w:val="none" w:sz="0" w:space="0" w:color="auto"/>
            <w:right w:val="none" w:sz="0" w:space="0" w:color="auto"/>
          </w:divBdr>
        </w:div>
      </w:divsChild>
    </w:div>
    <w:div w:id="1389887972">
      <w:bodyDiv w:val="1"/>
      <w:marLeft w:val="0"/>
      <w:marRight w:val="0"/>
      <w:marTop w:val="0"/>
      <w:marBottom w:val="0"/>
      <w:divBdr>
        <w:top w:val="none" w:sz="0" w:space="0" w:color="auto"/>
        <w:left w:val="none" w:sz="0" w:space="0" w:color="auto"/>
        <w:bottom w:val="none" w:sz="0" w:space="0" w:color="auto"/>
        <w:right w:val="none" w:sz="0" w:space="0" w:color="auto"/>
      </w:divBdr>
      <w:divsChild>
        <w:div w:id="1558317406">
          <w:marLeft w:val="1987"/>
          <w:marRight w:val="0"/>
          <w:marTop w:val="120"/>
          <w:marBottom w:val="0"/>
          <w:divBdr>
            <w:top w:val="none" w:sz="0" w:space="0" w:color="auto"/>
            <w:left w:val="none" w:sz="0" w:space="0" w:color="auto"/>
            <w:bottom w:val="none" w:sz="0" w:space="0" w:color="auto"/>
            <w:right w:val="none" w:sz="0" w:space="0" w:color="auto"/>
          </w:divBdr>
        </w:div>
      </w:divsChild>
    </w:div>
    <w:div w:id="1398287011">
      <w:bodyDiv w:val="1"/>
      <w:marLeft w:val="0"/>
      <w:marRight w:val="0"/>
      <w:marTop w:val="0"/>
      <w:marBottom w:val="0"/>
      <w:divBdr>
        <w:top w:val="none" w:sz="0" w:space="0" w:color="auto"/>
        <w:left w:val="none" w:sz="0" w:space="0" w:color="auto"/>
        <w:bottom w:val="none" w:sz="0" w:space="0" w:color="auto"/>
        <w:right w:val="none" w:sz="0" w:space="0" w:color="auto"/>
      </w:divBdr>
    </w:div>
    <w:div w:id="1405562365">
      <w:bodyDiv w:val="1"/>
      <w:marLeft w:val="0"/>
      <w:marRight w:val="0"/>
      <w:marTop w:val="0"/>
      <w:marBottom w:val="0"/>
      <w:divBdr>
        <w:top w:val="none" w:sz="0" w:space="0" w:color="auto"/>
        <w:left w:val="none" w:sz="0" w:space="0" w:color="auto"/>
        <w:bottom w:val="none" w:sz="0" w:space="0" w:color="auto"/>
        <w:right w:val="none" w:sz="0" w:space="0" w:color="auto"/>
      </w:divBdr>
      <w:divsChild>
        <w:div w:id="90397353">
          <w:marLeft w:val="446"/>
          <w:marRight w:val="0"/>
          <w:marTop w:val="0"/>
          <w:marBottom w:val="0"/>
          <w:divBdr>
            <w:top w:val="none" w:sz="0" w:space="0" w:color="auto"/>
            <w:left w:val="none" w:sz="0" w:space="0" w:color="auto"/>
            <w:bottom w:val="none" w:sz="0" w:space="0" w:color="auto"/>
            <w:right w:val="none" w:sz="0" w:space="0" w:color="auto"/>
          </w:divBdr>
        </w:div>
        <w:div w:id="168642071">
          <w:marLeft w:val="446"/>
          <w:marRight w:val="0"/>
          <w:marTop w:val="0"/>
          <w:marBottom w:val="0"/>
          <w:divBdr>
            <w:top w:val="none" w:sz="0" w:space="0" w:color="auto"/>
            <w:left w:val="none" w:sz="0" w:space="0" w:color="auto"/>
            <w:bottom w:val="none" w:sz="0" w:space="0" w:color="auto"/>
            <w:right w:val="none" w:sz="0" w:space="0" w:color="auto"/>
          </w:divBdr>
        </w:div>
        <w:div w:id="190186660">
          <w:marLeft w:val="446"/>
          <w:marRight w:val="0"/>
          <w:marTop w:val="0"/>
          <w:marBottom w:val="0"/>
          <w:divBdr>
            <w:top w:val="none" w:sz="0" w:space="0" w:color="auto"/>
            <w:left w:val="none" w:sz="0" w:space="0" w:color="auto"/>
            <w:bottom w:val="none" w:sz="0" w:space="0" w:color="auto"/>
            <w:right w:val="none" w:sz="0" w:space="0" w:color="auto"/>
          </w:divBdr>
        </w:div>
        <w:div w:id="236207655">
          <w:marLeft w:val="446"/>
          <w:marRight w:val="0"/>
          <w:marTop w:val="0"/>
          <w:marBottom w:val="0"/>
          <w:divBdr>
            <w:top w:val="none" w:sz="0" w:space="0" w:color="auto"/>
            <w:left w:val="none" w:sz="0" w:space="0" w:color="auto"/>
            <w:bottom w:val="none" w:sz="0" w:space="0" w:color="auto"/>
            <w:right w:val="none" w:sz="0" w:space="0" w:color="auto"/>
          </w:divBdr>
        </w:div>
        <w:div w:id="338193798">
          <w:marLeft w:val="446"/>
          <w:marRight w:val="0"/>
          <w:marTop w:val="0"/>
          <w:marBottom w:val="0"/>
          <w:divBdr>
            <w:top w:val="none" w:sz="0" w:space="0" w:color="auto"/>
            <w:left w:val="none" w:sz="0" w:space="0" w:color="auto"/>
            <w:bottom w:val="none" w:sz="0" w:space="0" w:color="auto"/>
            <w:right w:val="none" w:sz="0" w:space="0" w:color="auto"/>
          </w:divBdr>
        </w:div>
        <w:div w:id="439833758">
          <w:marLeft w:val="446"/>
          <w:marRight w:val="0"/>
          <w:marTop w:val="0"/>
          <w:marBottom w:val="0"/>
          <w:divBdr>
            <w:top w:val="none" w:sz="0" w:space="0" w:color="auto"/>
            <w:left w:val="none" w:sz="0" w:space="0" w:color="auto"/>
            <w:bottom w:val="none" w:sz="0" w:space="0" w:color="auto"/>
            <w:right w:val="none" w:sz="0" w:space="0" w:color="auto"/>
          </w:divBdr>
        </w:div>
        <w:div w:id="609508459">
          <w:marLeft w:val="446"/>
          <w:marRight w:val="0"/>
          <w:marTop w:val="0"/>
          <w:marBottom w:val="0"/>
          <w:divBdr>
            <w:top w:val="none" w:sz="0" w:space="0" w:color="auto"/>
            <w:left w:val="none" w:sz="0" w:space="0" w:color="auto"/>
            <w:bottom w:val="none" w:sz="0" w:space="0" w:color="auto"/>
            <w:right w:val="none" w:sz="0" w:space="0" w:color="auto"/>
          </w:divBdr>
        </w:div>
        <w:div w:id="681709987">
          <w:marLeft w:val="446"/>
          <w:marRight w:val="0"/>
          <w:marTop w:val="0"/>
          <w:marBottom w:val="0"/>
          <w:divBdr>
            <w:top w:val="none" w:sz="0" w:space="0" w:color="auto"/>
            <w:left w:val="none" w:sz="0" w:space="0" w:color="auto"/>
            <w:bottom w:val="none" w:sz="0" w:space="0" w:color="auto"/>
            <w:right w:val="none" w:sz="0" w:space="0" w:color="auto"/>
          </w:divBdr>
        </w:div>
        <w:div w:id="731925010">
          <w:marLeft w:val="446"/>
          <w:marRight w:val="0"/>
          <w:marTop w:val="0"/>
          <w:marBottom w:val="0"/>
          <w:divBdr>
            <w:top w:val="none" w:sz="0" w:space="0" w:color="auto"/>
            <w:left w:val="none" w:sz="0" w:space="0" w:color="auto"/>
            <w:bottom w:val="none" w:sz="0" w:space="0" w:color="auto"/>
            <w:right w:val="none" w:sz="0" w:space="0" w:color="auto"/>
          </w:divBdr>
        </w:div>
        <w:div w:id="833690561">
          <w:marLeft w:val="446"/>
          <w:marRight w:val="0"/>
          <w:marTop w:val="0"/>
          <w:marBottom w:val="0"/>
          <w:divBdr>
            <w:top w:val="none" w:sz="0" w:space="0" w:color="auto"/>
            <w:left w:val="none" w:sz="0" w:space="0" w:color="auto"/>
            <w:bottom w:val="none" w:sz="0" w:space="0" w:color="auto"/>
            <w:right w:val="none" w:sz="0" w:space="0" w:color="auto"/>
          </w:divBdr>
        </w:div>
        <w:div w:id="912084708">
          <w:marLeft w:val="446"/>
          <w:marRight w:val="0"/>
          <w:marTop w:val="0"/>
          <w:marBottom w:val="0"/>
          <w:divBdr>
            <w:top w:val="none" w:sz="0" w:space="0" w:color="auto"/>
            <w:left w:val="none" w:sz="0" w:space="0" w:color="auto"/>
            <w:bottom w:val="none" w:sz="0" w:space="0" w:color="auto"/>
            <w:right w:val="none" w:sz="0" w:space="0" w:color="auto"/>
          </w:divBdr>
        </w:div>
        <w:div w:id="935944963">
          <w:marLeft w:val="274"/>
          <w:marRight w:val="0"/>
          <w:marTop w:val="0"/>
          <w:marBottom w:val="0"/>
          <w:divBdr>
            <w:top w:val="none" w:sz="0" w:space="0" w:color="auto"/>
            <w:left w:val="none" w:sz="0" w:space="0" w:color="auto"/>
            <w:bottom w:val="none" w:sz="0" w:space="0" w:color="auto"/>
            <w:right w:val="none" w:sz="0" w:space="0" w:color="auto"/>
          </w:divBdr>
        </w:div>
        <w:div w:id="994644817">
          <w:marLeft w:val="446"/>
          <w:marRight w:val="0"/>
          <w:marTop w:val="0"/>
          <w:marBottom w:val="0"/>
          <w:divBdr>
            <w:top w:val="none" w:sz="0" w:space="0" w:color="auto"/>
            <w:left w:val="none" w:sz="0" w:space="0" w:color="auto"/>
            <w:bottom w:val="none" w:sz="0" w:space="0" w:color="auto"/>
            <w:right w:val="none" w:sz="0" w:space="0" w:color="auto"/>
          </w:divBdr>
        </w:div>
        <w:div w:id="1050420091">
          <w:marLeft w:val="446"/>
          <w:marRight w:val="0"/>
          <w:marTop w:val="0"/>
          <w:marBottom w:val="0"/>
          <w:divBdr>
            <w:top w:val="none" w:sz="0" w:space="0" w:color="auto"/>
            <w:left w:val="none" w:sz="0" w:space="0" w:color="auto"/>
            <w:bottom w:val="none" w:sz="0" w:space="0" w:color="auto"/>
            <w:right w:val="none" w:sz="0" w:space="0" w:color="auto"/>
          </w:divBdr>
        </w:div>
        <w:div w:id="1059205408">
          <w:marLeft w:val="446"/>
          <w:marRight w:val="0"/>
          <w:marTop w:val="0"/>
          <w:marBottom w:val="0"/>
          <w:divBdr>
            <w:top w:val="none" w:sz="0" w:space="0" w:color="auto"/>
            <w:left w:val="none" w:sz="0" w:space="0" w:color="auto"/>
            <w:bottom w:val="none" w:sz="0" w:space="0" w:color="auto"/>
            <w:right w:val="none" w:sz="0" w:space="0" w:color="auto"/>
          </w:divBdr>
        </w:div>
        <w:div w:id="1288855341">
          <w:marLeft w:val="446"/>
          <w:marRight w:val="0"/>
          <w:marTop w:val="0"/>
          <w:marBottom w:val="0"/>
          <w:divBdr>
            <w:top w:val="none" w:sz="0" w:space="0" w:color="auto"/>
            <w:left w:val="none" w:sz="0" w:space="0" w:color="auto"/>
            <w:bottom w:val="none" w:sz="0" w:space="0" w:color="auto"/>
            <w:right w:val="none" w:sz="0" w:space="0" w:color="auto"/>
          </w:divBdr>
        </w:div>
        <w:div w:id="1311211469">
          <w:marLeft w:val="446"/>
          <w:marRight w:val="0"/>
          <w:marTop w:val="0"/>
          <w:marBottom w:val="0"/>
          <w:divBdr>
            <w:top w:val="none" w:sz="0" w:space="0" w:color="auto"/>
            <w:left w:val="none" w:sz="0" w:space="0" w:color="auto"/>
            <w:bottom w:val="none" w:sz="0" w:space="0" w:color="auto"/>
            <w:right w:val="none" w:sz="0" w:space="0" w:color="auto"/>
          </w:divBdr>
        </w:div>
        <w:div w:id="1312057954">
          <w:marLeft w:val="446"/>
          <w:marRight w:val="0"/>
          <w:marTop w:val="0"/>
          <w:marBottom w:val="0"/>
          <w:divBdr>
            <w:top w:val="none" w:sz="0" w:space="0" w:color="auto"/>
            <w:left w:val="none" w:sz="0" w:space="0" w:color="auto"/>
            <w:bottom w:val="none" w:sz="0" w:space="0" w:color="auto"/>
            <w:right w:val="none" w:sz="0" w:space="0" w:color="auto"/>
          </w:divBdr>
        </w:div>
        <w:div w:id="1362589962">
          <w:marLeft w:val="446"/>
          <w:marRight w:val="0"/>
          <w:marTop w:val="0"/>
          <w:marBottom w:val="0"/>
          <w:divBdr>
            <w:top w:val="none" w:sz="0" w:space="0" w:color="auto"/>
            <w:left w:val="none" w:sz="0" w:space="0" w:color="auto"/>
            <w:bottom w:val="none" w:sz="0" w:space="0" w:color="auto"/>
            <w:right w:val="none" w:sz="0" w:space="0" w:color="auto"/>
          </w:divBdr>
        </w:div>
        <w:div w:id="1372268586">
          <w:marLeft w:val="446"/>
          <w:marRight w:val="0"/>
          <w:marTop w:val="0"/>
          <w:marBottom w:val="0"/>
          <w:divBdr>
            <w:top w:val="none" w:sz="0" w:space="0" w:color="auto"/>
            <w:left w:val="none" w:sz="0" w:space="0" w:color="auto"/>
            <w:bottom w:val="none" w:sz="0" w:space="0" w:color="auto"/>
            <w:right w:val="none" w:sz="0" w:space="0" w:color="auto"/>
          </w:divBdr>
        </w:div>
        <w:div w:id="1390154696">
          <w:marLeft w:val="446"/>
          <w:marRight w:val="0"/>
          <w:marTop w:val="0"/>
          <w:marBottom w:val="0"/>
          <w:divBdr>
            <w:top w:val="none" w:sz="0" w:space="0" w:color="auto"/>
            <w:left w:val="none" w:sz="0" w:space="0" w:color="auto"/>
            <w:bottom w:val="none" w:sz="0" w:space="0" w:color="auto"/>
            <w:right w:val="none" w:sz="0" w:space="0" w:color="auto"/>
          </w:divBdr>
        </w:div>
        <w:div w:id="1520243785">
          <w:marLeft w:val="446"/>
          <w:marRight w:val="0"/>
          <w:marTop w:val="0"/>
          <w:marBottom w:val="0"/>
          <w:divBdr>
            <w:top w:val="none" w:sz="0" w:space="0" w:color="auto"/>
            <w:left w:val="none" w:sz="0" w:space="0" w:color="auto"/>
            <w:bottom w:val="none" w:sz="0" w:space="0" w:color="auto"/>
            <w:right w:val="none" w:sz="0" w:space="0" w:color="auto"/>
          </w:divBdr>
        </w:div>
        <w:div w:id="1620261558">
          <w:marLeft w:val="446"/>
          <w:marRight w:val="0"/>
          <w:marTop w:val="0"/>
          <w:marBottom w:val="0"/>
          <w:divBdr>
            <w:top w:val="none" w:sz="0" w:space="0" w:color="auto"/>
            <w:left w:val="none" w:sz="0" w:space="0" w:color="auto"/>
            <w:bottom w:val="none" w:sz="0" w:space="0" w:color="auto"/>
            <w:right w:val="none" w:sz="0" w:space="0" w:color="auto"/>
          </w:divBdr>
        </w:div>
        <w:div w:id="1738285880">
          <w:marLeft w:val="446"/>
          <w:marRight w:val="0"/>
          <w:marTop w:val="0"/>
          <w:marBottom w:val="0"/>
          <w:divBdr>
            <w:top w:val="none" w:sz="0" w:space="0" w:color="auto"/>
            <w:left w:val="none" w:sz="0" w:space="0" w:color="auto"/>
            <w:bottom w:val="none" w:sz="0" w:space="0" w:color="auto"/>
            <w:right w:val="none" w:sz="0" w:space="0" w:color="auto"/>
          </w:divBdr>
        </w:div>
        <w:div w:id="1753894906">
          <w:marLeft w:val="446"/>
          <w:marRight w:val="0"/>
          <w:marTop w:val="0"/>
          <w:marBottom w:val="0"/>
          <w:divBdr>
            <w:top w:val="none" w:sz="0" w:space="0" w:color="auto"/>
            <w:left w:val="none" w:sz="0" w:space="0" w:color="auto"/>
            <w:bottom w:val="none" w:sz="0" w:space="0" w:color="auto"/>
            <w:right w:val="none" w:sz="0" w:space="0" w:color="auto"/>
          </w:divBdr>
        </w:div>
        <w:div w:id="1796943030">
          <w:marLeft w:val="446"/>
          <w:marRight w:val="0"/>
          <w:marTop w:val="0"/>
          <w:marBottom w:val="0"/>
          <w:divBdr>
            <w:top w:val="none" w:sz="0" w:space="0" w:color="auto"/>
            <w:left w:val="none" w:sz="0" w:space="0" w:color="auto"/>
            <w:bottom w:val="none" w:sz="0" w:space="0" w:color="auto"/>
            <w:right w:val="none" w:sz="0" w:space="0" w:color="auto"/>
          </w:divBdr>
        </w:div>
        <w:div w:id="1875842407">
          <w:marLeft w:val="446"/>
          <w:marRight w:val="0"/>
          <w:marTop w:val="0"/>
          <w:marBottom w:val="0"/>
          <w:divBdr>
            <w:top w:val="none" w:sz="0" w:space="0" w:color="auto"/>
            <w:left w:val="none" w:sz="0" w:space="0" w:color="auto"/>
            <w:bottom w:val="none" w:sz="0" w:space="0" w:color="auto"/>
            <w:right w:val="none" w:sz="0" w:space="0" w:color="auto"/>
          </w:divBdr>
        </w:div>
        <w:div w:id="2048601801">
          <w:marLeft w:val="446"/>
          <w:marRight w:val="0"/>
          <w:marTop w:val="0"/>
          <w:marBottom w:val="0"/>
          <w:divBdr>
            <w:top w:val="none" w:sz="0" w:space="0" w:color="auto"/>
            <w:left w:val="none" w:sz="0" w:space="0" w:color="auto"/>
            <w:bottom w:val="none" w:sz="0" w:space="0" w:color="auto"/>
            <w:right w:val="none" w:sz="0" w:space="0" w:color="auto"/>
          </w:divBdr>
        </w:div>
      </w:divsChild>
    </w:div>
    <w:div w:id="1407266121">
      <w:bodyDiv w:val="1"/>
      <w:marLeft w:val="0"/>
      <w:marRight w:val="0"/>
      <w:marTop w:val="0"/>
      <w:marBottom w:val="0"/>
      <w:divBdr>
        <w:top w:val="none" w:sz="0" w:space="0" w:color="auto"/>
        <w:left w:val="none" w:sz="0" w:space="0" w:color="auto"/>
        <w:bottom w:val="none" w:sz="0" w:space="0" w:color="auto"/>
        <w:right w:val="none" w:sz="0" w:space="0" w:color="auto"/>
      </w:divBdr>
    </w:div>
    <w:div w:id="1407679271">
      <w:bodyDiv w:val="1"/>
      <w:marLeft w:val="0"/>
      <w:marRight w:val="0"/>
      <w:marTop w:val="0"/>
      <w:marBottom w:val="0"/>
      <w:divBdr>
        <w:top w:val="none" w:sz="0" w:space="0" w:color="auto"/>
        <w:left w:val="none" w:sz="0" w:space="0" w:color="auto"/>
        <w:bottom w:val="none" w:sz="0" w:space="0" w:color="auto"/>
        <w:right w:val="none" w:sz="0" w:space="0" w:color="auto"/>
      </w:divBdr>
    </w:div>
    <w:div w:id="1408725104">
      <w:bodyDiv w:val="1"/>
      <w:marLeft w:val="0"/>
      <w:marRight w:val="0"/>
      <w:marTop w:val="0"/>
      <w:marBottom w:val="0"/>
      <w:divBdr>
        <w:top w:val="none" w:sz="0" w:space="0" w:color="auto"/>
        <w:left w:val="none" w:sz="0" w:space="0" w:color="auto"/>
        <w:bottom w:val="none" w:sz="0" w:space="0" w:color="auto"/>
        <w:right w:val="none" w:sz="0" w:space="0" w:color="auto"/>
      </w:divBdr>
    </w:div>
    <w:div w:id="1412853779">
      <w:bodyDiv w:val="1"/>
      <w:marLeft w:val="0"/>
      <w:marRight w:val="0"/>
      <w:marTop w:val="0"/>
      <w:marBottom w:val="0"/>
      <w:divBdr>
        <w:top w:val="none" w:sz="0" w:space="0" w:color="auto"/>
        <w:left w:val="none" w:sz="0" w:space="0" w:color="auto"/>
        <w:bottom w:val="none" w:sz="0" w:space="0" w:color="auto"/>
        <w:right w:val="none" w:sz="0" w:space="0" w:color="auto"/>
      </w:divBdr>
    </w:div>
    <w:div w:id="1418356523">
      <w:bodyDiv w:val="1"/>
      <w:marLeft w:val="0"/>
      <w:marRight w:val="0"/>
      <w:marTop w:val="0"/>
      <w:marBottom w:val="0"/>
      <w:divBdr>
        <w:top w:val="none" w:sz="0" w:space="0" w:color="auto"/>
        <w:left w:val="none" w:sz="0" w:space="0" w:color="auto"/>
        <w:bottom w:val="none" w:sz="0" w:space="0" w:color="auto"/>
        <w:right w:val="none" w:sz="0" w:space="0" w:color="auto"/>
      </w:divBdr>
      <w:divsChild>
        <w:div w:id="1550653524">
          <w:marLeft w:val="446"/>
          <w:marRight w:val="0"/>
          <w:marTop w:val="0"/>
          <w:marBottom w:val="0"/>
          <w:divBdr>
            <w:top w:val="none" w:sz="0" w:space="0" w:color="auto"/>
            <w:left w:val="none" w:sz="0" w:space="0" w:color="auto"/>
            <w:bottom w:val="none" w:sz="0" w:space="0" w:color="auto"/>
            <w:right w:val="none" w:sz="0" w:space="0" w:color="auto"/>
          </w:divBdr>
        </w:div>
      </w:divsChild>
    </w:div>
    <w:div w:id="1425766272">
      <w:bodyDiv w:val="1"/>
      <w:marLeft w:val="0"/>
      <w:marRight w:val="0"/>
      <w:marTop w:val="0"/>
      <w:marBottom w:val="0"/>
      <w:divBdr>
        <w:top w:val="none" w:sz="0" w:space="0" w:color="auto"/>
        <w:left w:val="none" w:sz="0" w:space="0" w:color="auto"/>
        <w:bottom w:val="none" w:sz="0" w:space="0" w:color="auto"/>
        <w:right w:val="none" w:sz="0" w:space="0" w:color="auto"/>
      </w:divBdr>
      <w:divsChild>
        <w:div w:id="1008369415">
          <w:marLeft w:val="1987"/>
          <w:marRight w:val="0"/>
          <w:marTop w:val="0"/>
          <w:marBottom w:val="0"/>
          <w:divBdr>
            <w:top w:val="none" w:sz="0" w:space="0" w:color="auto"/>
            <w:left w:val="none" w:sz="0" w:space="0" w:color="auto"/>
            <w:bottom w:val="none" w:sz="0" w:space="0" w:color="auto"/>
            <w:right w:val="none" w:sz="0" w:space="0" w:color="auto"/>
          </w:divBdr>
        </w:div>
        <w:div w:id="1664892960">
          <w:marLeft w:val="1987"/>
          <w:marRight w:val="0"/>
          <w:marTop w:val="0"/>
          <w:marBottom w:val="0"/>
          <w:divBdr>
            <w:top w:val="none" w:sz="0" w:space="0" w:color="auto"/>
            <w:left w:val="none" w:sz="0" w:space="0" w:color="auto"/>
            <w:bottom w:val="none" w:sz="0" w:space="0" w:color="auto"/>
            <w:right w:val="none" w:sz="0" w:space="0" w:color="auto"/>
          </w:divBdr>
        </w:div>
        <w:div w:id="1914125767">
          <w:marLeft w:val="1267"/>
          <w:marRight w:val="0"/>
          <w:marTop w:val="0"/>
          <w:marBottom w:val="0"/>
          <w:divBdr>
            <w:top w:val="none" w:sz="0" w:space="0" w:color="auto"/>
            <w:left w:val="none" w:sz="0" w:space="0" w:color="auto"/>
            <w:bottom w:val="none" w:sz="0" w:space="0" w:color="auto"/>
            <w:right w:val="none" w:sz="0" w:space="0" w:color="auto"/>
          </w:divBdr>
        </w:div>
      </w:divsChild>
    </w:div>
    <w:div w:id="1427921162">
      <w:bodyDiv w:val="1"/>
      <w:marLeft w:val="0"/>
      <w:marRight w:val="0"/>
      <w:marTop w:val="0"/>
      <w:marBottom w:val="0"/>
      <w:divBdr>
        <w:top w:val="none" w:sz="0" w:space="0" w:color="auto"/>
        <w:left w:val="none" w:sz="0" w:space="0" w:color="auto"/>
        <w:bottom w:val="none" w:sz="0" w:space="0" w:color="auto"/>
        <w:right w:val="none" w:sz="0" w:space="0" w:color="auto"/>
      </w:divBdr>
    </w:div>
    <w:div w:id="1430850168">
      <w:bodyDiv w:val="1"/>
      <w:marLeft w:val="0"/>
      <w:marRight w:val="0"/>
      <w:marTop w:val="0"/>
      <w:marBottom w:val="0"/>
      <w:divBdr>
        <w:top w:val="none" w:sz="0" w:space="0" w:color="auto"/>
        <w:left w:val="none" w:sz="0" w:space="0" w:color="auto"/>
        <w:bottom w:val="none" w:sz="0" w:space="0" w:color="auto"/>
        <w:right w:val="none" w:sz="0" w:space="0" w:color="auto"/>
      </w:divBdr>
      <w:divsChild>
        <w:div w:id="462386563">
          <w:marLeft w:val="547"/>
          <w:marRight w:val="0"/>
          <w:marTop w:val="0"/>
          <w:marBottom w:val="0"/>
          <w:divBdr>
            <w:top w:val="none" w:sz="0" w:space="0" w:color="auto"/>
            <w:left w:val="none" w:sz="0" w:space="0" w:color="auto"/>
            <w:bottom w:val="none" w:sz="0" w:space="0" w:color="auto"/>
            <w:right w:val="none" w:sz="0" w:space="0" w:color="auto"/>
          </w:divBdr>
        </w:div>
      </w:divsChild>
    </w:div>
    <w:div w:id="1432555514">
      <w:bodyDiv w:val="1"/>
      <w:marLeft w:val="0"/>
      <w:marRight w:val="0"/>
      <w:marTop w:val="0"/>
      <w:marBottom w:val="0"/>
      <w:divBdr>
        <w:top w:val="none" w:sz="0" w:space="0" w:color="auto"/>
        <w:left w:val="none" w:sz="0" w:space="0" w:color="auto"/>
        <w:bottom w:val="none" w:sz="0" w:space="0" w:color="auto"/>
        <w:right w:val="none" w:sz="0" w:space="0" w:color="auto"/>
      </w:divBdr>
      <w:divsChild>
        <w:div w:id="2121294727">
          <w:marLeft w:val="446"/>
          <w:marRight w:val="0"/>
          <w:marTop w:val="0"/>
          <w:marBottom w:val="0"/>
          <w:divBdr>
            <w:top w:val="none" w:sz="0" w:space="0" w:color="auto"/>
            <w:left w:val="none" w:sz="0" w:space="0" w:color="auto"/>
            <w:bottom w:val="none" w:sz="0" w:space="0" w:color="auto"/>
            <w:right w:val="none" w:sz="0" w:space="0" w:color="auto"/>
          </w:divBdr>
        </w:div>
      </w:divsChild>
    </w:div>
    <w:div w:id="1434940912">
      <w:bodyDiv w:val="1"/>
      <w:marLeft w:val="0"/>
      <w:marRight w:val="0"/>
      <w:marTop w:val="0"/>
      <w:marBottom w:val="0"/>
      <w:divBdr>
        <w:top w:val="none" w:sz="0" w:space="0" w:color="auto"/>
        <w:left w:val="none" w:sz="0" w:space="0" w:color="auto"/>
        <w:bottom w:val="none" w:sz="0" w:space="0" w:color="auto"/>
        <w:right w:val="none" w:sz="0" w:space="0" w:color="auto"/>
      </w:divBdr>
      <w:divsChild>
        <w:div w:id="760295880">
          <w:marLeft w:val="2707"/>
          <w:marRight w:val="0"/>
          <w:marTop w:val="0"/>
          <w:marBottom w:val="0"/>
          <w:divBdr>
            <w:top w:val="none" w:sz="0" w:space="0" w:color="auto"/>
            <w:left w:val="none" w:sz="0" w:space="0" w:color="auto"/>
            <w:bottom w:val="none" w:sz="0" w:space="0" w:color="auto"/>
            <w:right w:val="none" w:sz="0" w:space="0" w:color="auto"/>
          </w:divBdr>
        </w:div>
      </w:divsChild>
    </w:div>
    <w:div w:id="1437863960">
      <w:bodyDiv w:val="1"/>
      <w:marLeft w:val="0"/>
      <w:marRight w:val="0"/>
      <w:marTop w:val="0"/>
      <w:marBottom w:val="0"/>
      <w:divBdr>
        <w:top w:val="none" w:sz="0" w:space="0" w:color="auto"/>
        <w:left w:val="none" w:sz="0" w:space="0" w:color="auto"/>
        <w:bottom w:val="none" w:sz="0" w:space="0" w:color="auto"/>
        <w:right w:val="none" w:sz="0" w:space="0" w:color="auto"/>
      </w:divBdr>
    </w:div>
    <w:div w:id="1439369526">
      <w:bodyDiv w:val="1"/>
      <w:marLeft w:val="0"/>
      <w:marRight w:val="0"/>
      <w:marTop w:val="0"/>
      <w:marBottom w:val="0"/>
      <w:divBdr>
        <w:top w:val="none" w:sz="0" w:space="0" w:color="auto"/>
        <w:left w:val="none" w:sz="0" w:space="0" w:color="auto"/>
        <w:bottom w:val="none" w:sz="0" w:space="0" w:color="auto"/>
        <w:right w:val="none" w:sz="0" w:space="0" w:color="auto"/>
      </w:divBdr>
      <w:divsChild>
        <w:div w:id="20018458">
          <w:marLeft w:val="1282"/>
          <w:marRight w:val="0"/>
          <w:marTop w:val="0"/>
          <w:marBottom w:val="0"/>
          <w:divBdr>
            <w:top w:val="none" w:sz="0" w:space="0" w:color="auto"/>
            <w:left w:val="none" w:sz="0" w:space="0" w:color="auto"/>
            <w:bottom w:val="none" w:sz="0" w:space="0" w:color="auto"/>
            <w:right w:val="none" w:sz="0" w:space="0" w:color="auto"/>
          </w:divBdr>
        </w:div>
        <w:div w:id="149450361">
          <w:marLeft w:val="1282"/>
          <w:marRight w:val="0"/>
          <w:marTop w:val="0"/>
          <w:marBottom w:val="0"/>
          <w:divBdr>
            <w:top w:val="none" w:sz="0" w:space="0" w:color="auto"/>
            <w:left w:val="none" w:sz="0" w:space="0" w:color="auto"/>
            <w:bottom w:val="none" w:sz="0" w:space="0" w:color="auto"/>
            <w:right w:val="none" w:sz="0" w:space="0" w:color="auto"/>
          </w:divBdr>
        </w:div>
        <w:div w:id="1121805874">
          <w:marLeft w:val="1282"/>
          <w:marRight w:val="0"/>
          <w:marTop w:val="0"/>
          <w:marBottom w:val="0"/>
          <w:divBdr>
            <w:top w:val="none" w:sz="0" w:space="0" w:color="auto"/>
            <w:left w:val="none" w:sz="0" w:space="0" w:color="auto"/>
            <w:bottom w:val="none" w:sz="0" w:space="0" w:color="auto"/>
            <w:right w:val="none" w:sz="0" w:space="0" w:color="auto"/>
          </w:divBdr>
        </w:div>
        <w:div w:id="1288971098">
          <w:marLeft w:val="1282"/>
          <w:marRight w:val="0"/>
          <w:marTop w:val="0"/>
          <w:marBottom w:val="0"/>
          <w:divBdr>
            <w:top w:val="none" w:sz="0" w:space="0" w:color="auto"/>
            <w:left w:val="none" w:sz="0" w:space="0" w:color="auto"/>
            <w:bottom w:val="none" w:sz="0" w:space="0" w:color="auto"/>
            <w:right w:val="none" w:sz="0" w:space="0" w:color="auto"/>
          </w:divBdr>
        </w:div>
        <w:div w:id="1555312027">
          <w:marLeft w:val="562"/>
          <w:marRight w:val="0"/>
          <w:marTop w:val="0"/>
          <w:marBottom w:val="0"/>
          <w:divBdr>
            <w:top w:val="none" w:sz="0" w:space="0" w:color="auto"/>
            <w:left w:val="none" w:sz="0" w:space="0" w:color="auto"/>
            <w:bottom w:val="none" w:sz="0" w:space="0" w:color="auto"/>
            <w:right w:val="none" w:sz="0" w:space="0" w:color="auto"/>
          </w:divBdr>
        </w:div>
        <w:div w:id="1631939471">
          <w:marLeft w:val="1282"/>
          <w:marRight w:val="0"/>
          <w:marTop w:val="0"/>
          <w:marBottom w:val="0"/>
          <w:divBdr>
            <w:top w:val="none" w:sz="0" w:space="0" w:color="auto"/>
            <w:left w:val="none" w:sz="0" w:space="0" w:color="auto"/>
            <w:bottom w:val="none" w:sz="0" w:space="0" w:color="auto"/>
            <w:right w:val="none" w:sz="0" w:space="0" w:color="auto"/>
          </w:divBdr>
        </w:div>
        <w:div w:id="1729374734">
          <w:marLeft w:val="1282"/>
          <w:marRight w:val="0"/>
          <w:marTop w:val="0"/>
          <w:marBottom w:val="0"/>
          <w:divBdr>
            <w:top w:val="none" w:sz="0" w:space="0" w:color="auto"/>
            <w:left w:val="none" w:sz="0" w:space="0" w:color="auto"/>
            <w:bottom w:val="none" w:sz="0" w:space="0" w:color="auto"/>
            <w:right w:val="none" w:sz="0" w:space="0" w:color="auto"/>
          </w:divBdr>
        </w:div>
        <w:div w:id="1866168030">
          <w:marLeft w:val="1282"/>
          <w:marRight w:val="0"/>
          <w:marTop w:val="0"/>
          <w:marBottom w:val="0"/>
          <w:divBdr>
            <w:top w:val="none" w:sz="0" w:space="0" w:color="auto"/>
            <w:left w:val="none" w:sz="0" w:space="0" w:color="auto"/>
            <w:bottom w:val="none" w:sz="0" w:space="0" w:color="auto"/>
            <w:right w:val="none" w:sz="0" w:space="0" w:color="auto"/>
          </w:divBdr>
        </w:div>
        <w:div w:id="1986155563">
          <w:marLeft w:val="562"/>
          <w:marRight w:val="0"/>
          <w:marTop w:val="0"/>
          <w:marBottom w:val="0"/>
          <w:divBdr>
            <w:top w:val="none" w:sz="0" w:space="0" w:color="auto"/>
            <w:left w:val="none" w:sz="0" w:space="0" w:color="auto"/>
            <w:bottom w:val="none" w:sz="0" w:space="0" w:color="auto"/>
            <w:right w:val="none" w:sz="0" w:space="0" w:color="auto"/>
          </w:divBdr>
        </w:div>
        <w:div w:id="1986472410">
          <w:marLeft w:val="1282"/>
          <w:marRight w:val="0"/>
          <w:marTop w:val="0"/>
          <w:marBottom w:val="0"/>
          <w:divBdr>
            <w:top w:val="none" w:sz="0" w:space="0" w:color="auto"/>
            <w:left w:val="none" w:sz="0" w:space="0" w:color="auto"/>
            <w:bottom w:val="none" w:sz="0" w:space="0" w:color="auto"/>
            <w:right w:val="none" w:sz="0" w:space="0" w:color="auto"/>
          </w:divBdr>
        </w:div>
      </w:divsChild>
    </w:div>
    <w:div w:id="1447193815">
      <w:bodyDiv w:val="1"/>
      <w:marLeft w:val="0"/>
      <w:marRight w:val="0"/>
      <w:marTop w:val="0"/>
      <w:marBottom w:val="0"/>
      <w:divBdr>
        <w:top w:val="none" w:sz="0" w:space="0" w:color="auto"/>
        <w:left w:val="none" w:sz="0" w:space="0" w:color="auto"/>
        <w:bottom w:val="none" w:sz="0" w:space="0" w:color="auto"/>
        <w:right w:val="none" w:sz="0" w:space="0" w:color="auto"/>
      </w:divBdr>
    </w:div>
    <w:div w:id="1448308586">
      <w:bodyDiv w:val="1"/>
      <w:marLeft w:val="0"/>
      <w:marRight w:val="0"/>
      <w:marTop w:val="0"/>
      <w:marBottom w:val="0"/>
      <w:divBdr>
        <w:top w:val="none" w:sz="0" w:space="0" w:color="auto"/>
        <w:left w:val="none" w:sz="0" w:space="0" w:color="auto"/>
        <w:bottom w:val="none" w:sz="0" w:space="0" w:color="auto"/>
        <w:right w:val="none" w:sz="0" w:space="0" w:color="auto"/>
      </w:divBdr>
      <w:divsChild>
        <w:div w:id="198201740">
          <w:marLeft w:val="1886"/>
          <w:marRight w:val="0"/>
          <w:marTop w:val="0"/>
          <w:marBottom w:val="0"/>
          <w:divBdr>
            <w:top w:val="none" w:sz="0" w:space="0" w:color="auto"/>
            <w:left w:val="none" w:sz="0" w:space="0" w:color="auto"/>
            <w:bottom w:val="none" w:sz="0" w:space="0" w:color="auto"/>
            <w:right w:val="none" w:sz="0" w:space="0" w:color="auto"/>
          </w:divBdr>
        </w:div>
        <w:div w:id="749279223">
          <w:marLeft w:val="1886"/>
          <w:marRight w:val="0"/>
          <w:marTop w:val="0"/>
          <w:marBottom w:val="0"/>
          <w:divBdr>
            <w:top w:val="none" w:sz="0" w:space="0" w:color="auto"/>
            <w:left w:val="none" w:sz="0" w:space="0" w:color="auto"/>
            <w:bottom w:val="none" w:sz="0" w:space="0" w:color="auto"/>
            <w:right w:val="none" w:sz="0" w:space="0" w:color="auto"/>
          </w:divBdr>
        </w:div>
        <w:div w:id="842089913">
          <w:marLeft w:val="1886"/>
          <w:marRight w:val="0"/>
          <w:marTop w:val="0"/>
          <w:marBottom w:val="0"/>
          <w:divBdr>
            <w:top w:val="none" w:sz="0" w:space="0" w:color="auto"/>
            <w:left w:val="none" w:sz="0" w:space="0" w:color="auto"/>
            <w:bottom w:val="none" w:sz="0" w:space="0" w:color="auto"/>
            <w:right w:val="none" w:sz="0" w:space="0" w:color="auto"/>
          </w:divBdr>
        </w:div>
        <w:div w:id="907961434">
          <w:marLeft w:val="446"/>
          <w:marRight w:val="0"/>
          <w:marTop w:val="0"/>
          <w:marBottom w:val="0"/>
          <w:divBdr>
            <w:top w:val="none" w:sz="0" w:space="0" w:color="auto"/>
            <w:left w:val="none" w:sz="0" w:space="0" w:color="auto"/>
            <w:bottom w:val="none" w:sz="0" w:space="0" w:color="auto"/>
            <w:right w:val="none" w:sz="0" w:space="0" w:color="auto"/>
          </w:divBdr>
        </w:div>
        <w:div w:id="1023169787">
          <w:marLeft w:val="1886"/>
          <w:marRight w:val="0"/>
          <w:marTop w:val="0"/>
          <w:marBottom w:val="0"/>
          <w:divBdr>
            <w:top w:val="none" w:sz="0" w:space="0" w:color="auto"/>
            <w:left w:val="none" w:sz="0" w:space="0" w:color="auto"/>
            <w:bottom w:val="none" w:sz="0" w:space="0" w:color="auto"/>
            <w:right w:val="none" w:sz="0" w:space="0" w:color="auto"/>
          </w:divBdr>
        </w:div>
        <w:div w:id="1309288593">
          <w:marLeft w:val="1166"/>
          <w:marRight w:val="0"/>
          <w:marTop w:val="0"/>
          <w:marBottom w:val="0"/>
          <w:divBdr>
            <w:top w:val="none" w:sz="0" w:space="0" w:color="auto"/>
            <w:left w:val="none" w:sz="0" w:space="0" w:color="auto"/>
            <w:bottom w:val="none" w:sz="0" w:space="0" w:color="auto"/>
            <w:right w:val="none" w:sz="0" w:space="0" w:color="auto"/>
          </w:divBdr>
        </w:div>
        <w:div w:id="1476142051">
          <w:marLeft w:val="1886"/>
          <w:marRight w:val="0"/>
          <w:marTop w:val="0"/>
          <w:marBottom w:val="0"/>
          <w:divBdr>
            <w:top w:val="none" w:sz="0" w:space="0" w:color="auto"/>
            <w:left w:val="none" w:sz="0" w:space="0" w:color="auto"/>
            <w:bottom w:val="none" w:sz="0" w:space="0" w:color="auto"/>
            <w:right w:val="none" w:sz="0" w:space="0" w:color="auto"/>
          </w:divBdr>
        </w:div>
        <w:div w:id="1487092593">
          <w:marLeft w:val="1886"/>
          <w:marRight w:val="0"/>
          <w:marTop w:val="0"/>
          <w:marBottom w:val="0"/>
          <w:divBdr>
            <w:top w:val="none" w:sz="0" w:space="0" w:color="auto"/>
            <w:left w:val="none" w:sz="0" w:space="0" w:color="auto"/>
            <w:bottom w:val="none" w:sz="0" w:space="0" w:color="auto"/>
            <w:right w:val="none" w:sz="0" w:space="0" w:color="auto"/>
          </w:divBdr>
        </w:div>
        <w:div w:id="1496726052">
          <w:marLeft w:val="446"/>
          <w:marRight w:val="0"/>
          <w:marTop w:val="0"/>
          <w:marBottom w:val="0"/>
          <w:divBdr>
            <w:top w:val="none" w:sz="0" w:space="0" w:color="auto"/>
            <w:left w:val="none" w:sz="0" w:space="0" w:color="auto"/>
            <w:bottom w:val="none" w:sz="0" w:space="0" w:color="auto"/>
            <w:right w:val="none" w:sz="0" w:space="0" w:color="auto"/>
          </w:divBdr>
        </w:div>
        <w:div w:id="1924991588">
          <w:marLeft w:val="188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8643727">
      <w:bodyDiv w:val="1"/>
      <w:marLeft w:val="0"/>
      <w:marRight w:val="0"/>
      <w:marTop w:val="0"/>
      <w:marBottom w:val="0"/>
      <w:divBdr>
        <w:top w:val="none" w:sz="0" w:space="0" w:color="auto"/>
        <w:left w:val="none" w:sz="0" w:space="0" w:color="auto"/>
        <w:bottom w:val="none" w:sz="0" w:space="0" w:color="auto"/>
        <w:right w:val="none" w:sz="0" w:space="0" w:color="auto"/>
      </w:divBdr>
      <w:divsChild>
        <w:div w:id="77136217">
          <w:marLeft w:val="547"/>
          <w:marRight w:val="0"/>
          <w:marTop w:val="0"/>
          <w:marBottom w:val="0"/>
          <w:divBdr>
            <w:top w:val="none" w:sz="0" w:space="0" w:color="auto"/>
            <w:left w:val="none" w:sz="0" w:space="0" w:color="auto"/>
            <w:bottom w:val="none" w:sz="0" w:space="0" w:color="auto"/>
            <w:right w:val="none" w:sz="0" w:space="0" w:color="auto"/>
          </w:divBdr>
        </w:div>
        <w:div w:id="176429475">
          <w:marLeft w:val="547"/>
          <w:marRight w:val="0"/>
          <w:marTop w:val="0"/>
          <w:marBottom w:val="0"/>
          <w:divBdr>
            <w:top w:val="none" w:sz="0" w:space="0" w:color="auto"/>
            <w:left w:val="none" w:sz="0" w:space="0" w:color="auto"/>
            <w:bottom w:val="none" w:sz="0" w:space="0" w:color="auto"/>
            <w:right w:val="none" w:sz="0" w:space="0" w:color="auto"/>
          </w:divBdr>
        </w:div>
        <w:div w:id="329023331">
          <w:marLeft w:val="547"/>
          <w:marRight w:val="0"/>
          <w:marTop w:val="0"/>
          <w:marBottom w:val="0"/>
          <w:divBdr>
            <w:top w:val="none" w:sz="0" w:space="0" w:color="auto"/>
            <w:left w:val="none" w:sz="0" w:space="0" w:color="auto"/>
            <w:bottom w:val="none" w:sz="0" w:space="0" w:color="auto"/>
            <w:right w:val="none" w:sz="0" w:space="0" w:color="auto"/>
          </w:divBdr>
        </w:div>
        <w:div w:id="562712905">
          <w:marLeft w:val="547"/>
          <w:marRight w:val="0"/>
          <w:marTop w:val="0"/>
          <w:marBottom w:val="0"/>
          <w:divBdr>
            <w:top w:val="none" w:sz="0" w:space="0" w:color="auto"/>
            <w:left w:val="none" w:sz="0" w:space="0" w:color="auto"/>
            <w:bottom w:val="none" w:sz="0" w:space="0" w:color="auto"/>
            <w:right w:val="none" w:sz="0" w:space="0" w:color="auto"/>
          </w:divBdr>
        </w:div>
        <w:div w:id="568156271">
          <w:marLeft w:val="547"/>
          <w:marRight w:val="0"/>
          <w:marTop w:val="0"/>
          <w:marBottom w:val="0"/>
          <w:divBdr>
            <w:top w:val="none" w:sz="0" w:space="0" w:color="auto"/>
            <w:left w:val="none" w:sz="0" w:space="0" w:color="auto"/>
            <w:bottom w:val="none" w:sz="0" w:space="0" w:color="auto"/>
            <w:right w:val="none" w:sz="0" w:space="0" w:color="auto"/>
          </w:divBdr>
        </w:div>
        <w:div w:id="774397900">
          <w:marLeft w:val="547"/>
          <w:marRight w:val="0"/>
          <w:marTop w:val="0"/>
          <w:marBottom w:val="0"/>
          <w:divBdr>
            <w:top w:val="none" w:sz="0" w:space="0" w:color="auto"/>
            <w:left w:val="none" w:sz="0" w:space="0" w:color="auto"/>
            <w:bottom w:val="none" w:sz="0" w:space="0" w:color="auto"/>
            <w:right w:val="none" w:sz="0" w:space="0" w:color="auto"/>
          </w:divBdr>
        </w:div>
        <w:div w:id="1077093997">
          <w:marLeft w:val="547"/>
          <w:marRight w:val="0"/>
          <w:marTop w:val="0"/>
          <w:marBottom w:val="0"/>
          <w:divBdr>
            <w:top w:val="none" w:sz="0" w:space="0" w:color="auto"/>
            <w:left w:val="none" w:sz="0" w:space="0" w:color="auto"/>
            <w:bottom w:val="none" w:sz="0" w:space="0" w:color="auto"/>
            <w:right w:val="none" w:sz="0" w:space="0" w:color="auto"/>
          </w:divBdr>
        </w:div>
        <w:div w:id="1168516605">
          <w:marLeft w:val="547"/>
          <w:marRight w:val="0"/>
          <w:marTop w:val="0"/>
          <w:marBottom w:val="0"/>
          <w:divBdr>
            <w:top w:val="none" w:sz="0" w:space="0" w:color="auto"/>
            <w:left w:val="none" w:sz="0" w:space="0" w:color="auto"/>
            <w:bottom w:val="none" w:sz="0" w:space="0" w:color="auto"/>
            <w:right w:val="none" w:sz="0" w:space="0" w:color="auto"/>
          </w:divBdr>
        </w:div>
        <w:div w:id="1536188105">
          <w:marLeft w:val="547"/>
          <w:marRight w:val="0"/>
          <w:marTop w:val="0"/>
          <w:marBottom w:val="0"/>
          <w:divBdr>
            <w:top w:val="none" w:sz="0" w:space="0" w:color="auto"/>
            <w:left w:val="none" w:sz="0" w:space="0" w:color="auto"/>
            <w:bottom w:val="none" w:sz="0" w:space="0" w:color="auto"/>
            <w:right w:val="none" w:sz="0" w:space="0" w:color="auto"/>
          </w:divBdr>
        </w:div>
        <w:div w:id="1559894566">
          <w:marLeft w:val="547"/>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8862501">
      <w:bodyDiv w:val="1"/>
      <w:marLeft w:val="0"/>
      <w:marRight w:val="0"/>
      <w:marTop w:val="0"/>
      <w:marBottom w:val="0"/>
      <w:divBdr>
        <w:top w:val="none" w:sz="0" w:space="0" w:color="auto"/>
        <w:left w:val="none" w:sz="0" w:space="0" w:color="auto"/>
        <w:bottom w:val="none" w:sz="0" w:space="0" w:color="auto"/>
        <w:right w:val="none" w:sz="0" w:space="0" w:color="auto"/>
      </w:divBdr>
      <w:divsChild>
        <w:div w:id="543105495">
          <w:marLeft w:val="2707"/>
          <w:marRight w:val="0"/>
          <w:marTop w:val="0"/>
          <w:marBottom w:val="0"/>
          <w:divBdr>
            <w:top w:val="none" w:sz="0" w:space="0" w:color="auto"/>
            <w:left w:val="none" w:sz="0" w:space="0" w:color="auto"/>
            <w:bottom w:val="none" w:sz="0" w:space="0" w:color="auto"/>
            <w:right w:val="none" w:sz="0" w:space="0" w:color="auto"/>
          </w:divBdr>
        </w:div>
      </w:divsChild>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5533984">
      <w:bodyDiv w:val="1"/>
      <w:marLeft w:val="0"/>
      <w:marRight w:val="0"/>
      <w:marTop w:val="0"/>
      <w:marBottom w:val="0"/>
      <w:divBdr>
        <w:top w:val="none" w:sz="0" w:space="0" w:color="auto"/>
        <w:left w:val="none" w:sz="0" w:space="0" w:color="auto"/>
        <w:bottom w:val="none" w:sz="0" w:space="0" w:color="auto"/>
        <w:right w:val="none" w:sz="0" w:space="0" w:color="auto"/>
      </w:divBdr>
    </w:div>
    <w:div w:id="149653203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3396612">
      <w:bodyDiv w:val="1"/>
      <w:marLeft w:val="0"/>
      <w:marRight w:val="0"/>
      <w:marTop w:val="0"/>
      <w:marBottom w:val="0"/>
      <w:divBdr>
        <w:top w:val="none" w:sz="0" w:space="0" w:color="auto"/>
        <w:left w:val="none" w:sz="0" w:space="0" w:color="auto"/>
        <w:bottom w:val="none" w:sz="0" w:space="0" w:color="auto"/>
        <w:right w:val="none" w:sz="0" w:space="0" w:color="auto"/>
      </w:divBdr>
    </w:div>
    <w:div w:id="1509250240">
      <w:bodyDiv w:val="1"/>
      <w:marLeft w:val="0"/>
      <w:marRight w:val="0"/>
      <w:marTop w:val="0"/>
      <w:marBottom w:val="0"/>
      <w:divBdr>
        <w:top w:val="none" w:sz="0" w:space="0" w:color="auto"/>
        <w:left w:val="none" w:sz="0" w:space="0" w:color="auto"/>
        <w:bottom w:val="none" w:sz="0" w:space="0" w:color="auto"/>
        <w:right w:val="none" w:sz="0" w:space="0" w:color="auto"/>
      </w:divBdr>
      <w:divsChild>
        <w:div w:id="1145463203">
          <w:marLeft w:val="1987"/>
          <w:marRight w:val="0"/>
          <w:marTop w:val="0"/>
          <w:marBottom w:val="0"/>
          <w:divBdr>
            <w:top w:val="none" w:sz="0" w:space="0" w:color="auto"/>
            <w:left w:val="none" w:sz="0" w:space="0" w:color="auto"/>
            <w:bottom w:val="none" w:sz="0" w:space="0" w:color="auto"/>
            <w:right w:val="none" w:sz="0" w:space="0" w:color="auto"/>
          </w:divBdr>
        </w:div>
      </w:divsChild>
    </w:div>
    <w:div w:id="1522746635">
      <w:bodyDiv w:val="1"/>
      <w:marLeft w:val="0"/>
      <w:marRight w:val="0"/>
      <w:marTop w:val="0"/>
      <w:marBottom w:val="0"/>
      <w:divBdr>
        <w:top w:val="none" w:sz="0" w:space="0" w:color="auto"/>
        <w:left w:val="none" w:sz="0" w:space="0" w:color="auto"/>
        <w:bottom w:val="none" w:sz="0" w:space="0" w:color="auto"/>
        <w:right w:val="none" w:sz="0" w:space="0" w:color="auto"/>
      </w:divBdr>
    </w:div>
    <w:div w:id="1522931607">
      <w:bodyDiv w:val="1"/>
      <w:marLeft w:val="0"/>
      <w:marRight w:val="0"/>
      <w:marTop w:val="0"/>
      <w:marBottom w:val="0"/>
      <w:divBdr>
        <w:top w:val="none" w:sz="0" w:space="0" w:color="auto"/>
        <w:left w:val="none" w:sz="0" w:space="0" w:color="auto"/>
        <w:bottom w:val="none" w:sz="0" w:space="0" w:color="auto"/>
        <w:right w:val="none" w:sz="0" w:space="0" w:color="auto"/>
      </w:divBdr>
      <w:divsChild>
        <w:div w:id="195044101">
          <w:marLeft w:val="1987"/>
          <w:marRight w:val="0"/>
          <w:marTop w:val="72"/>
          <w:marBottom w:val="0"/>
          <w:divBdr>
            <w:top w:val="none" w:sz="0" w:space="0" w:color="auto"/>
            <w:left w:val="none" w:sz="0" w:space="0" w:color="auto"/>
            <w:bottom w:val="none" w:sz="0" w:space="0" w:color="auto"/>
            <w:right w:val="none" w:sz="0" w:space="0" w:color="auto"/>
          </w:divBdr>
        </w:div>
        <w:div w:id="375007524">
          <w:marLeft w:val="1987"/>
          <w:marRight w:val="0"/>
          <w:marTop w:val="72"/>
          <w:marBottom w:val="0"/>
          <w:divBdr>
            <w:top w:val="none" w:sz="0" w:space="0" w:color="auto"/>
            <w:left w:val="none" w:sz="0" w:space="0" w:color="auto"/>
            <w:bottom w:val="none" w:sz="0" w:space="0" w:color="auto"/>
            <w:right w:val="none" w:sz="0" w:space="0" w:color="auto"/>
          </w:divBdr>
        </w:div>
        <w:div w:id="697244342">
          <w:marLeft w:val="1987"/>
          <w:marRight w:val="0"/>
          <w:marTop w:val="72"/>
          <w:marBottom w:val="0"/>
          <w:divBdr>
            <w:top w:val="none" w:sz="0" w:space="0" w:color="auto"/>
            <w:left w:val="none" w:sz="0" w:space="0" w:color="auto"/>
            <w:bottom w:val="none" w:sz="0" w:space="0" w:color="auto"/>
            <w:right w:val="none" w:sz="0" w:space="0" w:color="auto"/>
          </w:divBdr>
        </w:div>
        <w:div w:id="895703162">
          <w:marLeft w:val="1166"/>
          <w:marRight w:val="0"/>
          <w:marTop w:val="72"/>
          <w:marBottom w:val="0"/>
          <w:divBdr>
            <w:top w:val="none" w:sz="0" w:space="0" w:color="auto"/>
            <w:left w:val="none" w:sz="0" w:space="0" w:color="auto"/>
            <w:bottom w:val="none" w:sz="0" w:space="0" w:color="auto"/>
            <w:right w:val="none" w:sz="0" w:space="0" w:color="auto"/>
          </w:divBdr>
        </w:div>
        <w:div w:id="1230531389">
          <w:marLeft w:val="1987"/>
          <w:marRight w:val="0"/>
          <w:marTop w:val="72"/>
          <w:marBottom w:val="0"/>
          <w:divBdr>
            <w:top w:val="none" w:sz="0" w:space="0" w:color="auto"/>
            <w:left w:val="none" w:sz="0" w:space="0" w:color="auto"/>
            <w:bottom w:val="none" w:sz="0" w:space="0" w:color="auto"/>
            <w:right w:val="none" w:sz="0" w:space="0" w:color="auto"/>
          </w:divBdr>
        </w:div>
        <w:div w:id="1418090065">
          <w:marLeft w:val="1166"/>
          <w:marRight w:val="0"/>
          <w:marTop w:val="0"/>
          <w:marBottom w:val="0"/>
          <w:divBdr>
            <w:top w:val="none" w:sz="0" w:space="0" w:color="auto"/>
            <w:left w:val="none" w:sz="0" w:space="0" w:color="auto"/>
            <w:bottom w:val="none" w:sz="0" w:space="0" w:color="auto"/>
            <w:right w:val="none" w:sz="0" w:space="0" w:color="auto"/>
          </w:divBdr>
        </w:div>
        <w:div w:id="1438865951">
          <w:marLeft w:val="1987"/>
          <w:marRight w:val="0"/>
          <w:marTop w:val="72"/>
          <w:marBottom w:val="0"/>
          <w:divBdr>
            <w:top w:val="none" w:sz="0" w:space="0" w:color="auto"/>
            <w:left w:val="none" w:sz="0" w:space="0" w:color="auto"/>
            <w:bottom w:val="none" w:sz="0" w:space="0" w:color="auto"/>
            <w:right w:val="none" w:sz="0" w:space="0" w:color="auto"/>
          </w:divBdr>
        </w:div>
        <w:div w:id="1603951304">
          <w:marLeft w:val="1987"/>
          <w:marRight w:val="0"/>
          <w:marTop w:val="72"/>
          <w:marBottom w:val="0"/>
          <w:divBdr>
            <w:top w:val="none" w:sz="0" w:space="0" w:color="auto"/>
            <w:left w:val="none" w:sz="0" w:space="0" w:color="auto"/>
            <w:bottom w:val="none" w:sz="0" w:space="0" w:color="auto"/>
            <w:right w:val="none" w:sz="0" w:space="0" w:color="auto"/>
          </w:divBdr>
        </w:div>
      </w:divsChild>
    </w:div>
    <w:div w:id="153187070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6776396">
      <w:bodyDiv w:val="1"/>
      <w:marLeft w:val="0"/>
      <w:marRight w:val="0"/>
      <w:marTop w:val="0"/>
      <w:marBottom w:val="0"/>
      <w:divBdr>
        <w:top w:val="none" w:sz="0" w:space="0" w:color="auto"/>
        <w:left w:val="none" w:sz="0" w:space="0" w:color="auto"/>
        <w:bottom w:val="none" w:sz="0" w:space="0" w:color="auto"/>
        <w:right w:val="none" w:sz="0" w:space="0" w:color="auto"/>
      </w:divBdr>
    </w:div>
    <w:div w:id="1538353491">
      <w:bodyDiv w:val="1"/>
      <w:marLeft w:val="0"/>
      <w:marRight w:val="0"/>
      <w:marTop w:val="0"/>
      <w:marBottom w:val="0"/>
      <w:divBdr>
        <w:top w:val="none" w:sz="0" w:space="0" w:color="auto"/>
        <w:left w:val="none" w:sz="0" w:space="0" w:color="auto"/>
        <w:bottom w:val="none" w:sz="0" w:space="0" w:color="auto"/>
        <w:right w:val="none" w:sz="0" w:space="0" w:color="auto"/>
      </w:divBdr>
    </w:div>
    <w:div w:id="1539660949">
      <w:bodyDiv w:val="1"/>
      <w:marLeft w:val="0"/>
      <w:marRight w:val="0"/>
      <w:marTop w:val="0"/>
      <w:marBottom w:val="0"/>
      <w:divBdr>
        <w:top w:val="none" w:sz="0" w:space="0" w:color="auto"/>
        <w:left w:val="none" w:sz="0" w:space="0" w:color="auto"/>
        <w:bottom w:val="none" w:sz="0" w:space="0" w:color="auto"/>
        <w:right w:val="none" w:sz="0" w:space="0" w:color="auto"/>
      </w:divBdr>
    </w:div>
    <w:div w:id="1554347556">
      <w:bodyDiv w:val="1"/>
      <w:marLeft w:val="0"/>
      <w:marRight w:val="0"/>
      <w:marTop w:val="0"/>
      <w:marBottom w:val="0"/>
      <w:divBdr>
        <w:top w:val="none" w:sz="0" w:space="0" w:color="auto"/>
        <w:left w:val="none" w:sz="0" w:space="0" w:color="auto"/>
        <w:bottom w:val="none" w:sz="0" w:space="0" w:color="auto"/>
        <w:right w:val="none" w:sz="0" w:space="0" w:color="auto"/>
      </w:divBdr>
      <w:divsChild>
        <w:div w:id="188836086">
          <w:marLeft w:val="0"/>
          <w:marRight w:val="0"/>
          <w:marTop w:val="0"/>
          <w:marBottom w:val="0"/>
          <w:divBdr>
            <w:top w:val="none" w:sz="0" w:space="0" w:color="auto"/>
            <w:left w:val="none" w:sz="0" w:space="0" w:color="auto"/>
            <w:bottom w:val="none" w:sz="0" w:space="0" w:color="auto"/>
            <w:right w:val="none" w:sz="0" w:space="0" w:color="auto"/>
          </w:divBdr>
        </w:div>
      </w:divsChild>
    </w:div>
    <w:div w:id="1564943997">
      <w:bodyDiv w:val="1"/>
      <w:marLeft w:val="0"/>
      <w:marRight w:val="0"/>
      <w:marTop w:val="0"/>
      <w:marBottom w:val="0"/>
      <w:divBdr>
        <w:top w:val="none" w:sz="0" w:space="0" w:color="auto"/>
        <w:left w:val="none" w:sz="0" w:space="0" w:color="auto"/>
        <w:bottom w:val="none" w:sz="0" w:space="0" w:color="auto"/>
        <w:right w:val="none" w:sz="0" w:space="0" w:color="auto"/>
      </w:divBdr>
    </w:div>
    <w:div w:id="1581864925">
      <w:bodyDiv w:val="1"/>
      <w:marLeft w:val="0"/>
      <w:marRight w:val="0"/>
      <w:marTop w:val="0"/>
      <w:marBottom w:val="0"/>
      <w:divBdr>
        <w:top w:val="none" w:sz="0" w:space="0" w:color="auto"/>
        <w:left w:val="none" w:sz="0" w:space="0" w:color="auto"/>
        <w:bottom w:val="none" w:sz="0" w:space="0" w:color="auto"/>
        <w:right w:val="none" w:sz="0" w:space="0" w:color="auto"/>
      </w:divBdr>
      <w:divsChild>
        <w:div w:id="77215553">
          <w:marLeft w:val="1267"/>
          <w:marRight w:val="0"/>
          <w:marTop w:val="72"/>
          <w:marBottom w:val="0"/>
          <w:divBdr>
            <w:top w:val="none" w:sz="0" w:space="0" w:color="auto"/>
            <w:left w:val="none" w:sz="0" w:space="0" w:color="auto"/>
            <w:bottom w:val="none" w:sz="0" w:space="0" w:color="auto"/>
            <w:right w:val="none" w:sz="0" w:space="0" w:color="auto"/>
          </w:divBdr>
        </w:div>
        <w:div w:id="687368205">
          <w:marLeft w:val="1267"/>
          <w:marRight w:val="0"/>
          <w:marTop w:val="72"/>
          <w:marBottom w:val="0"/>
          <w:divBdr>
            <w:top w:val="none" w:sz="0" w:space="0" w:color="auto"/>
            <w:left w:val="none" w:sz="0" w:space="0" w:color="auto"/>
            <w:bottom w:val="none" w:sz="0" w:space="0" w:color="auto"/>
            <w:right w:val="none" w:sz="0" w:space="0" w:color="auto"/>
          </w:divBdr>
        </w:div>
        <w:div w:id="951519838">
          <w:marLeft w:val="1267"/>
          <w:marRight w:val="0"/>
          <w:marTop w:val="72"/>
          <w:marBottom w:val="0"/>
          <w:divBdr>
            <w:top w:val="none" w:sz="0" w:space="0" w:color="auto"/>
            <w:left w:val="none" w:sz="0" w:space="0" w:color="auto"/>
            <w:bottom w:val="none" w:sz="0" w:space="0" w:color="auto"/>
            <w:right w:val="none" w:sz="0" w:space="0" w:color="auto"/>
          </w:divBdr>
        </w:div>
        <w:div w:id="1095975745">
          <w:marLeft w:val="1267"/>
          <w:marRight w:val="0"/>
          <w:marTop w:val="72"/>
          <w:marBottom w:val="0"/>
          <w:divBdr>
            <w:top w:val="none" w:sz="0" w:space="0" w:color="auto"/>
            <w:left w:val="none" w:sz="0" w:space="0" w:color="auto"/>
            <w:bottom w:val="none" w:sz="0" w:space="0" w:color="auto"/>
            <w:right w:val="none" w:sz="0" w:space="0" w:color="auto"/>
          </w:divBdr>
        </w:div>
        <w:div w:id="1602101778">
          <w:marLeft w:val="1267"/>
          <w:marRight w:val="0"/>
          <w:marTop w:val="0"/>
          <w:marBottom w:val="0"/>
          <w:divBdr>
            <w:top w:val="none" w:sz="0" w:space="0" w:color="auto"/>
            <w:left w:val="none" w:sz="0" w:space="0" w:color="auto"/>
            <w:bottom w:val="none" w:sz="0" w:space="0" w:color="auto"/>
            <w:right w:val="none" w:sz="0" w:space="0" w:color="auto"/>
          </w:divBdr>
        </w:div>
      </w:divsChild>
    </w:div>
    <w:div w:id="1585870348">
      <w:bodyDiv w:val="1"/>
      <w:marLeft w:val="0"/>
      <w:marRight w:val="0"/>
      <w:marTop w:val="0"/>
      <w:marBottom w:val="0"/>
      <w:divBdr>
        <w:top w:val="none" w:sz="0" w:space="0" w:color="auto"/>
        <w:left w:val="none" w:sz="0" w:space="0" w:color="auto"/>
        <w:bottom w:val="none" w:sz="0" w:space="0" w:color="auto"/>
        <w:right w:val="none" w:sz="0" w:space="0" w:color="auto"/>
      </w:divBdr>
    </w:div>
    <w:div w:id="1586762842">
      <w:bodyDiv w:val="1"/>
      <w:marLeft w:val="0"/>
      <w:marRight w:val="0"/>
      <w:marTop w:val="0"/>
      <w:marBottom w:val="0"/>
      <w:divBdr>
        <w:top w:val="none" w:sz="0" w:space="0" w:color="auto"/>
        <w:left w:val="none" w:sz="0" w:space="0" w:color="auto"/>
        <w:bottom w:val="none" w:sz="0" w:space="0" w:color="auto"/>
        <w:right w:val="none" w:sz="0" w:space="0" w:color="auto"/>
      </w:divBdr>
    </w:div>
    <w:div w:id="1591546909">
      <w:bodyDiv w:val="1"/>
      <w:marLeft w:val="0"/>
      <w:marRight w:val="0"/>
      <w:marTop w:val="0"/>
      <w:marBottom w:val="0"/>
      <w:divBdr>
        <w:top w:val="none" w:sz="0" w:space="0" w:color="auto"/>
        <w:left w:val="none" w:sz="0" w:space="0" w:color="auto"/>
        <w:bottom w:val="none" w:sz="0" w:space="0" w:color="auto"/>
        <w:right w:val="none" w:sz="0" w:space="0" w:color="auto"/>
      </w:divBdr>
    </w:div>
    <w:div w:id="1600599698">
      <w:bodyDiv w:val="1"/>
      <w:marLeft w:val="0"/>
      <w:marRight w:val="0"/>
      <w:marTop w:val="0"/>
      <w:marBottom w:val="0"/>
      <w:divBdr>
        <w:top w:val="none" w:sz="0" w:space="0" w:color="auto"/>
        <w:left w:val="none" w:sz="0" w:space="0" w:color="auto"/>
        <w:bottom w:val="none" w:sz="0" w:space="0" w:color="auto"/>
        <w:right w:val="none" w:sz="0" w:space="0" w:color="auto"/>
      </w:divBdr>
    </w:div>
    <w:div w:id="1604919633">
      <w:bodyDiv w:val="1"/>
      <w:marLeft w:val="0"/>
      <w:marRight w:val="0"/>
      <w:marTop w:val="0"/>
      <w:marBottom w:val="0"/>
      <w:divBdr>
        <w:top w:val="none" w:sz="0" w:space="0" w:color="auto"/>
        <w:left w:val="none" w:sz="0" w:space="0" w:color="auto"/>
        <w:bottom w:val="none" w:sz="0" w:space="0" w:color="auto"/>
        <w:right w:val="none" w:sz="0" w:space="0" w:color="auto"/>
      </w:divBdr>
      <w:divsChild>
        <w:div w:id="1305307983">
          <w:marLeft w:val="1267"/>
          <w:marRight w:val="0"/>
          <w:marTop w:val="0"/>
          <w:marBottom w:val="0"/>
          <w:divBdr>
            <w:top w:val="none" w:sz="0" w:space="0" w:color="auto"/>
            <w:left w:val="none" w:sz="0" w:space="0" w:color="auto"/>
            <w:bottom w:val="none" w:sz="0" w:space="0" w:color="auto"/>
            <w:right w:val="none" w:sz="0" w:space="0" w:color="auto"/>
          </w:divBdr>
        </w:div>
      </w:divsChild>
    </w:div>
    <w:div w:id="160865874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5087920">
      <w:bodyDiv w:val="1"/>
      <w:marLeft w:val="0"/>
      <w:marRight w:val="0"/>
      <w:marTop w:val="0"/>
      <w:marBottom w:val="0"/>
      <w:divBdr>
        <w:top w:val="none" w:sz="0" w:space="0" w:color="auto"/>
        <w:left w:val="none" w:sz="0" w:space="0" w:color="auto"/>
        <w:bottom w:val="none" w:sz="0" w:space="0" w:color="auto"/>
        <w:right w:val="none" w:sz="0" w:space="0" w:color="auto"/>
      </w:divBdr>
      <w:divsChild>
        <w:div w:id="1014262297">
          <w:marLeft w:val="1166"/>
          <w:marRight w:val="0"/>
          <w:marTop w:val="0"/>
          <w:marBottom w:val="0"/>
          <w:divBdr>
            <w:top w:val="none" w:sz="0" w:space="0" w:color="auto"/>
            <w:left w:val="none" w:sz="0" w:space="0" w:color="auto"/>
            <w:bottom w:val="none" w:sz="0" w:space="0" w:color="auto"/>
            <w:right w:val="none" w:sz="0" w:space="0" w:color="auto"/>
          </w:divBdr>
        </w:div>
      </w:divsChild>
    </w:div>
    <w:div w:id="1626348649">
      <w:bodyDiv w:val="1"/>
      <w:marLeft w:val="0"/>
      <w:marRight w:val="0"/>
      <w:marTop w:val="0"/>
      <w:marBottom w:val="0"/>
      <w:divBdr>
        <w:top w:val="none" w:sz="0" w:space="0" w:color="auto"/>
        <w:left w:val="none" w:sz="0" w:space="0" w:color="auto"/>
        <w:bottom w:val="none" w:sz="0" w:space="0" w:color="auto"/>
        <w:right w:val="none" w:sz="0" w:space="0" w:color="auto"/>
      </w:divBdr>
    </w:div>
    <w:div w:id="1632133279">
      <w:bodyDiv w:val="1"/>
      <w:marLeft w:val="0"/>
      <w:marRight w:val="0"/>
      <w:marTop w:val="0"/>
      <w:marBottom w:val="0"/>
      <w:divBdr>
        <w:top w:val="none" w:sz="0" w:space="0" w:color="auto"/>
        <w:left w:val="none" w:sz="0" w:space="0" w:color="auto"/>
        <w:bottom w:val="none" w:sz="0" w:space="0" w:color="auto"/>
        <w:right w:val="none" w:sz="0" w:space="0" w:color="auto"/>
      </w:divBdr>
      <w:divsChild>
        <w:div w:id="289629614">
          <w:marLeft w:val="1166"/>
          <w:marRight w:val="0"/>
          <w:marTop w:val="0"/>
          <w:marBottom w:val="0"/>
          <w:divBdr>
            <w:top w:val="none" w:sz="0" w:space="0" w:color="auto"/>
            <w:left w:val="none" w:sz="0" w:space="0" w:color="auto"/>
            <w:bottom w:val="none" w:sz="0" w:space="0" w:color="auto"/>
            <w:right w:val="none" w:sz="0" w:space="0" w:color="auto"/>
          </w:divBdr>
        </w:div>
        <w:div w:id="879366004">
          <w:marLeft w:val="1166"/>
          <w:marRight w:val="0"/>
          <w:marTop w:val="0"/>
          <w:marBottom w:val="0"/>
          <w:divBdr>
            <w:top w:val="none" w:sz="0" w:space="0" w:color="auto"/>
            <w:left w:val="none" w:sz="0" w:space="0" w:color="auto"/>
            <w:bottom w:val="none" w:sz="0" w:space="0" w:color="auto"/>
            <w:right w:val="none" w:sz="0" w:space="0" w:color="auto"/>
          </w:divBdr>
        </w:div>
        <w:div w:id="1506163050">
          <w:marLeft w:val="1166"/>
          <w:marRight w:val="0"/>
          <w:marTop w:val="0"/>
          <w:marBottom w:val="0"/>
          <w:divBdr>
            <w:top w:val="none" w:sz="0" w:space="0" w:color="auto"/>
            <w:left w:val="none" w:sz="0" w:space="0" w:color="auto"/>
            <w:bottom w:val="none" w:sz="0" w:space="0" w:color="auto"/>
            <w:right w:val="none" w:sz="0" w:space="0" w:color="auto"/>
          </w:divBdr>
        </w:div>
      </w:divsChild>
    </w:div>
    <w:div w:id="1640457113">
      <w:bodyDiv w:val="1"/>
      <w:marLeft w:val="0"/>
      <w:marRight w:val="0"/>
      <w:marTop w:val="0"/>
      <w:marBottom w:val="0"/>
      <w:divBdr>
        <w:top w:val="none" w:sz="0" w:space="0" w:color="auto"/>
        <w:left w:val="none" w:sz="0" w:space="0" w:color="auto"/>
        <w:bottom w:val="none" w:sz="0" w:space="0" w:color="auto"/>
        <w:right w:val="none" w:sz="0" w:space="0" w:color="auto"/>
      </w:divBdr>
    </w:div>
    <w:div w:id="1654406247">
      <w:bodyDiv w:val="1"/>
      <w:marLeft w:val="0"/>
      <w:marRight w:val="0"/>
      <w:marTop w:val="0"/>
      <w:marBottom w:val="0"/>
      <w:divBdr>
        <w:top w:val="none" w:sz="0" w:space="0" w:color="auto"/>
        <w:left w:val="none" w:sz="0" w:space="0" w:color="auto"/>
        <w:bottom w:val="none" w:sz="0" w:space="0" w:color="auto"/>
        <w:right w:val="none" w:sz="0" w:space="0" w:color="auto"/>
      </w:divBdr>
    </w:div>
    <w:div w:id="1654673249">
      <w:bodyDiv w:val="1"/>
      <w:marLeft w:val="0"/>
      <w:marRight w:val="0"/>
      <w:marTop w:val="0"/>
      <w:marBottom w:val="0"/>
      <w:divBdr>
        <w:top w:val="none" w:sz="0" w:space="0" w:color="auto"/>
        <w:left w:val="none" w:sz="0" w:space="0" w:color="auto"/>
        <w:bottom w:val="none" w:sz="0" w:space="0" w:color="auto"/>
        <w:right w:val="none" w:sz="0" w:space="0" w:color="auto"/>
      </w:divBdr>
    </w:div>
    <w:div w:id="1658071102">
      <w:bodyDiv w:val="1"/>
      <w:marLeft w:val="0"/>
      <w:marRight w:val="0"/>
      <w:marTop w:val="0"/>
      <w:marBottom w:val="0"/>
      <w:divBdr>
        <w:top w:val="none" w:sz="0" w:space="0" w:color="auto"/>
        <w:left w:val="none" w:sz="0" w:space="0" w:color="auto"/>
        <w:bottom w:val="none" w:sz="0" w:space="0" w:color="auto"/>
        <w:right w:val="none" w:sz="0" w:space="0" w:color="auto"/>
      </w:divBdr>
    </w:div>
    <w:div w:id="1669408985">
      <w:bodyDiv w:val="1"/>
      <w:marLeft w:val="0"/>
      <w:marRight w:val="0"/>
      <w:marTop w:val="0"/>
      <w:marBottom w:val="0"/>
      <w:divBdr>
        <w:top w:val="none" w:sz="0" w:space="0" w:color="auto"/>
        <w:left w:val="none" w:sz="0" w:space="0" w:color="auto"/>
        <w:bottom w:val="none" w:sz="0" w:space="0" w:color="auto"/>
        <w:right w:val="none" w:sz="0" w:space="0" w:color="auto"/>
      </w:divBdr>
      <w:divsChild>
        <w:div w:id="127869403">
          <w:marLeft w:val="1267"/>
          <w:marRight w:val="0"/>
          <w:marTop w:val="0"/>
          <w:marBottom w:val="0"/>
          <w:divBdr>
            <w:top w:val="none" w:sz="0" w:space="0" w:color="auto"/>
            <w:left w:val="none" w:sz="0" w:space="0" w:color="auto"/>
            <w:bottom w:val="none" w:sz="0" w:space="0" w:color="auto"/>
            <w:right w:val="none" w:sz="0" w:space="0" w:color="auto"/>
          </w:divBdr>
        </w:div>
        <w:div w:id="244800966">
          <w:marLeft w:val="1987"/>
          <w:marRight w:val="0"/>
          <w:marTop w:val="0"/>
          <w:marBottom w:val="0"/>
          <w:divBdr>
            <w:top w:val="none" w:sz="0" w:space="0" w:color="auto"/>
            <w:left w:val="none" w:sz="0" w:space="0" w:color="auto"/>
            <w:bottom w:val="none" w:sz="0" w:space="0" w:color="auto"/>
            <w:right w:val="none" w:sz="0" w:space="0" w:color="auto"/>
          </w:divBdr>
        </w:div>
        <w:div w:id="373510189">
          <w:marLeft w:val="1987"/>
          <w:marRight w:val="0"/>
          <w:marTop w:val="0"/>
          <w:marBottom w:val="0"/>
          <w:divBdr>
            <w:top w:val="none" w:sz="0" w:space="0" w:color="auto"/>
            <w:left w:val="none" w:sz="0" w:space="0" w:color="auto"/>
            <w:bottom w:val="none" w:sz="0" w:space="0" w:color="auto"/>
            <w:right w:val="none" w:sz="0" w:space="0" w:color="auto"/>
          </w:divBdr>
        </w:div>
        <w:div w:id="597449011">
          <w:marLeft w:val="1987"/>
          <w:marRight w:val="0"/>
          <w:marTop w:val="0"/>
          <w:marBottom w:val="0"/>
          <w:divBdr>
            <w:top w:val="none" w:sz="0" w:space="0" w:color="auto"/>
            <w:left w:val="none" w:sz="0" w:space="0" w:color="auto"/>
            <w:bottom w:val="none" w:sz="0" w:space="0" w:color="auto"/>
            <w:right w:val="none" w:sz="0" w:space="0" w:color="auto"/>
          </w:divBdr>
        </w:div>
        <w:div w:id="1244491154">
          <w:marLeft w:val="1987"/>
          <w:marRight w:val="0"/>
          <w:marTop w:val="0"/>
          <w:marBottom w:val="0"/>
          <w:divBdr>
            <w:top w:val="none" w:sz="0" w:space="0" w:color="auto"/>
            <w:left w:val="none" w:sz="0" w:space="0" w:color="auto"/>
            <w:bottom w:val="none" w:sz="0" w:space="0" w:color="auto"/>
            <w:right w:val="none" w:sz="0" w:space="0" w:color="auto"/>
          </w:divBdr>
        </w:div>
        <w:div w:id="1438258991">
          <w:marLeft w:val="1987"/>
          <w:marRight w:val="0"/>
          <w:marTop w:val="0"/>
          <w:marBottom w:val="0"/>
          <w:divBdr>
            <w:top w:val="none" w:sz="0" w:space="0" w:color="auto"/>
            <w:left w:val="none" w:sz="0" w:space="0" w:color="auto"/>
            <w:bottom w:val="none" w:sz="0" w:space="0" w:color="auto"/>
            <w:right w:val="none" w:sz="0" w:space="0" w:color="auto"/>
          </w:divBdr>
        </w:div>
        <w:div w:id="1487739691">
          <w:marLeft w:val="1267"/>
          <w:marRight w:val="0"/>
          <w:marTop w:val="0"/>
          <w:marBottom w:val="0"/>
          <w:divBdr>
            <w:top w:val="none" w:sz="0" w:space="0" w:color="auto"/>
            <w:left w:val="none" w:sz="0" w:space="0" w:color="auto"/>
            <w:bottom w:val="none" w:sz="0" w:space="0" w:color="auto"/>
            <w:right w:val="none" w:sz="0" w:space="0" w:color="auto"/>
          </w:divBdr>
        </w:div>
        <w:div w:id="1599098698">
          <w:marLeft w:val="1267"/>
          <w:marRight w:val="0"/>
          <w:marTop w:val="0"/>
          <w:marBottom w:val="0"/>
          <w:divBdr>
            <w:top w:val="none" w:sz="0" w:space="0" w:color="auto"/>
            <w:left w:val="none" w:sz="0" w:space="0" w:color="auto"/>
            <w:bottom w:val="none" w:sz="0" w:space="0" w:color="auto"/>
            <w:right w:val="none" w:sz="0" w:space="0" w:color="auto"/>
          </w:divBdr>
        </w:div>
        <w:div w:id="1852985598">
          <w:marLeft w:val="547"/>
          <w:marRight w:val="0"/>
          <w:marTop w:val="0"/>
          <w:marBottom w:val="0"/>
          <w:divBdr>
            <w:top w:val="none" w:sz="0" w:space="0" w:color="auto"/>
            <w:left w:val="none" w:sz="0" w:space="0" w:color="auto"/>
            <w:bottom w:val="none" w:sz="0" w:space="0" w:color="auto"/>
            <w:right w:val="none" w:sz="0" w:space="0" w:color="auto"/>
          </w:divBdr>
        </w:div>
      </w:divsChild>
    </w:div>
    <w:div w:id="1672298161">
      <w:bodyDiv w:val="1"/>
      <w:marLeft w:val="0"/>
      <w:marRight w:val="0"/>
      <w:marTop w:val="0"/>
      <w:marBottom w:val="0"/>
      <w:divBdr>
        <w:top w:val="none" w:sz="0" w:space="0" w:color="auto"/>
        <w:left w:val="none" w:sz="0" w:space="0" w:color="auto"/>
        <w:bottom w:val="none" w:sz="0" w:space="0" w:color="auto"/>
        <w:right w:val="none" w:sz="0" w:space="0" w:color="auto"/>
      </w:divBdr>
    </w:div>
    <w:div w:id="1673486485">
      <w:bodyDiv w:val="1"/>
      <w:marLeft w:val="0"/>
      <w:marRight w:val="0"/>
      <w:marTop w:val="0"/>
      <w:marBottom w:val="0"/>
      <w:divBdr>
        <w:top w:val="none" w:sz="0" w:space="0" w:color="auto"/>
        <w:left w:val="none" w:sz="0" w:space="0" w:color="auto"/>
        <w:bottom w:val="none" w:sz="0" w:space="0" w:color="auto"/>
        <w:right w:val="none" w:sz="0" w:space="0" w:color="auto"/>
      </w:divBdr>
    </w:div>
    <w:div w:id="1673726796">
      <w:bodyDiv w:val="1"/>
      <w:marLeft w:val="0"/>
      <w:marRight w:val="0"/>
      <w:marTop w:val="0"/>
      <w:marBottom w:val="0"/>
      <w:divBdr>
        <w:top w:val="none" w:sz="0" w:space="0" w:color="auto"/>
        <w:left w:val="none" w:sz="0" w:space="0" w:color="auto"/>
        <w:bottom w:val="none" w:sz="0" w:space="0" w:color="auto"/>
        <w:right w:val="none" w:sz="0" w:space="0" w:color="auto"/>
      </w:divBdr>
    </w:div>
    <w:div w:id="1675298174">
      <w:bodyDiv w:val="1"/>
      <w:marLeft w:val="0"/>
      <w:marRight w:val="0"/>
      <w:marTop w:val="0"/>
      <w:marBottom w:val="0"/>
      <w:divBdr>
        <w:top w:val="none" w:sz="0" w:space="0" w:color="auto"/>
        <w:left w:val="none" w:sz="0" w:space="0" w:color="auto"/>
        <w:bottom w:val="none" w:sz="0" w:space="0" w:color="auto"/>
        <w:right w:val="none" w:sz="0" w:space="0" w:color="auto"/>
      </w:divBdr>
      <w:divsChild>
        <w:div w:id="399913292">
          <w:marLeft w:val="1166"/>
          <w:marRight w:val="0"/>
          <w:marTop w:val="0"/>
          <w:marBottom w:val="0"/>
          <w:divBdr>
            <w:top w:val="none" w:sz="0" w:space="0" w:color="auto"/>
            <w:left w:val="none" w:sz="0" w:space="0" w:color="auto"/>
            <w:bottom w:val="none" w:sz="0" w:space="0" w:color="auto"/>
            <w:right w:val="none" w:sz="0" w:space="0" w:color="auto"/>
          </w:divBdr>
        </w:div>
        <w:div w:id="864905740">
          <w:marLeft w:val="446"/>
          <w:marRight w:val="0"/>
          <w:marTop w:val="0"/>
          <w:marBottom w:val="0"/>
          <w:divBdr>
            <w:top w:val="none" w:sz="0" w:space="0" w:color="auto"/>
            <w:left w:val="none" w:sz="0" w:space="0" w:color="auto"/>
            <w:bottom w:val="none" w:sz="0" w:space="0" w:color="auto"/>
            <w:right w:val="none" w:sz="0" w:space="0" w:color="auto"/>
          </w:divBdr>
        </w:div>
        <w:div w:id="1097948014">
          <w:marLeft w:val="1886"/>
          <w:marRight w:val="0"/>
          <w:marTop w:val="0"/>
          <w:marBottom w:val="0"/>
          <w:divBdr>
            <w:top w:val="none" w:sz="0" w:space="0" w:color="auto"/>
            <w:left w:val="none" w:sz="0" w:space="0" w:color="auto"/>
            <w:bottom w:val="none" w:sz="0" w:space="0" w:color="auto"/>
            <w:right w:val="none" w:sz="0" w:space="0" w:color="auto"/>
          </w:divBdr>
        </w:div>
        <w:div w:id="1758822130">
          <w:marLeft w:val="446"/>
          <w:marRight w:val="0"/>
          <w:marTop w:val="0"/>
          <w:marBottom w:val="0"/>
          <w:divBdr>
            <w:top w:val="none" w:sz="0" w:space="0" w:color="auto"/>
            <w:left w:val="none" w:sz="0" w:space="0" w:color="auto"/>
            <w:bottom w:val="none" w:sz="0" w:space="0" w:color="auto"/>
            <w:right w:val="none" w:sz="0" w:space="0" w:color="auto"/>
          </w:divBdr>
        </w:div>
      </w:divsChild>
    </w:div>
    <w:div w:id="1676766575">
      <w:bodyDiv w:val="1"/>
      <w:marLeft w:val="0"/>
      <w:marRight w:val="0"/>
      <w:marTop w:val="0"/>
      <w:marBottom w:val="0"/>
      <w:divBdr>
        <w:top w:val="none" w:sz="0" w:space="0" w:color="auto"/>
        <w:left w:val="none" w:sz="0" w:space="0" w:color="auto"/>
        <w:bottom w:val="none" w:sz="0" w:space="0" w:color="auto"/>
        <w:right w:val="none" w:sz="0" w:space="0" w:color="auto"/>
      </w:divBdr>
    </w:div>
    <w:div w:id="167695865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694770047">
      <w:bodyDiv w:val="1"/>
      <w:marLeft w:val="0"/>
      <w:marRight w:val="0"/>
      <w:marTop w:val="0"/>
      <w:marBottom w:val="0"/>
      <w:divBdr>
        <w:top w:val="none" w:sz="0" w:space="0" w:color="auto"/>
        <w:left w:val="none" w:sz="0" w:space="0" w:color="auto"/>
        <w:bottom w:val="none" w:sz="0" w:space="0" w:color="auto"/>
        <w:right w:val="none" w:sz="0" w:space="0" w:color="auto"/>
      </w:divBdr>
    </w:div>
    <w:div w:id="1704986204">
      <w:bodyDiv w:val="1"/>
      <w:marLeft w:val="0"/>
      <w:marRight w:val="0"/>
      <w:marTop w:val="0"/>
      <w:marBottom w:val="0"/>
      <w:divBdr>
        <w:top w:val="none" w:sz="0" w:space="0" w:color="auto"/>
        <w:left w:val="none" w:sz="0" w:space="0" w:color="auto"/>
        <w:bottom w:val="none" w:sz="0" w:space="0" w:color="auto"/>
        <w:right w:val="none" w:sz="0" w:space="0" w:color="auto"/>
      </w:divBdr>
    </w:div>
    <w:div w:id="1705449032">
      <w:bodyDiv w:val="1"/>
      <w:marLeft w:val="0"/>
      <w:marRight w:val="0"/>
      <w:marTop w:val="0"/>
      <w:marBottom w:val="0"/>
      <w:divBdr>
        <w:top w:val="none" w:sz="0" w:space="0" w:color="auto"/>
        <w:left w:val="none" w:sz="0" w:space="0" w:color="auto"/>
        <w:bottom w:val="none" w:sz="0" w:space="0" w:color="auto"/>
        <w:right w:val="none" w:sz="0" w:space="0" w:color="auto"/>
      </w:divBdr>
    </w:div>
    <w:div w:id="1706128187">
      <w:bodyDiv w:val="1"/>
      <w:marLeft w:val="0"/>
      <w:marRight w:val="0"/>
      <w:marTop w:val="0"/>
      <w:marBottom w:val="0"/>
      <w:divBdr>
        <w:top w:val="none" w:sz="0" w:space="0" w:color="auto"/>
        <w:left w:val="none" w:sz="0" w:space="0" w:color="auto"/>
        <w:bottom w:val="none" w:sz="0" w:space="0" w:color="auto"/>
        <w:right w:val="none" w:sz="0" w:space="0" w:color="auto"/>
      </w:divBdr>
    </w:div>
    <w:div w:id="1711759485">
      <w:bodyDiv w:val="1"/>
      <w:marLeft w:val="0"/>
      <w:marRight w:val="0"/>
      <w:marTop w:val="0"/>
      <w:marBottom w:val="0"/>
      <w:divBdr>
        <w:top w:val="none" w:sz="0" w:space="0" w:color="auto"/>
        <w:left w:val="none" w:sz="0" w:space="0" w:color="auto"/>
        <w:bottom w:val="none" w:sz="0" w:space="0" w:color="auto"/>
        <w:right w:val="none" w:sz="0" w:space="0" w:color="auto"/>
      </w:divBdr>
    </w:div>
    <w:div w:id="1712802639">
      <w:bodyDiv w:val="1"/>
      <w:marLeft w:val="0"/>
      <w:marRight w:val="0"/>
      <w:marTop w:val="0"/>
      <w:marBottom w:val="0"/>
      <w:divBdr>
        <w:top w:val="none" w:sz="0" w:space="0" w:color="auto"/>
        <w:left w:val="none" w:sz="0" w:space="0" w:color="auto"/>
        <w:bottom w:val="none" w:sz="0" w:space="0" w:color="auto"/>
        <w:right w:val="none" w:sz="0" w:space="0" w:color="auto"/>
      </w:divBdr>
      <w:divsChild>
        <w:div w:id="620038434">
          <w:marLeft w:val="547"/>
          <w:marRight w:val="0"/>
          <w:marTop w:val="0"/>
          <w:marBottom w:val="0"/>
          <w:divBdr>
            <w:top w:val="none" w:sz="0" w:space="0" w:color="auto"/>
            <w:left w:val="none" w:sz="0" w:space="0" w:color="auto"/>
            <w:bottom w:val="none" w:sz="0" w:space="0" w:color="auto"/>
            <w:right w:val="none" w:sz="0" w:space="0" w:color="auto"/>
          </w:divBdr>
        </w:div>
      </w:divsChild>
    </w:div>
    <w:div w:id="1719087922">
      <w:bodyDiv w:val="1"/>
      <w:marLeft w:val="0"/>
      <w:marRight w:val="0"/>
      <w:marTop w:val="0"/>
      <w:marBottom w:val="0"/>
      <w:divBdr>
        <w:top w:val="none" w:sz="0" w:space="0" w:color="auto"/>
        <w:left w:val="none" w:sz="0" w:space="0" w:color="auto"/>
        <w:bottom w:val="none" w:sz="0" w:space="0" w:color="auto"/>
        <w:right w:val="none" w:sz="0" w:space="0" w:color="auto"/>
      </w:divBdr>
    </w:div>
    <w:div w:id="1720085068">
      <w:bodyDiv w:val="1"/>
      <w:marLeft w:val="0"/>
      <w:marRight w:val="0"/>
      <w:marTop w:val="0"/>
      <w:marBottom w:val="0"/>
      <w:divBdr>
        <w:top w:val="none" w:sz="0" w:space="0" w:color="auto"/>
        <w:left w:val="none" w:sz="0" w:space="0" w:color="auto"/>
        <w:bottom w:val="none" w:sz="0" w:space="0" w:color="auto"/>
        <w:right w:val="none" w:sz="0" w:space="0" w:color="auto"/>
      </w:divBdr>
    </w:div>
    <w:div w:id="1728335665">
      <w:bodyDiv w:val="1"/>
      <w:marLeft w:val="0"/>
      <w:marRight w:val="0"/>
      <w:marTop w:val="0"/>
      <w:marBottom w:val="0"/>
      <w:divBdr>
        <w:top w:val="none" w:sz="0" w:space="0" w:color="auto"/>
        <w:left w:val="none" w:sz="0" w:space="0" w:color="auto"/>
        <w:bottom w:val="none" w:sz="0" w:space="0" w:color="auto"/>
        <w:right w:val="none" w:sz="0" w:space="0" w:color="auto"/>
      </w:divBdr>
      <w:divsChild>
        <w:div w:id="495347068">
          <w:marLeft w:val="1166"/>
          <w:marRight w:val="0"/>
          <w:marTop w:val="0"/>
          <w:marBottom w:val="0"/>
          <w:divBdr>
            <w:top w:val="none" w:sz="0" w:space="0" w:color="auto"/>
            <w:left w:val="none" w:sz="0" w:space="0" w:color="auto"/>
            <w:bottom w:val="none" w:sz="0" w:space="0" w:color="auto"/>
            <w:right w:val="none" w:sz="0" w:space="0" w:color="auto"/>
          </w:divBdr>
        </w:div>
        <w:div w:id="1022440917">
          <w:marLeft w:val="1166"/>
          <w:marRight w:val="0"/>
          <w:marTop w:val="0"/>
          <w:marBottom w:val="0"/>
          <w:divBdr>
            <w:top w:val="none" w:sz="0" w:space="0" w:color="auto"/>
            <w:left w:val="none" w:sz="0" w:space="0" w:color="auto"/>
            <w:bottom w:val="none" w:sz="0" w:space="0" w:color="auto"/>
            <w:right w:val="none" w:sz="0" w:space="0" w:color="auto"/>
          </w:divBdr>
        </w:div>
      </w:divsChild>
    </w:div>
    <w:div w:id="1731882206">
      <w:bodyDiv w:val="1"/>
      <w:marLeft w:val="0"/>
      <w:marRight w:val="0"/>
      <w:marTop w:val="0"/>
      <w:marBottom w:val="0"/>
      <w:divBdr>
        <w:top w:val="none" w:sz="0" w:space="0" w:color="auto"/>
        <w:left w:val="none" w:sz="0" w:space="0" w:color="auto"/>
        <w:bottom w:val="none" w:sz="0" w:space="0" w:color="auto"/>
        <w:right w:val="none" w:sz="0" w:space="0" w:color="auto"/>
      </w:divBdr>
      <w:divsChild>
        <w:div w:id="208104416">
          <w:marLeft w:val="1987"/>
          <w:marRight w:val="0"/>
          <w:marTop w:val="0"/>
          <w:marBottom w:val="0"/>
          <w:divBdr>
            <w:top w:val="none" w:sz="0" w:space="0" w:color="auto"/>
            <w:left w:val="none" w:sz="0" w:space="0" w:color="auto"/>
            <w:bottom w:val="none" w:sz="0" w:space="0" w:color="auto"/>
            <w:right w:val="none" w:sz="0" w:space="0" w:color="auto"/>
          </w:divBdr>
        </w:div>
        <w:div w:id="431825616">
          <w:marLeft w:val="547"/>
          <w:marRight w:val="0"/>
          <w:marTop w:val="0"/>
          <w:marBottom w:val="0"/>
          <w:divBdr>
            <w:top w:val="none" w:sz="0" w:space="0" w:color="auto"/>
            <w:left w:val="none" w:sz="0" w:space="0" w:color="auto"/>
            <w:bottom w:val="none" w:sz="0" w:space="0" w:color="auto"/>
            <w:right w:val="none" w:sz="0" w:space="0" w:color="auto"/>
          </w:divBdr>
        </w:div>
        <w:div w:id="634063258">
          <w:marLeft w:val="1267"/>
          <w:marRight w:val="0"/>
          <w:marTop w:val="0"/>
          <w:marBottom w:val="0"/>
          <w:divBdr>
            <w:top w:val="none" w:sz="0" w:space="0" w:color="auto"/>
            <w:left w:val="none" w:sz="0" w:space="0" w:color="auto"/>
            <w:bottom w:val="none" w:sz="0" w:space="0" w:color="auto"/>
            <w:right w:val="none" w:sz="0" w:space="0" w:color="auto"/>
          </w:divBdr>
        </w:div>
        <w:div w:id="827670865">
          <w:marLeft w:val="1987"/>
          <w:marRight w:val="0"/>
          <w:marTop w:val="0"/>
          <w:marBottom w:val="0"/>
          <w:divBdr>
            <w:top w:val="none" w:sz="0" w:space="0" w:color="auto"/>
            <w:left w:val="none" w:sz="0" w:space="0" w:color="auto"/>
            <w:bottom w:val="none" w:sz="0" w:space="0" w:color="auto"/>
            <w:right w:val="none" w:sz="0" w:space="0" w:color="auto"/>
          </w:divBdr>
        </w:div>
        <w:div w:id="870917176">
          <w:marLeft w:val="547"/>
          <w:marRight w:val="0"/>
          <w:marTop w:val="0"/>
          <w:marBottom w:val="0"/>
          <w:divBdr>
            <w:top w:val="none" w:sz="0" w:space="0" w:color="auto"/>
            <w:left w:val="none" w:sz="0" w:space="0" w:color="auto"/>
            <w:bottom w:val="none" w:sz="0" w:space="0" w:color="auto"/>
            <w:right w:val="none" w:sz="0" w:space="0" w:color="auto"/>
          </w:divBdr>
        </w:div>
        <w:div w:id="1443067102">
          <w:marLeft w:val="1267"/>
          <w:marRight w:val="0"/>
          <w:marTop w:val="0"/>
          <w:marBottom w:val="0"/>
          <w:divBdr>
            <w:top w:val="none" w:sz="0" w:space="0" w:color="auto"/>
            <w:left w:val="none" w:sz="0" w:space="0" w:color="auto"/>
            <w:bottom w:val="none" w:sz="0" w:space="0" w:color="auto"/>
            <w:right w:val="none" w:sz="0" w:space="0" w:color="auto"/>
          </w:divBdr>
        </w:div>
        <w:div w:id="1493791956">
          <w:marLeft w:val="1267"/>
          <w:marRight w:val="0"/>
          <w:marTop w:val="0"/>
          <w:marBottom w:val="0"/>
          <w:divBdr>
            <w:top w:val="none" w:sz="0" w:space="0" w:color="auto"/>
            <w:left w:val="none" w:sz="0" w:space="0" w:color="auto"/>
            <w:bottom w:val="none" w:sz="0" w:space="0" w:color="auto"/>
            <w:right w:val="none" w:sz="0" w:space="0" w:color="auto"/>
          </w:divBdr>
        </w:div>
        <w:div w:id="1637569755">
          <w:marLeft w:val="1267"/>
          <w:marRight w:val="0"/>
          <w:marTop w:val="0"/>
          <w:marBottom w:val="0"/>
          <w:divBdr>
            <w:top w:val="none" w:sz="0" w:space="0" w:color="auto"/>
            <w:left w:val="none" w:sz="0" w:space="0" w:color="auto"/>
            <w:bottom w:val="none" w:sz="0" w:space="0" w:color="auto"/>
            <w:right w:val="none" w:sz="0" w:space="0" w:color="auto"/>
          </w:divBdr>
        </w:div>
      </w:divsChild>
    </w:div>
    <w:div w:id="1737045253">
      <w:bodyDiv w:val="1"/>
      <w:marLeft w:val="0"/>
      <w:marRight w:val="0"/>
      <w:marTop w:val="0"/>
      <w:marBottom w:val="0"/>
      <w:divBdr>
        <w:top w:val="none" w:sz="0" w:space="0" w:color="auto"/>
        <w:left w:val="none" w:sz="0" w:space="0" w:color="auto"/>
        <w:bottom w:val="none" w:sz="0" w:space="0" w:color="auto"/>
        <w:right w:val="none" w:sz="0" w:space="0" w:color="auto"/>
      </w:divBdr>
    </w:div>
    <w:div w:id="1763526901">
      <w:bodyDiv w:val="1"/>
      <w:marLeft w:val="0"/>
      <w:marRight w:val="0"/>
      <w:marTop w:val="0"/>
      <w:marBottom w:val="0"/>
      <w:divBdr>
        <w:top w:val="none" w:sz="0" w:space="0" w:color="auto"/>
        <w:left w:val="none" w:sz="0" w:space="0" w:color="auto"/>
        <w:bottom w:val="none" w:sz="0" w:space="0" w:color="auto"/>
        <w:right w:val="none" w:sz="0" w:space="0" w:color="auto"/>
      </w:divBdr>
    </w:div>
    <w:div w:id="1764833955">
      <w:bodyDiv w:val="1"/>
      <w:marLeft w:val="0"/>
      <w:marRight w:val="0"/>
      <w:marTop w:val="0"/>
      <w:marBottom w:val="0"/>
      <w:divBdr>
        <w:top w:val="none" w:sz="0" w:space="0" w:color="auto"/>
        <w:left w:val="none" w:sz="0" w:space="0" w:color="auto"/>
        <w:bottom w:val="none" w:sz="0" w:space="0" w:color="auto"/>
        <w:right w:val="none" w:sz="0" w:space="0" w:color="auto"/>
      </w:divBdr>
    </w:div>
    <w:div w:id="1768885871">
      <w:bodyDiv w:val="1"/>
      <w:marLeft w:val="0"/>
      <w:marRight w:val="0"/>
      <w:marTop w:val="0"/>
      <w:marBottom w:val="0"/>
      <w:divBdr>
        <w:top w:val="none" w:sz="0" w:space="0" w:color="auto"/>
        <w:left w:val="none" w:sz="0" w:space="0" w:color="auto"/>
        <w:bottom w:val="none" w:sz="0" w:space="0" w:color="auto"/>
        <w:right w:val="none" w:sz="0" w:space="0" w:color="auto"/>
      </w:divBdr>
      <w:divsChild>
        <w:div w:id="1935163913">
          <w:marLeft w:val="1267"/>
          <w:marRight w:val="0"/>
          <w:marTop w:val="0"/>
          <w:marBottom w:val="0"/>
          <w:divBdr>
            <w:top w:val="none" w:sz="0" w:space="0" w:color="auto"/>
            <w:left w:val="none" w:sz="0" w:space="0" w:color="auto"/>
            <w:bottom w:val="none" w:sz="0" w:space="0" w:color="auto"/>
            <w:right w:val="none" w:sz="0" w:space="0" w:color="auto"/>
          </w:divBdr>
        </w:div>
      </w:divsChild>
    </w:div>
    <w:div w:id="1773236106">
      <w:bodyDiv w:val="1"/>
      <w:marLeft w:val="0"/>
      <w:marRight w:val="0"/>
      <w:marTop w:val="0"/>
      <w:marBottom w:val="0"/>
      <w:divBdr>
        <w:top w:val="none" w:sz="0" w:space="0" w:color="auto"/>
        <w:left w:val="none" w:sz="0" w:space="0" w:color="auto"/>
        <w:bottom w:val="none" w:sz="0" w:space="0" w:color="auto"/>
        <w:right w:val="none" w:sz="0" w:space="0" w:color="auto"/>
      </w:divBdr>
      <w:divsChild>
        <w:div w:id="1144858015">
          <w:marLeft w:val="1166"/>
          <w:marRight w:val="0"/>
          <w:marTop w:val="120"/>
          <w:marBottom w:val="0"/>
          <w:divBdr>
            <w:top w:val="none" w:sz="0" w:space="0" w:color="auto"/>
            <w:left w:val="none" w:sz="0" w:space="0" w:color="auto"/>
            <w:bottom w:val="none" w:sz="0" w:space="0" w:color="auto"/>
            <w:right w:val="none" w:sz="0" w:space="0" w:color="auto"/>
          </w:divBdr>
        </w:div>
        <w:div w:id="1161700213">
          <w:marLeft w:val="1166"/>
          <w:marRight w:val="0"/>
          <w:marTop w:val="0"/>
          <w:marBottom w:val="0"/>
          <w:divBdr>
            <w:top w:val="none" w:sz="0" w:space="0" w:color="auto"/>
            <w:left w:val="none" w:sz="0" w:space="0" w:color="auto"/>
            <w:bottom w:val="none" w:sz="0" w:space="0" w:color="auto"/>
            <w:right w:val="none" w:sz="0" w:space="0" w:color="auto"/>
          </w:divBdr>
        </w:div>
      </w:divsChild>
    </w:div>
    <w:div w:id="1780710866">
      <w:bodyDiv w:val="1"/>
      <w:marLeft w:val="0"/>
      <w:marRight w:val="0"/>
      <w:marTop w:val="0"/>
      <w:marBottom w:val="0"/>
      <w:divBdr>
        <w:top w:val="none" w:sz="0" w:space="0" w:color="auto"/>
        <w:left w:val="none" w:sz="0" w:space="0" w:color="auto"/>
        <w:bottom w:val="none" w:sz="0" w:space="0" w:color="auto"/>
        <w:right w:val="none" w:sz="0" w:space="0" w:color="auto"/>
      </w:divBdr>
    </w:div>
    <w:div w:id="1784110743">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846642">
      <w:bodyDiv w:val="1"/>
      <w:marLeft w:val="0"/>
      <w:marRight w:val="0"/>
      <w:marTop w:val="0"/>
      <w:marBottom w:val="0"/>
      <w:divBdr>
        <w:top w:val="none" w:sz="0" w:space="0" w:color="auto"/>
        <w:left w:val="none" w:sz="0" w:space="0" w:color="auto"/>
        <w:bottom w:val="none" w:sz="0" w:space="0" w:color="auto"/>
        <w:right w:val="none" w:sz="0" w:space="0" w:color="auto"/>
      </w:divBdr>
    </w:div>
    <w:div w:id="1795101974">
      <w:bodyDiv w:val="1"/>
      <w:marLeft w:val="0"/>
      <w:marRight w:val="0"/>
      <w:marTop w:val="0"/>
      <w:marBottom w:val="0"/>
      <w:divBdr>
        <w:top w:val="none" w:sz="0" w:space="0" w:color="auto"/>
        <w:left w:val="none" w:sz="0" w:space="0" w:color="auto"/>
        <w:bottom w:val="none" w:sz="0" w:space="0" w:color="auto"/>
        <w:right w:val="none" w:sz="0" w:space="0" w:color="auto"/>
      </w:divBdr>
      <w:divsChild>
        <w:div w:id="578251339">
          <w:marLeft w:val="1987"/>
          <w:marRight w:val="0"/>
          <w:marTop w:val="0"/>
          <w:marBottom w:val="0"/>
          <w:divBdr>
            <w:top w:val="none" w:sz="0" w:space="0" w:color="auto"/>
            <w:left w:val="none" w:sz="0" w:space="0" w:color="auto"/>
            <w:bottom w:val="none" w:sz="0" w:space="0" w:color="auto"/>
            <w:right w:val="none" w:sz="0" w:space="0" w:color="auto"/>
          </w:divBdr>
        </w:div>
        <w:div w:id="763499822">
          <w:marLeft w:val="1987"/>
          <w:marRight w:val="0"/>
          <w:marTop w:val="0"/>
          <w:marBottom w:val="0"/>
          <w:divBdr>
            <w:top w:val="none" w:sz="0" w:space="0" w:color="auto"/>
            <w:left w:val="none" w:sz="0" w:space="0" w:color="auto"/>
            <w:bottom w:val="none" w:sz="0" w:space="0" w:color="auto"/>
            <w:right w:val="none" w:sz="0" w:space="0" w:color="auto"/>
          </w:divBdr>
        </w:div>
      </w:divsChild>
    </w:div>
    <w:div w:id="1797403544">
      <w:bodyDiv w:val="1"/>
      <w:marLeft w:val="0"/>
      <w:marRight w:val="0"/>
      <w:marTop w:val="0"/>
      <w:marBottom w:val="0"/>
      <w:divBdr>
        <w:top w:val="none" w:sz="0" w:space="0" w:color="auto"/>
        <w:left w:val="none" w:sz="0" w:space="0" w:color="auto"/>
        <w:bottom w:val="none" w:sz="0" w:space="0" w:color="auto"/>
        <w:right w:val="none" w:sz="0" w:space="0" w:color="auto"/>
      </w:divBdr>
    </w:div>
    <w:div w:id="1799833604">
      <w:bodyDiv w:val="1"/>
      <w:marLeft w:val="0"/>
      <w:marRight w:val="0"/>
      <w:marTop w:val="0"/>
      <w:marBottom w:val="0"/>
      <w:divBdr>
        <w:top w:val="none" w:sz="0" w:space="0" w:color="auto"/>
        <w:left w:val="none" w:sz="0" w:space="0" w:color="auto"/>
        <w:bottom w:val="none" w:sz="0" w:space="0" w:color="auto"/>
        <w:right w:val="none" w:sz="0" w:space="0" w:color="auto"/>
      </w:divBdr>
    </w:div>
    <w:div w:id="1801415060">
      <w:bodyDiv w:val="1"/>
      <w:marLeft w:val="0"/>
      <w:marRight w:val="0"/>
      <w:marTop w:val="0"/>
      <w:marBottom w:val="0"/>
      <w:divBdr>
        <w:top w:val="none" w:sz="0" w:space="0" w:color="auto"/>
        <w:left w:val="none" w:sz="0" w:space="0" w:color="auto"/>
        <w:bottom w:val="none" w:sz="0" w:space="0" w:color="auto"/>
        <w:right w:val="none" w:sz="0" w:space="0" w:color="auto"/>
      </w:divBdr>
      <w:divsChild>
        <w:div w:id="1982495819">
          <w:marLeft w:val="1166"/>
          <w:marRight w:val="0"/>
          <w:marTop w:val="0"/>
          <w:marBottom w:val="0"/>
          <w:divBdr>
            <w:top w:val="none" w:sz="0" w:space="0" w:color="auto"/>
            <w:left w:val="none" w:sz="0" w:space="0" w:color="auto"/>
            <w:bottom w:val="none" w:sz="0" w:space="0" w:color="auto"/>
            <w:right w:val="none" w:sz="0" w:space="0" w:color="auto"/>
          </w:divBdr>
        </w:div>
      </w:divsChild>
    </w:div>
    <w:div w:id="1802141200">
      <w:bodyDiv w:val="1"/>
      <w:marLeft w:val="0"/>
      <w:marRight w:val="0"/>
      <w:marTop w:val="0"/>
      <w:marBottom w:val="0"/>
      <w:divBdr>
        <w:top w:val="none" w:sz="0" w:space="0" w:color="auto"/>
        <w:left w:val="none" w:sz="0" w:space="0" w:color="auto"/>
        <w:bottom w:val="none" w:sz="0" w:space="0" w:color="auto"/>
        <w:right w:val="none" w:sz="0" w:space="0" w:color="auto"/>
      </w:divBdr>
      <w:divsChild>
        <w:div w:id="148406029">
          <w:marLeft w:val="1886"/>
          <w:marRight w:val="0"/>
          <w:marTop w:val="0"/>
          <w:marBottom w:val="0"/>
          <w:divBdr>
            <w:top w:val="none" w:sz="0" w:space="0" w:color="auto"/>
            <w:left w:val="none" w:sz="0" w:space="0" w:color="auto"/>
            <w:bottom w:val="none" w:sz="0" w:space="0" w:color="auto"/>
            <w:right w:val="none" w:sz="0" w:space="0" w:color="auto"/>
          </w:divBdr>
        </w:div>
        <w:div w:id="392506854">
          <w:marLeft w:val="1886"/>
          <w:marRight w:val="0"/>
          <w:marTop w:val="0"/>
          <w:marBottom w:val="0"/>
          <w:divBdr>
            <w:top w:val="none" w:sz="0" w:space="0" w:color="auto"/>
            <w:left w:val="none" w:sz="0" w:space="0" w:color="auto"/>
            <w:bottom w:val="none" w:sz="0" w:space="0" w:color="auto"/>
            <w:right w:val="none" w:sz="0" w:space="0" w:color="auto"/>
          </w:divBdr>
        </w:div>
        <w:div w:id="834496234">
          <w:marLeft w:val="1886"/>
          <w:marRight w:val="0"/>
          <w:marTop w:val="0"/>
          <w:marBottom w:val="0"/>
          <w:divBdr>
            <w:top w:val="none" w:sz="0" w:space="0" w:color="auto"/>
            <w:left w:val="none" w:sz="0" w:space="0" w:color="auto"/>
            <w:bottom w:val="none" w:sz="0" w:space="0" w:color="auto"/>
            <w:right w:val="none" w:sz="0" w:space="0" w:color="auto"/>
          </w:divBdr>
        </w:div>
        <w:div w:id="1004281645">
          <w:marLeft w:val="1886"/>
          <w:marRight w:val="0"/>
          <w:marTop w:val="0"/>
          <w:marBottom w:val="0"/>
          <w:divBdr>
            <w:top w:val="none" w:sz="0" w:space="0" w:color="auto"/>
            <w:left w:val="none" w:sz="0" w:space="0" w:color="auto"/>
            <w:bottom w:val="none" w:sz="0" w:space="0" w:color="auto"/>
            <w:right w:val="none" w:sz="0" w:space="0" w:color="auto"/>
          </w:divBdr>
        </w:div>
        <w:div w:id="1537885518">
          <w:marLeft w:val="1886"/>
          <w:marRight w:val="0"/>
          <w:marTop w:val="0"/>
          <w:marBottom w:val="0"/>
          <w:divBdr>
            <w:top w:val="none" w:sz="0" w:space="0" w:color="auto"/>
            <w:left w:val="none" w:sz="0" w:space="0" w:color="auto"/>
            <w:bottom w:val="none" w:sz="0" w:space="0" w:color="auto"/>
            <w:right w:val="none" w:sz="0" w:space="0" w:color="auto"/>
          </w:divBdr>
        </w:div>
        <w:div w:id="1809124933">
          <w:marLeft w:val="1886"/>
          <w:marRight w:val="0"/>
          <w:marTop w:val="0"/>
          <w:marBottom w:val="0"/>
          <w:divBdr>
            <w:top w:val="none" w:sz="0" w:space="0" w:color="auto"/>
            <w:left w:val="none" w:sz="0" w:space="0" w:color="auto"/>
            <w:bottom w:val="none" w:sz="0" w:space="0" w:color="auto"/>
            <w:right w:val="none" w:sz="0" w:space="0" w:color="auto"/>
          </w:divBdr>
        </w:div>
        <w:div w:id="1844323391">
          <w:marLeft w:val="1166"/>
          <w:marRight w:val="0"/>
          <w:marTop w:val="0"/>
          <w:marBottom w:val="0"/>
          <w:divBdr>
            <w:top w:val="none" w:sz="0" w:space="0" w:color="auto"/>
            <w:left w:val="none" w:sz="0" w:space="0" w:color="auto"/>
            <w:bottom w:val="none" w:sz="0" w:space="0" w:color="auto"/>
            <w:right w:val="none" w:sz="0" w:space="0" w:color="auto"/>
          </w:divBdr>
        </w:div>
        <w:div w:id="1879119202">
          <w:marLeft w:val="1886"/>
          <w:marRight w:val="0"/>
          <w:marTop w:val="0"/>
          <w:marBottom w:val="0"/>
          <w:divBdr>
            <w:top w:val="none" w:sz="0" w:space="0" w:color="auto"/>
            <w:left w:val="none" w:sz="0" w:space="0" w:color="auto"/>
            <w:bottom w:val="none" w:sz="0" w:space="0" w:color="auto"/>
            <w:right w:val="none" w:sz="0" w:space="0" w:color="auto"/>
          </w:divBdr>
        </w:div>
        <w:div w:id="2027244438">
          <w:marLeft w:val="1166"/>
          <w:marRight w:val="0"/>
          <w:marTop w:val="0"/>
          <w:marBottom w:val="0"/>
          <w:divBdr>
            <w:top w:val="none" w:sz="0" w:space="0" w:color="auto"/>
            <w:left w:val="none" w:sz="0" w:space="0" w:color="auto"/>
            <w:bottom w:val="none" w:sz="0" w:space="0" w:color="auto"/>
            <w:right w:val="none" w:sz="0" w:space="0" w:color="auto"/>
          </w:divBdr>
        </w:div>
      </w:divsChild>
    </w:div>
    <w:div w:id="1810586356">
      <w:bodyDiv w:val="1"/>
      <w:marLeft w:val="0"/>
      <w:marRight w:val="0"/>
      <w:marTop w:val="0"/>
      <w:marBottom w:val="0"/>
      <w:divBdr>
        <w:top w:val="none" w:sz="0" w:space="0" w:color="auto"/>
        <w:left w:val="none" w:sz="0" w:space="0" w:color="auto"/>
        <w:bottom w:val="none" w:sz="0" w:space="0" w:color="auto"/>
        <w:right w:val="none" w:sz="0" w:space="0" w:color="auto"/>
      </w:divBdr>
      <w:divsChild>
        <w:div w:id="2115323328">
          <w:marLeft w:val="1267"/>
          <w:marRight w:val="0"/>
          <w:marTop w:val="0"/>
          <w:marBottom w:val="0"/>
          <w:divBdr>
            <w:top w:val="none" w:sz="0" w:space="0" w:color="auto"/>
            <w:left w:val="none" w:sz="0" w:space="0" w:color="auto"/>
            <w:bottom w:val="none" w:sz="0" w:space="0" w:color="auto"/>
            <w:right w:val="none" w:sz="0" w:space="0" w:color="auto"/>
          </w:divBdr>
        </w:div>
      </w:divsChild>
    </w:div>
    <w:div w:id="1811753577">
      <w:bodyDiv w:val="1"/>
      <w:marLeft w:val="0"/>
      <w:marRight w:val="0"/>
      <w:marTop w:val="0"/>
      <w:marBottom w:val="0"/>
      <w:divBdr>
        <w:top w:val="none" w:sz="0" w:space="0" w:color="auto"/>
        <w:left w:val="none" w:sz="0" w:space="0" w:color="auto"/>
        <w:bottom w:val="none" w:sz="0" w:space="0" w:color="auto"/>
        <w:right w:val="none" w:sz="0" w:space="0" w:color="auto"/>
      </w:divBdr>
    </w:div>
    <w:div w:id="1816600974">
      <w:bodyDiv w:val="1"/>
      <w:marLeft w:val="0"/>
      <w:marRight w:val="0"/>
      <w:marTop w:val="0"/>
      <w:marBottom w:val="0"/>
      <w:divBdr>
        <w:top w:val="none" w:sz="0" w:space="0" w:color="auto"/>
        <w:left w:val="none" w:sz="0" w:space="0" w:color="auto"/>
        <w:bottom w:val="none" w:sz="0" w:space="0" w:color="auto"/>
        <w:right w:val="none" w:sz="0" w:space="0" w:color="auto"/>
      </w:divBdr>
    </w:div>
    <w:div w:id="1820076446">
      <w:bodyDiv w:val="1"/>
      <w:marLeft w:val="0"/>
      <w:marRight w:val="0"/>
      <w:marTop w:val="0"/>
      <w:marBottom w:val="0"/>
      <w:divBdr>
        <w:top w:val="none" w:sz="0" w:space="0" w:color="auto"/>
        <w:left w:val="none" w:sz="0" w:space="0" w:color="auto"/>
        <w:bottom w:val="none" w:sz="0" w:space="0" w:color="auto"/>
        <w:right w:val="none" w:sz="0" w:space="0" w:color="auto"/>
      </w:divBdr>
    </w:div>
    <w:div w:id="1826626961">
      <w:bodyDiv w:val="1"/>
      <w:marLeft w:val="0"/>
      <w:marRight w:val="0"/>
      <w:marTop w:val="0"/>
      <w:marBottom w:val="0"/>
      <w:divBdr>
        <w:top w:val="none" w:sz="0" w:space="0" w:color="auto"/>
        <w:left w:val="none" w:sz="0" w:space="0" w:color="auto"/>
        <w:bottom w:val="none" w:sz="0" w:space="0" w:color="auto"/>
        <w:right w:val="none" w:sz="0" w:space="0" w:color="auto"/>
      </w:divBdr>
      <w:divsChild>
        <w:div w:id="238289886">
          <w:marLeft w:val="1886"/>
          <w:marRight w:val="0"/>
          <w:marTop w:val="72"/>
          <w:marBottom w:val="0"/>
          <w:divBdr>
            <w:top w:val="none" w:sz="0" w:space="0" w:color="auto"/>
            <w:left w:val="none" w:sz="0" w:space="0" w:color="auto"/>
            <w:bottom w:val="none" w:sz="0" w:space="0" w:color="auto"/>
            <w:right w:val="none" w:sz="0" w:space="0" w:color="auto"/>
          </w:divBdr>
        </w:div>
        <w:div w:id="691539333">
          <w:marLeft w:val="1166"/>
          <w:marRight w:val="0"/>
          <w:marTop w:val="72"/>
          <w:marBottom w:val="0"/>
          <w:divBdr>
            <w:top w:val="none" w:sz="0" w:space="0" w:color="auto"/>
            <w:left w:val="none" w:sz="0" w:space="0" w:color="auto"/>
            <w:bottom w:val="none" w:sz="0" w:space="0" w:color="auto"/>
            <w:right w:val="none" w:sz="0" w:space="0" w:color="auto"/>
          </w:divBdr>
        </w:div>
        <w:div w:id="1012413918">
          <w:marLeft w:val="1166"/>
          <w:marRight w:val="0"/>
          <w:marTop w:val="72"/>
          <w:marBottom w:val="0"/>
          <w:divBdr>
            <w:top w:val="none" w:sz="0" w:space="0" w:color="auto"/>
            <w:left w:val="none" w:sz="0" w:space="0" w:color="auto"/>
            <w:bottom w:val="none" w:sz="0" w:space="0" w:color="auto"/>
            <w:right w:val="none" w:sz="0" w:space="0" w:color="auto"/>
          </w:divBdr>
        </w:div>
      </w:divsChild>
    </w:div>
    <w:div w:id="1845978168">
      <w:bodyDiv w:val="1"/>
      <w:marLeft w:val="0"/>
      <w:marRight w:val="0"/>
      <w:marTop w:val="0"/>
      <w:marBottom w:val="0"/>
      <w:divBdr>
        <w:top w:val="none" w:sz="0" w:space="0" w:color="auto"/>
        <w:left w:val="none" w:sz="0" w:space="0" w:color="auto"/>
        <w:bottom w:val="none" w:sz="0" w:space="0" w:color="auto"/>
        <w:right w:val="none" w:sz="0" w:space="0" w:color="auto"/>
      </w:divBdr>
      <w:divsChild>
        <w:div w:id="944656843">
          <w:marLeft w:val="1267"/>
          <w:marRight w:val="0"/>
          <w:marTop w:val="0"/>
          <w:marBottom w:val="0"/>
          <w:divBdr>
            <w:top w:val="none" w:sz="0" w:space="0" w:color="auto"/>
            <w:left w:val="none" w:sz="0" w:space="0" w:color="auto"/>
            <w:bottom w:val="none" w:sz="0" w:space="0" w:color="auto"/>
            <w:right w:val="none" w:sz="0" w:space="0" w:color="auto"/>
          </w:divBdr>
        </w:div>
        <w:div w:id="1254784128">
          <w:marLeft w:val="1267"/>
          <w:marRight w:val="0"/>
          <w:marTop w:val="0"/>
          <w:marBottom w:val="0"/>
          <w:divBdr>
            <w:top w:val="none" w:sz="0" w:space="0" w:color="auto"/>
            <w:left w:val="none" w:sz="0" w:space="0" w:color="auto"/>
            <w:bottom w:val="none" w:sz="0" w:space="0" w:color="auto"/>
            <w:right w:val="none" w:sz="0" w:space="0" w:color="auto"/>
          </w:divBdr>
        </w:div>
        <w:div w:id="1264455654">
          <w:marLeft w:val="1267"/>
          <w:marRight w:val="0"/>
          <w:marTop w:val="0"/>
          <w:marBottom w:val="0"/>
          <w:divBdr>
            <w:top w:val="none" w:sz="0" w:space="0" w:color="auto"/>
            <w:left w:val="none" w:sz="0" w:space="0" w:color="auto"/>
            <w:bottom w:val="none" w:sz="0" w:space="0" w:color="auto"/>
            <w:right w:val="none" w:sz="0" w:space="0" w:color="auto"/>
          </w:divBdr>
        </w:div>
        <w:div w:id="1415669712">
          <w:marLeft w:val="1987"/>
          <w:marRight w:val="0"/>
          <w:marTop w:val="0"/>
          <w:marBottom w:val="0"/>
          <w:divBdr>
            <w:top w:val="none" w:sz="0" w:space="0" w:color="auto"/>
            <w:left w:val="none" w:sz="0" w:space="0" w:color="auto"/>
            <w:bottom w:val="none" w:sz="0" w:space="0" w:color="auto"/>
            <w:right w:val="none" w:sz="0" w:space="0" w:color="auto"/>
          </w:divBdr>
        </w:div>
        <w:div w:id="1707676327">
          <w:marLeft w:val="547"/>
          <w:marRight w:val="0"/>
          <w:marTop w:val="0"/>
          <w:marBottom w:val="0"/>
          <w:divBdr>
            <w:top w:val="none" w:sz="0" w:space="0" w:color="auto"/>
            <w:left w:val="none" w:sz="0" w:space="0" w:color="auto"/>
            <w:bottom w:val="none" w:sz="0" w:space="0" w:color="auto"/>
            <w:right w:val="none" w:sz="0" w:space="0" w:color="auto"/>
          </w:divBdr>
        </w:div>
        <w:div w:id="1925845351">
          <w:marLeft w:val="1267"/>
          <w:marRight w:val="0"/>
          <w:marTop w:val="0"/>
          <w:marBottom w:val="0"/>
          <w:divBdr>
            <w:top w:val="none" w:sz="0" w:space="0" w:color="auto"/>
            <w:left w:val="none" w:sz="0" w:space="0" w:color="auto"/>
            <w:bottom w:val="none" w:sz="0" w:space="0" w:color="auto"/>
            <w:right w:val="none" w:sz="0" w:space="0" w:color="auto"/>
          </w:divBdr>
        </w:div>
      </w:divsChild>
    </w:div>
    <w:div w:id="1858159714">
      <w:bodyDiv w:val="1"/>
      <w:marLeft w:val="0"/>
      <w:marRight w:val="0"/>
      <w:marTop w:val="0"/>
      <w:marBottom w:val="0"/>
      <w:divBdr>
        <w:top w:val="none" w:sz="0" w:space="0" w:color="auto"/>
        <w:left w:val="none" w:sz="0" w:space="0" w:color="auto"/>
        <w:bottom w:val="none" w:sz="0" w:space="0" w:color="auto"/>
        <w:right w:val="none" w:sz="0" w:space="0" w:color="auto"/>
      </w:divBdr>
    </w:div>
    <w:div w:id="1858541180">
      <w:bodyDiv w:val="1"/>
      <w:marLeft w:val="0"/>
      <w:marRight w:val="0"/>
      <w:marTop w:val="0"/>
      <w:marBottom w:val="0"/>
      <w:divBdr>
        <w:top w:val="none" w:sz="0" w:space="0" w:color="auto"/>
        <w:left w:val="none" w:sz="0" w:space="0" w:color="auto"/>
        <w:bottom w:val="none" w:sz="0" w:space="0" w:color="auto"/>
        <w:right w:val="none" w:sz="0" w:space="0" w:color="auto"/>
      </w:divBdr>
    </w:div>
    <w:div w:id="1865744608">
      <w:bodyDiv w:val="1"/>
      <w:marLeft w:val="0"/>
      <w:marRight w:val="0"/>
      <w:marTop w:val="0"/>
      <w:marBottom w:val="0"/>
      <w:divBdr>
        <w:top w:val="none" w:sz="0" w:space="0" w:color="auto"/>
        <w:left w:val="none" w:sz="0" w:space="0" w:color="auto"/>
        <w:bottom w:val="none" w:sz="0" w:space="0" w:color="auto"/>
        <w:right w:val="none" w:sz="0" w:space="0" w:color="auto"/>
      </w:divBdr>
      <w:divsChild>
        <w:div w:id="517544761">
          <w:marLeft w:val="1987"/>
          <w:marRight w:val="0"/>
          <w:marTop w:val="0"/>
          <w:marBottom w:val="0"/>
          <w:divBdr>
            <w:top w:val="none" w:sz="0" w:space="0" w:color="auto"/>
            <w:left w:val="none" w:sz="0" w:space="0" w:color="auto"/>
            <w:bottom w:val="none" w:sz="0" w:space="0" w:color="auto"/>
            <w:right w:val="none" w:sz="0" w:space="0" w:color="auto"/>
          </w:divBdr>
        </w:div>
      </w:divsChild>
    </w:div>
    <w:div w:id="1878732207">
      <w:bodyDiv w:val="1"/>
      <w:marLeft w:val="0"/>
      <w:marRight w:val="0"/>
      <w:marTop w:val="0"/>
      <w:marBottom w:val="0"/>
      <w:divBdr>
        <w:top w:val="none" w:sz="0" w:space="0" w:color="auto"/>
        <w:left w:val="none" w:sz="0" w:space="0" w:color="auto"/>
        <w:bottom w:val="none" w:sz="0" w:space="0" w:color="auto"/>
        <w:right w:val="none" w:sz="0" w:space="0" w:color="auto"/>
      </w:divBdr>
      <w:divsChild>
        <w:div w:id="257642823">
          <w:marLeft w:val="1166"/>
          <w:marRight w:val="0"/>
          <w:marTop w:val="0"/>
          <w:marBottom w:val="0"/>
          <w:divBdr>
            <w:top w:val="none" w:sz="0" w:space="0" w:color="auto"/>
            <w:left w:val="none" w:sz="0" w:space="0" w:color="auto"/>
            <w:bottom w:val="none" w:sz="0" w:space="0" w:color="auto"/>
            <w:right w:val="none" w:sz="0" w:space="0" w:color="auto"/>
          </w:divBdr>
        </w:div>
        <w:div w:id="652217603">
          <w:marLeft w:val="2606"/>
          <w:marRight w:val="0"/>
          <w:marTop w:val="0"/>
          <w:marBottom w:val="0"/>
          <w:divBdr>
            <w:top w:val="none" w:sz="0" w:space="0" w:color="auto"/>
            <w:left w:val="none" w:sz="0" w:space="0" w:color="auto"/>
            <w:bottom w:val="none" w:sz="0" w:space="0" w:color="auto"/>
            <w:right w:val="none" w:sz="0" w:space="0" w:color="auto"/>
          </w:divBdr>
        </w:div>
        <w:div w:id="655380324">
          <w:marLeft w:val="1886"/>
          <w:marRight w:val="0"/>
          <w:marTop w:val="0"/>
          <w:marBottom w:val="0"/>
          <w:divBdr>
            <w:top w:val="none" w:sz="0" w:space="0" w:color="auto"/>
            <w:left w:val="none" w:sz="0" w:space="0" w:color="auto"/>
            <w:bottom w:val="none" w:sz="0" w:space="0" w:color="auto"/>
            <w:right w:val="none" w:sz="0" w:space="0" w:color="auto"/>
          </w:divBdr>
        </w:div>
        <w:div w:id="769744695">
          <w:marLeft w:val="1166"/>
          <w:marRight w:val="0"/>
          <w:marTop w:val="0"/>
          <w:marBottom w:val="0"/>
          <w:divBdr>
            <w:top w:val="none" w:sz="0" w:space="0" w:color="auto"/>
            <w:left w:val="none" w:sz="0" w:space="0" w:color="auto"/>
            <w:bottom w:val="none" w:sz="0" w:space="0" w:color="auto"/>
            <w:right w:val="none" w:sz="0" w:space="0" w:color="auto"/>
          </w:divBdr>
        </w:div>
        <w:div w:id="934174246">
          <w:marLeft w:val="2606"/>
          <w:marRight w:val="0"/>
          <w:marTop w:val="0"/>
          <w:marBottom w:val="0"/>
          <w:divBdr>
            <w:top w:val="none" w:sz="0" w:space="0" w:color="auto"/>
            <w:left w:val="none" w:sz="0" w:space="0" w:color="auto"/>
            <w:bottom w:val="none" w:sz="0" w:space="0" w:color="auto"/>
            <w:right w:val="none" w:sz="0" w:space="0" w:color="auto"/>
          </w:divBdr>
        </w:div>
        <w:div w:id="1023284533">
          <w:marLeft w:val="1886"/>
          <w:marRight w:val="0"/>
          <w:marTop w:val="0"/>
          <w:marBottom w:val="0"/>
          <w:divBdr>
            <w:top w:val="none" w:sz="0" w:space="0" w:color="auto"/>
            <w:left w:val="none" w:sz="0" w:space="0" w:color="auto"/>
            <w:bottom w:val="none" w:sz="0" w:space="0" w:color="auto"/>
            <w:right w:val="none" w:sz="0" w:space="0" w:color="auto"/>
          </w:divBdr>
        </w:div>
        <w:div w:id="1214922302">
          <w:marLeft w:val="1166"/>
          <w:marRight w:val="0"/>
          <w:marTop w:val="0"/>
          <w:marBottom w:val="0"/>
          <w:divBdr>
            <w:top w:val="none" w:sz="0" w:space="0" w:color="auto"/>
            <w:left w:val="none" w:sz="0" w:space="0" w:color="auto"/>
            <w:bottom w:val="none" w:sz="0" w:space="0" w:color="auto"/>
            <w:right w:val="none" w:sz="0" w:space="0" w:color="auto"/>
          </w:divBdr>
        </w:div>
        <w:div w:id="1635404995">
          <w:marLeft w:val="2606"/>
          <w:marRight w:val="0"/>
          <w:marTop w:val="0"/>
          <w:marBottom w:val="0"/>
          <w:divBdr>
            <w:top w:val="none" w:sz="0" w:space="0" w:color="auto"/>
            <w:left w:val="none" w:sz="0" w:space="0" w:color="auto"/>
            <w:bottom w:val="none" w:sz="0" w:space="0" w:color="auto"/>
            <w:right w:val="none" w:sz="0" w:space="0" w:color="auto"/>
          </w:divBdr>
        </w:div>
        <w:div w:id="1673295017">
          <w:marLeft w:val="1166"/>
          <w:marRight w:val="0"/>
          <w:marTop w:val="0"/>
          <w:marBottom w:val="0"/>
          <w:divBdr>
            <w:top w:val="none" w:sz="0" w:space="0" w:color="auto"/>
            <w:left w:val="none" w:sz="0" w:space="0" w:color="auto"/>
            <w:bottom w:val="none" w:sz="0" w:space="0" w:color="auto"/>
            <w:right w:val="none" w:sz="0" w:space="0" w:color="auto"/>
          </w:divBdr>
        </w:div>
        <w:div w:id="1829393724">
          <w:marLeft w:val="446"/>
          <w:marRight w:val="0"/>
          <w:marTop w:val="72"/>
          <w:marBottom w:val="0"/>
          <w:divBdr>
            <w:top w:val="none" w:sz="0" w:space="0" w:color="auto"/>
            <w:left w:val="none" w:sz="0" w:space="0" w:color="auto"/>
            <w:bottom w:val="none" w:sz="0" w:space="0" w:color="auto"/>
            <w:right w:val="none" w:sz="0" w:space="0" w:color="auto"/>
          </w:divBdr>
        </w:div>
        <w:div w:id="1938709362">
          <w:marLeft w:val="1166"/>
          <w:marRight w:val="0"/>
          <w:marTop w:val="0"/>
          <w:marBottom w:val="0"/>
          <w:divBdr>
            <w:top w:val="none" w:sz="0" w:space="0" w:color="auto"/>
            <w:left w:val="none" w:sz="0" w:space="0" w:color="auto"/>
            <w:bottom w:val="none" w:sz="0" w:space="0" w:color="auto"/>
            <w:right w:val="none" w:sz="0" w:space="0" w:color="auto"/>
          </w:divBdr>
        </w:div>
      </w:divsChild>
    </w:div>
    <w:div w:id="1881431706">
      <w:bodyDiv w:val="1"/>
      <w:marLeft w:val="0"/>
      <w:marRight w:val="0"/>
      <w:marTop w:val="0"/>
      <w:marBottom w:val="0"/>
      <w:divBdr>
        <w:top w:val="none" w:sz="0" w:space="0" w:color="auto"/>
        <w:left w:val="none" w:sz="0" w:space="0" w:color="auto"/>
        <w:bottom w:val="none" w:sz="0" w:space="0" w:color="auto"/>
        <w:right w:val="none" w:sz="0" w:space="0" w:color="auto"/>
      </w:divBdr>
    </w:div>
    <w:div w:id="1885629773">
      <w:bodyDiv w:val="1"/>
      <w:marLeft w:val="0"/>
      <w:marRight w:val="0"/>
      <w:marTop w:val="0"/>
      <w:marBottom w:val="0"/>
      <w:divBdr>
        <w:top w:val="none" w:sz="0" w:space="0" w:color="auto"/>
        <w:left w:val="none" w:sz="0" w:space="0" w:color="auto"/>
        <w:bottom w:val="none" w:sz="0" w:space="0" w:color="auto"/>
        <w:right w:val="none" w:sz="0" w:space="0" w:color="auto"/>
      </w:divBdr>
    </w:div>
    <w:div w:id="1886915408">
      <w:bodyDiv w:val="1"/>
      <w:marLeft w:val="0"/>
      <w:marRight w:val="0"/>
      <w:marTop w:val="0"/>
      <w:marBottom w:val="0"/>
      <w:divBdr>
        <w:top w:val="none" w:sz="0" w:space="0" w:color="auto"/>
        <w:left w:val="none" w:sz="0" w:space="0" w:color="auto"/>
        <w:bottom w:val="none" w:sz="0" w:space="0" w:color="auto"/>
        <w:right w:val="none" w:sz="0" w:space="0" w:color="auto"/>
      </w:divBdr>
    </w:div>
    <w:div w:id="1894466920">
      <w:bodyDiv w:val="1"/>
      <w:marLeft w:val="0"/>
      <w:marRight w:val="0"/>
      <w:marTop w:val="0"/>
      <w:marBottom w:val="0"/>
      <w:divBdr>
        <w:top w:val="none" w:sz="0" w:space="0" w:color="auto"/>
        <w:left w:val="none" w:sz="0" w:space="0" w:color="auto"/>
        <w:bottom w:val="none" w:sz="0" w:space="0" w:color="auto"/>
        <w:right w:val="none" w:sz="0" w:space="0" w:color="auto"/>
      </w:divBdr>
    </w:div>
    <w:div w:id="1902523619">
      <w:bodyDiv w:val="1"/>
      <w:marLeft w:val="0"/>
      <w:marRight w:val="0"/>
      <w:marTop w:val="0"/>
      <w:marBottom w:val="0"/>
      <w:divBdr>
        <w:top w:val="none" w:sz="0" w:space="0" w:color="auto"/>
        <w:left w:val="none" w:sz="0" w:space="0" w:color="auto"/>
        <w:bottom w:val="none" w:sz="0" w:space="0" w:color="auto"/>
        <w:right w:val="none" w:sz="0" w:space="0" w:color="auto"/>
      </w:divBdr>
      <w:divsChild>
        <w:div w:id="117067154">
          <w:marLeft w:val="1886"/>
          <w:marRight w:val="0"/>
          <w:marTop w:val="0"/>
          <w:marBottom w:val="0"/>
          <w:divBdr>
            <w:top w:val="none" w:sz="0" w:space="0" w:color="auto"/>
            <w:left w:val="none" w:sz="0" w:space="0" w:color="auto"/>
            <w:bottom w:val="none" w:sz="0" w:space="0" w:color="auto"/>
            <w:right w:val="none" w:sz="0" w:space="0" w:color="auto"/>
          </w:divBdr>
        </w:div>
        <w:div w:id="193925693">
          <w:marLeft w:val="1886"/>
          <w:marRight w:val="0"/>
          <w:marTop w:val="0"/>
          <w:marBottom w:val="0"/>
          <w:divBdr>
            <w:top w:val="none" w:sz="0" w:space="0" w:color="auto"/>
            <w:left w:val="none" w:sz="0" w:space="0" w:color="auto"/>
            <w:bottom w:val="none" w:sz="0" w:space="0" w:color="auto"/>
            <w:right w:val="none" w:sz="0" w:space="0" w:color="auto"/>
          </w:divBdr>
        </w:div>
        <w:div w:id="199514088">
          <w:marLeft w:val="1166"/>
          <w:marRight w:val="0"/>
          <w:marTop w:val="0"/>
          <w:marBottom w:val="0"/>
          <w:divBdr>
            <w:top w:val="none" w:sz="0" w:space="0" w:color="auto"/>
            <w:left w:val="none" w:sz="0" w:space="0" w:color="auto"/>
            <w:bottom w:val="none" w:sz="0" w:space="0" w:color="auto"/>
            <w:right w:val="none" w:sz="0" w:space="0" w:color="auto"/>
          </w:divBdr>
        </w:div>
        <w:div w:id="253975528">
          <w:marLeft w:val="1886"/>
          <w:marRight w:val="0"/>
          <w:marTop w:val="0"/>
          <w:marBottom w:val="0"/>
          <w:divBdr>
            <w:top w:val="none" w:sz="0" w:space="0" w:color="auto"/>
            <w:left w:val="none" w:sz="0" w:space="0" w:color="auto"/>
            <w:bottom w:val="none" w:sz="0" w:space="0" w:color="auto"/>
            <w:right w:val="none" w:sz="0" w:space="0" w:color="auto"/>
          </w:divBdr>
        </w:div>
        <w:div w:id="1894539855">
          <w:marLeft w:val="188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4656466">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960856">
      <w:bodyDiv w:val="1"/>
      <w:marLeft w:val="0"/>
      <w:marRight w:val="0"/>
      <w:marTop w:val="0"/>
      <w:marBottom w:val="0"/>
      <w:divBdr>
        <w:top w:val="none" w:sz="0" w:space="0" w:color="auto"/>
        <w:left w:val="none" w:sz="0" w:space="0" w:color="auto"/>
        <w:bottom w:val="none" w:sz="0" w:space="0" w:color="auto"/>
        <w:right w:val="none" w:sz="0" w:space="0" w:color="auto"/>
      </w:divBdr>
      <w:divsChild>
        <w:div w:id="1331719842">
          <w:marLeft w:val="2707"/>
          <w:marRight w:val="0"/>
          <w:marTop w:val="0"/>
          <w:marBottom w:val="0"/>
          <w:divBdr>
            <w:top w:val="none" w:sz="0" w:space="0" w:color="auto"/>
            <w:left w:val="none" w:sz="0" w:space="0" w:color="auto"/>
            <w:bottom w:val="none" w:sz="0" w:space="0" w:color="auto"/>
            <w:right w:val="none" w:sz="0" w:space="0" w:color="auto"/>
          </w:divBdr>
        </w:div>
      </w:divsChild>
    </w:div>
    <w:div w:id="1934431501">
      <w:bodyDiv w:val="1"/>
      <w:marLeft w:val="0"/>
      <w:marRight w:val="0"/>
      <w:marTop w:val="0"/>
      <w:marBottom w:val="0"/>
      <w:divBdr>
        <w:top w:val="none" w:sz="0" w:space="0" w:color="auto"/>
        <w:left w:val="none" w:sz="0" w:space="0" w:color="auto"/>
        <w:bottom w:val="none" w:sz="0" w:space="0" w:color="auto"/>
        <w:right w:val="none" w:sz="0" w:space="0" w:color="auto"/>
      </w:divBdr>
    </w:div>
    <w:div w:id="1938521482">
      <w:bodyDiv w:val="1"/>
      <w:marLeft w:val="0"/>
      <w:marRight w:val="0"/>
      <w:marTop w:val="0"/>
      <w:marBottom w:val="0"/>
      <w:divBdr>
        <w:top w:val="none" w:sz="0" w:space="0" w:color="auto"/>
        <w:left w:val="none" w:sz="0" w:space="0" w:color="auto"/>
        <w:bottom w:val="none" w:sz="0" w:space="0" w:color="auto"/>
        <w:right w:val="none" w:sz="0" w:space="0" w:color="auto"/>
      </w:divBdr>
      <w:divsChild>
        <w:div w:id="89543625">
          <w:marLeft w:val="1267"/>
          <w:marRight w:val="0"/>
          <w:marTop w:val="0"/>
          <w:marBottom w:val="0"/>
          <w:divBdr>
            <w:top w:val="none" w:sz="0" w:space="0" w:color="auto"/>
            <w:left w:val="none" w:sz="0" w:space="0" w:color="auto"/>
            <w:bottom w:val="none" w:sz="0" w:space="0" w:color="auto"/>
            <w:right w:val="none" w:sz="0" w:space="0" w:color="auto"/>
          </w:divBdr>
        </w:div>
        <w:div w:id="146632069">
          <w:marLeft w:val="1267"/>
          <w:marRight w:val="0"/>
          <w:marTop w:val="0"/>
          <w:marBottom w:val="0"/>
          <w:divBdr>
            <w:top w:val="none" w:sz="0" w:space="0" w:color="auto"/>
            <w:left w:val="none" w:sz="0" w:space="0" w:color="auto"/>
            <w:bottom w:val="none" w:sz="0" w:space="0" w:color="auto"/>
            <w:right w:val="none" w:sz="0" w:space="0" w:color="auto"/>
          </w:divBdr>
        </w:div>
        <w:div w:id="191696577">
          <w:marLeft w:val="1267"/>
          <w:marRight w:val="0"/>
          <w:marTop w:val="0"/>
          <w:marBottom w:val="0"/>
          <w:divBdr>
            <w:top w:val="none" w:sz="0" w:space="0" w:color="auto"/>
            <w:left w:val="none" w:sz="0" w:space="0" w:color="auto"/>
            <w:bottom w:val="none" w:sz="0" w:space="0" w:color="auto"/>
            <w:right w:val="none" w:sz="0" w:space="0" w:color="auto"/>
          </w:divBdr>
        </w:div>
        <w:div w:id="488906654">
          <w:marLeft w:val="547"/>
          <w:marRight w:val="0"/>
          <w:marTop w:val="0"/>
          <w:marBottom w:val="0"/>
          <w:divBdr>
            <w:top w:val="none" w:sz="0" w:space="0" w:color="auto"/>
            <w:left w:val="none" w:sz="0" w:space="0" w:color="auto"/>
            <w:bottom w:val="none" w:sz="0" w:space="0" w:color="auto"/>
            <w:right w:val="none" w:sz="0" w:space="0" w:color="auto"/>
          </w:divBdr>
        </w:div>
        <w:div w:id="627316870">
          <w:marLeft w:val="547"/>
          <w:marRight w:val="0"/>
          <w:marTop w:val="0"/>
          <w:marBottom w:val="0"/>
          <w:divBdr>
            <w:top w:val="none" w:sz="0" w:space="0" w:color="auto"/>
            <w:left w:val="none" w:sz="0" w:space="0" w:color="auto"/>
            <w:bottom w:val="none" w:sz="0" w:space="0" w:color="auto"/>
            <w:right w:val="none" w:sz="0" w:space="0" w:color="auto"/>
          </w:divBdr>
        </w:div>
        <w:div w:id="639697126">
          <w:marLeft w:val="547"/>
          <w:marRight w:val="0"/>
          <w:marTop w:val="0"/>
          <w:marBottom w:val="0"/>
          <w:divBdr>
            <w:top w:val="none" w:sz="0" w:space="0" w:color="auto"/>
            <w:left w:val="none" w:sz="0" w:space="0" w:color="auto"/>
            <w:bottom w:val="none" w:sz="0" w:space="0" w:color="auto"/>
            <w:right w:val="none" w:sz="0" w:space="0" w:color="auto"/>
          </w:divBdr>
        </w:div>
        <w:div w:id="727607500">
          <w:marLeft w:val="547"/>
          <w:marRight w:val="0"/>
          <w:marTop w:val="0"/>
          <w:marBottom w:val="0"/>
          <w:divBdr>
            <w:top w:val="none" w:sz="0" w:space="0" w:color="auto"/>
            <w:left w:val="none" w:sz="0" w:space="0" w:color="auto"/>
            <w:bottom w:val="none" w:sz="0" w:space="0" w:color="auto"/>
            <w:right w:val="none" w:sz="0" w:space="0" w:color="auto"/>
          </w:divBdr>
        </w:div>
        <w:div w:id="801001340">
          <w:marLeft w:val="1267"/>
          <w:marRight w:val="0"/>
          <w:marTop w:val="0"/>
          <w:marBottom w:val="0"/>
          <w:divBdr>
            <w:top w:val="none" w:sz="0" w:space="0" w:color="auto"/>
            <w:left w:val="none" w:sz="0" w:space="0" w:color="auto"/>
            <w:bottom w:val="none" w:sz="0" w:space="0" w:color="auto"/>
            <w:right w:val="none" w:sz="0" w:space="0" w:color="auto"/>
          </w:divBdr>
        </w:div>
        <w:div w:id="887231143">
          <w:marLeft w:val="547"/>
          <w:marRight w:val="0"/>
          <w:marTop w:val="0"/>
          <w:marBottom w:val="0"/>
          <w:divBdr>
            <w:top w:val="none" w:sz="0" w:space="0" w:color="auto"/>
            <w:left w:val="none" w:sz="0" w:space="0" w:color="auto"/>
            <w:bottom w:val="none" w:sz="0" w:space="0" w:color="auto"/>
            <w:right w:val="none" w:sz="0" w:space="0" w:color="auto"/>
          </w:divBdr>
        </w:div>
        <w:div w:id="1011686033">
          <w:marLeft w:val="547"/>
          <w:marRight w:val="0"/>
          <w:marTop w:val="0"/>
          <w:marBottom w:val="0"/>
          <w:divBdr>
            <w:top w:val="none" w:sz="0" w:space="0" w:color="auto"/>
            <w:left w:val="none" w:sz="0" w:space="0" w:color="auto"/>
            <w:bottom w:val="none" w:sz="0" w:space="0" w:color="auto"/>
            <w:right w:val="none" w:sz="0" w:space="0" w:color="auto"/>
          </w:divBdr>
        </w:div>
        <w:div w:id="1080369090">
          <w:marLeft w:val="547"/>
          <w:marRight w:val="0"/>
          <w:marTop w:val="0"/>
          <w:marBottom w:val="0"/>
          <w:divBdr>
            <w:top w:val="none" w:sz="0" w:space="0" w:color="auto"/>
            <w:left w:val="none" w:sz="0" w:space="0" w:color="auto"/>
            <w:bottom w:val="none" w:sz="0" w:space="0" w:color="auto"/>
            <w:right w:val="none" w:sz="0" w:space="0" w:color="auto"/>
          </w:divBdr>
        </w:div>
        <w:div w:id="1103451367">
          <w:marLeft w:val="547"/>
          <w:marRight w:val="0"/>
          <w:marTop w:val="0"/>
          <w:marBottom w:val="0"/>
          <w:divBdr>
            <w:top w:val="none" w:sz="0" w:space="0" w:color="auto"/>
            <w:left w:val="none" w:sz="0" w:space="0" w:color="auto"/>
            <w:bottom w:val="none" w:sz="0" w:space="0" w:color="auto"/>
            <w:right w:val="none" w:sz="0" w:space="0" w:color="auto"/>
          </w:divBdr>
        </w:div>
        <w:div w:id="1374697871">
          <w:marLeft w:val="547"/>
          <w:marRight w:val="0"/>
          <w:marTop w:val="0"/>
          <w:marBottom w:val="0"/>
          <w:divBdr>
            <w:top w:val="none" w:sz="0" w:space="0" w:color="auto"/>
            <w:left w:val="none" w:sz="0" w:space="0" w:color="auto"/>
            <w:bottom w:val="none" w:sz="0" w:space="0" w:color="auto"/>
            <w:right w:val="none" w:sz="0" w:space="0" w:color="auto"/>
          </w:divBdr>
        </w:div>
        <w:div w:id="1466120043">
          <w:marLeft w:val="547"/>
          <w:marRight w:val="0"/>
          <w:marTop w:val="0"/>
          <w:marBottom w:val="0"/>
          <w:divBdr>
            <w:top w:val="none" w:sz="0" w:space="0" w:color="auto"/>
            <w:left w:val="none" w:sz="0" w:space="0" w:color="auto"/>
            <w:bottom w:val="none" w:sz="0" w:space="0" w:color="auto"/>
            <w:right w:val="none" w:sz="0" w:space="0" w:color="auto"/>
          </w:divBdr>
        </w:div>
        <w:div w:id="1932618834">
          <w:marLeft w:val="1267"/>
          <w:marRight w:val="0"/>
          <w:marTop w:val="0"/>
          <w:marBottom w:val="0"/>
          <w:divBdr>
            <w:top w:val="none" w:sz="0" w:space="0" w:color="auto"/>
            <w:left w:val="none" w:sz="0" w:space="0" w:color="auto"/>
            <w:bottom w:val="none" w:sz="0" w:space="0" w:color="auto"/>
            <w:right w:val="none" w:sz="0" w:space="0" w:color="auto"/>
          </w:divBdr>
        </w:div>
        <w:div w:id="1952082523">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763881">
      <w:bodyDiv w:val="1"/>
      <w:marLeft w:val="0"/>
      <w:marRight w:val="0"/>
      <w:marTop w:val="0"/>
      <w:marBottom w:val="0"/>
      <w:divBdr>
        <w:top w:val="none" w:sz="0" w:space="0" w:color="auto"/>
        <w:left w:val="none" w:sz="0" w:space="0" w:color="auto"/>
        <w:bottom w:val="none" w:sz="0" w:space="0" w:color="auto"/>
        <w:right w:val="none" w:sz="0" w:space="0" w:color="auto"/>
      </w:divBdr>
      <w:divsChild>
        <w:div w:id="454519728">
          <w:marLeft w:val="1267"/>
          <w:marRight w:val="0"/>
          <w:marTop w:val="120"/>
          <w:marBottom w:val="0"/>
          <w:divBdr>
            <w:top w:val="none" w:sz="0" w:space="0" w:color="auto"/>
            <w:left w:val="none" w:sz="0" w:space="0" w:color="auto"/>
            <w:bottom w:val="none" w:sz="0" w:space="0" w:color="auto"/>
            <w:right w:val="none" w:sz="0" w:space="0" w:color="auto"/>
          </w:divBdr>
        </w:div>
      </w:divsChild>
    </w:div>
    <w:div w:id="1950694042">
      <w:bodyDiv w:val="1"/>
      <w:marLeft w:val="0"/>
      <w:marRight w:val="0"/>
      <w:marTop w:val="0"/>
      <w:marBottom w:val="0"/>
      <w:divBdr>
        <w:top w:val="none" w:sz="0" w:space="0" w:color="auto"/>
        <w:left w:val="none" w:sz="0" w:space="0" w:color="auto"/>
        <w:bottom w:val="none" w:sz="0" w:space="0" w:color="auto"/>
        <w:right w:val="none" w:sz="0" w:space="0" w:color="auto"/>
      </w:divBdr>
    </w:div>
    <w:div w:id="1951550959">
      <w:bodyDiv w:val="1"/>
      <w:marLeft w:val="0"/>
      <w:marRight w:val="0"/>
      <w:marTop w:val="0"/>
      <w:marBottom w:val="0"/>
      <w:divBdr>
        <w:top w:val="none" w:sz="0" w:space="0" w:color="auto"/>
        <w:left w:val="none" w:sz="0" w:space="0" w:color="auto"/>
        <w:bottom w:val="none" w:sz="0" w:space="0" w:color="auto"/>
        <w:right w:val="none" w:sz="0" w:space="0" w:color="auto"/>
      </w:divBdr>
      <w:divsChild>
        <w:div w:id="306783851">
          <w:marLeft w:val="1987"/>
          <w:marRight w:val="0"/>
          <w:marTop w:val="0"/>
          <w:marBottom w:val="0"/>
          <w:divBdr>
            <w:top w:val="none" w:sz="0" w:space="0" w:color="auto"/>
            <w:left w:val="none" w:sz="0" w:space="0" w:color="auto"/>
            <w:bottom w:val="none" w:sz="0" w:space="0" w:color="auto"/>
            <w:right w:val="none" w:sz="0" w:space="0" w:color="auto"/>
          </w:divBdr>
        </w:div>
        <w:div w:id="323902418">
          <w:marLeft w:val="1267"/>
          <w:marRight w:val="0"/>
          <w:marTop w:val="0"/>
          <w:marBottom w:val="0"/>
          <w:divBdr>
            <w:top w:val="none" w:sz="0" w:space="0" w:color="auto"/>
            <w:left w:val="none" w:sz="0" w:space="0" w:color="auto"/>
            <w:bottom w:val="none" w:sz="0" w:space="0" w:color="auto"/>
            <w:right w:val="none" w:sz="0" w:space="0" w:color="auto"/>
          </w:divBdr>
        </w:div>
        <w:div w:id="331026279">
          <w:marLeft w:val="2707"/>
          <w:marRight w:val="0"/>
          <w:marTop w:val="0"/>
          <w:marBottom w:val="0"/>
          <w:divBdr>
            <w:top w:val="none" w:sz="0" w:space="0" w:color="auto"/>
            <w:left w:val="none" w:sz="0" w:space="0" w:color="auto"/>
            <w:bottom w:val="none" w:sz="0" w:space="0" w:color="auto"/>
            <w:right w:val="none" w:sz="0" w:space="0" w:color="auto"/>
          </w:divBdr>
        </w:div>
        <w:div w:id="454255052">
          <w:marLeft w:val="2707"/>
          <w:marRight w:val="0"/>
          <w:marTop w:val="0"/>
          <w:marBottom w:val="0"/>
          <w:divBdr>
            <w:top w:val="none" w:sz="0" w:space="0" w:color="auto"/>
            <w:left w:val="none" w:sz="0" w:space="0" w:color="auto"/>
            <w:bottom w:val="none" w:sz="0" w:space="0" w:color="auto"/>
            <w:right w:val="none" w:sz="0" w:space="0" w:color="auto"/>
          </w:divBdr>
        </w:div>
        <w:div w:id="523519402">
          <w:marLeft w:val="2707"/>
          <w:marRight w:val="0"/>
          <w:marTop w:val="0"/>
          <w:marBottom w:val="0"/>
          <w:divBdr>
            <w:top w:val="none" w:sz="0" w:space="0" w:color="auto"/>
            <w:left w:val="none" w:sz="0" w:space="0" w:color="auto"/>
            <w:bottom w:val="none" w:sz="0" w:space="0" w:color="auto"/>
            <w:right w:val="none" w:sz="0" w:space="0" w:color="auto"/>
          </w:divBdr>
        </w:div>
        <w:div w:id="631978119">
          <w:marLeft w:val="2707"/>
          <w:marRight w:val="0"/>
          <w:marTop w:val="0"/>
          <w:marBottom w:val="0"/>
          <w:divBdr>
            <w:top w:val="none" w:sz="0" w:space="0" w:color="auto"/>
            <w:left w:val="none" w:sz="0" w:space="0" w:color="auto"/>
            <w:bottom w:val="none" w:sz="0" w:space="0" w:color="auto"/>
            <w:right w:val="none" w:sz="0" w:space="0" w:color="auto"/>
          </w:divBdr>
        </w:div>
        <w:div w:id="1095444498">
          <w:marLeft w:val="2707"/>
          <w:marRight w:val="0"/>
          <w:marTop w:val="0"/>
          <w:marBottom w:val="0"/>
          <w:divBdr>
            <w:top w:val="none" w:sz="0" w:space="0" w:color="auto"/>
            <w:left w:val="none" w:sz="0" w:space="0" w:color="auto"/>
            <w:bottom w:val="none" w:sz="0" w:space="0" w:color="auto"/>
            <w:right w:val="none" w:sz="0" w:space="0" w:color="auto"/>
          </w:divBdr>
        </w:div>
        <w:div w:id="1196626324">
          <w:marLeft w:val="2707"/>
          <w:marRight w:val="0"/>
          <w:marTop w:val="0"/>
          <w:marBottom w:val="0"/>
          <w:divBdr>
            <w:top w:val="none" w:sz="0" w:space="0" w:color="auto"/>
            <w:left w:val="none" w:sz="0" w:space="0" w:color="auto"/>
            <w:bottom w:val="none" w:sz="0" w:space="0" w:color="auto"/>
            <w:right w:val="none" w:sz="0" w:space="0" w:color="auto"/>
          </w:divBdr>
        </w:div>
        <w:div w:id="1251700423">
          <w:marLeft w:val="1987"/>
          <w:marRight w:val="0"/>
          <w:marTop w:val="0"/>
          <w:marBottom w:val="0"/>
          <w:divBdr>
            <w:top w:val="none" w:sz="0" w:space="0" w:color="auto"/>
            <w:left w:val="none" w:sz="0" w:space="0" w:color="auto"/>
            <w:bottom w:val="none" w:sz="0" w:space="0" w:color="auto"/>
            <w:right w:val="none" w:sz="0" w:space="0" w:color="auto"/>
          </w:divBdr>
        </w:div>
        <w:div w:id="1768425306">
          <w:marLeft w:val="1987"/>
          <w:marRight w:val="0"/>
          <w:marTop w:val="0"/>
          <w:marBottom w:val="0"/>
          <w:divBdr>
            <w:top w:val="none" w:sz="0" w:space="0" w:color="auto"/>
            <w:left w:val="none" w:sz="0" w:space="0" w:color="auto"/>
            <w:bottom w:val="none" w:sz="0" w:space="0" w:color="auto"/>
            <w:right w:val="none" w:sz="0" w:space="0" w:color="auto"/>
          </w:divBdr>
        </w:div>
        <w:div w:id="1776901201">
          <w:marLeft w:val="1987"/>
          <w:marRight w:val="0"/>
          <w:marTop w:val="0"/>
          <w:marBottom w:val="0"/>
          <w:divBdr>
            <w:top w:val="none" w:sz="0" w:space="0" w:color="auto"/>
            <w:left w:val="none" w:sz="0" w:space="0" w:color="auto"/>
            <w:bottom w:val="none" w:sz="0" w:space="0" w:color="auto"/>
            <w:right w:val="none" w:sz="0" w:space="0" w:color="auto"/>
          </w:divBdr>
        </w:div>
        <w:div w:id="1809586538">
          <w:marLeft w:val="1267"/>
          <w:marRight w:val="0"/>
          <w:marTop w:val="0"/>
          <w:marBottom w:val="0"/>
          <w:divBdr>
            <w:top w:val="none" w:sz="0" w:space="0" w:color="auto"/>
            <w:left w:val="none" w:sz="0" w:space="0" w:color="auto"/>
            <w:bottom w:val="none" w:sz="0" w:space="0" w:color="auto"/>
            <w:right w:val="none" w:sz="0" w:space="0" w:color="auto"/>
          </w:divBdr>
        </w:div>
        <w:div w:id="1922524923">
          <w:marLeft w:val="2707"/>
          <w:marRight w:val="0"/>
          <w:marTop w:val="0"/>
          <w:marBottom w:val="0"/>
          <w:divBdr>
            <w:top w:val="none" w:sz="0" w:space="0" w:color="auto"/>
            <w:left w:val="none" w:sz="0" w:space="0" w:color="auto"/>
            <w:bottom w:val="none" w:sz="0" w:space="0" w:color="auto"/>
            <w:right w:val="none" w:sz="0" w:space="0" w:color="auto"/>
          </w:divBdr>
        </w:div>
        <w:div w:id="2024622730">
          <w:marLeft w:val="2707"/>
          <w:marRight w:val="0"/>
          <w:marTop w:val="0"/>
          <w:marBottom w:val="0"/>
          <w:divBdr>
            <w:top w:val="none" w:sz="0" w:space="0" w:color="auto"/>
            <w:left w:val="none" w:sz="0" w:space="0" w:color="auto"/>
            <w:bottom w:val="none" w:sz="0" w:space="0" w:color="auto"/>
            <w:right w:val="none" w:sz="0" w:space="0" w:color="auto"/>
          </w:divBdr>
        </w:div>
      </w:divsChild>
    </w:div>
    <w:div w:id="1962766819">
      <w:bodyDiv w:val="1"/>
      <w:marLeft w:val="0"/>
      <w:marRight w:val="0"/>
      <w:marTop w:val="0"/>
      <w:marBottom w:val="0"/>
      <w:divBdr>
        <w:top w:val="none" w:sz="0" w:space="0" w:color="auto"/>
        <w:left w:val="none" w:sz="0" w:space="0" w:color="auto"/>
        <w:bottom w:val="none" w:sz="0" w:space="0" w:color="auto"/>
        <w:right w:val="none" w:sz="0" w:space="0" w:color="auto"/>
      </w:divBdr>
    </w:div>
    <w:div w:id="1975669721">
      <w:bodyDiv w:val="1"/>
      <w:marLeft w:val="0"/>
      <w:marRight w:val="0"/>
      <w:marTop w:val="0"/>
      <w:marBottom w:val="0"/>
      <w:divBdr>
        <w:top w:val="none" w:sz="0" w:space="0" w:color="auto"/>
        <w:left w:val="none" w:sz="0" w:space="0" w:color="auto"/>
        <w:bottom w:val="none" w:sz="0" w:space="0" w:color="auto"/>
        <w:right w:val="none" w:sz="0" w:space="0" w:color="auto"/>
      </w:divBdr>
    </w:div>
    <w:div w:id="1995716897">
      <w:bodyDiv w:val="1"/>
      <w:marLeft w:val="0"/>
      <w:marRight w:val="0"/>
      <w:marTop w:val="0"/>
      <w:marBottom w:val="0"/>
      <w:divBdr>
        <w:top w:val="none" w:sz="0" w:space="0" w:color="auto"/>
        <w:left w:val="none" w:sz="0" w:space="0" w:color="auto"/>
        <w:bottom w:val="none" w:sz="0" w:space="0" w:color="auto"/>
        <w:right w:val="none" w:sz="0" w:space="0" w:color="auto"/>
      </w:divBdr>
    </w:div>
    <w:div w:id="2007516697">
      <w:bodyDiv w:val="1"/>
      <w:marLeft w:val="0"/>
      <w:marRight w:val="0"/>
      <w:marTop w:val="0"/>
      <w:marBottom w:val="0"/>
      <w:divBdr>
        <w:top w:val="none" w:sz="0" w:space="0" w:color="auto"/>
        <w:left w:val="none" w:sz="0" w:space="0" w:color="auto"/>
        <w:bottom w:val="none" w:sz="0" w:space="0" w:color="auto"/>
        <w:right w:val="none" w:sz="0" w:space="0" w:color="auto"/>
      </w:divBdr>
      <w:divsChild>
        <w:div w:id="773792245">
          <w:marLeft w:val="1886"/>
          <w:marRight w:val="0"/>
          <w:marTop w:val="0"/>
          <w:marBottom w:val="0"/>
          <w:divBdr>
            <w:top w:val="none" w:sz="0" w:space="0" w:color="auto"/>
            <w:left w:val="none" w:sz="0" w:space="0" w:color="auto"/>
            <w:bottom w:val="none" w:sz="0" w:space="0" w:color="auto"/>
            <w:right w:val="none" w:sz="0" w:space="0" w:color="auto"/>
          </w:divBdr>
        </w:div>
        <w:div w:id="865295341">
          <w:marLeft w:val="1166"/>
          <w:marRight w:val="0"/>
          <w:marTop w:val="0"/>
          <w:marBottom w:val="0"/>
          <w:divBdr>
            <w:top w:val="none" w:sz="0" w:space="0" w:color="auto"/>
            <w:left w:val="none" w:sz="0" w:space="0" w:color="auto"/>
            <w:bottom w:val="none" w:sz="0" w:space="0" w:color="auto"/>
            <w:right w:val="none" w:sz="0" w:space="0" w:color="auto"/>
          </w:divBdr>
        </w:div>
        <w:div w:id="1344089745">
          <w:marLeft w:val="1886"/>
          <w:marRight w:val="0"/>
          <w:marTop w:val="0"/>
          <w:marBottom w:val="0"/>
          <w:divBdr>
            <w:top w:val="none" w:sz="0" w:space="0" w:color="auto"/>
            <w:left w:val="none" w:sz="0" w:space="0" w:color="auto"/>
            <w:bottom w:val="none" w:sz="0" w:space="0" w:color="auto"/>
            <w:right w:val="none" w:sz="0" w:space="0" w:color="auto"/>
          </w:divBdr>
        </w:div>
        <w:div w:id="1722823394">
          <w:marLeft w:val="1886"/>
          <w:marRight w:val="0"/>
          <w:marTop w:val="0"/>
          <w:marBottom w:val="0"/>
          <w:divBdr>
            <w:top w:val="none" w:sz="0" w:space="0" w:color="auto"/>
            <w:left w:val="none" w:sz="0" w:space="0" w:color="auto"/>
            <w:bottom w:val="none" w:sz="0" w:space="0" w:color="auto"/>
            <w:right w:val="none" w:sz="0" w:space="0" w:color="auto"/>
          </w:divBdr>
        </w:div>
        <w:div w:id="2062439761">
          <w:marLeft w:val="1166"/>
          <w:marRight w:val="0"/>
          <w:marTop w:val="0"/>
          <w:marBottom w:val="0"/>
          <w:divBdr>
            <w:top w:val="none" w:sz="0" w:space="0" w:color="auto"/>
            <w:left w:val="none" w:sz="0" w:space="0" w:color="auto"/>
            <w:bottom w:val="none" w:sz="0" w:space="0" w:color="auto"/>
            <w:right w:val="none" w:sz="0" w:space="0" w:color="auto"/>
          </w:divBdr>
        </w:div>
      </w:divsChild>
    </w:div>
    <w:div w:id="2009357917">
      <w:bodyDiv w:val="1"/>
      <w:marLeft w:val="0"/>
      <w:marRight w:val="0"/>
      <w:marTop w:val="0"/>
      <w:marBottom w:val="0"/>
      <w:divBdr>
        <w:top w:val="none" w:sz="0" w:space="0" w:color="auto"/>
        <w:left w:val="none" w:sz="0" w:space="0" w:color="auto"/>
        <w:bottom w:val="none" w:sz="0" w:space="0" w:color="auto"/>
        <w:right w:val="none" w:sz="0" w:space="0" w:color="auto"/>
      </w:divBdr>
    </w:div>
    <w:div w:id="2012639545">
      <w:bodyDiv w:val="1"/>
      <w:marLeft w:val="0"/>
      <w:marRight w:val="0"/>
      <w:marTop w:val="0"/>
      <w:marBottom w:val="0"/>
      <w:divBdr>
        <w:top w:val="none" w:sz="0" w:space="0" w:color="auto"/>
        <w:left w:val="none" w:sz="0" w:space="0" w:color="auto"/>
        <w:bottom w:val="none" w:sz="0" w:space="0" w:color="auto"/>
        <w:right w:val="none" w:sz="0" w:space="0" w:color="auto"/>
      </w:divBdr>
    </w:div>
    <w:div w:id="2019235860">
      <w:bodyDiv w:val="1"/>
      <w:marLeft w:val="0"/>
      <w:marRight w:val="0"/>
      <w:marTop w:val="0"/>
      <w:marBottom w:val="0"/>
      <w:divBdr>
        <w:top w:val="none" w:sz="0" w:space="0" w:color="auto"/>
        <w:left w:val="none" w:sz="0" w:space="0" w:color="auto"/>
        <w:bottom w:val="none" w:sz="0" w:space="0" w:color="auto"/>
        <w:right w:val="none" w:sz="0" w:space="0" w:color="auto"/>
      </w:divBdr>
    </w:div>
    <w:div w:id="2023773406">
      <w:bodyDiv w:val="1"/>
      <w:marLeft w:val="0"/>
      <w:marRight w:val="0"/>
      <w:marTop w:val="0"/>
      <w:marBottom w:val="0"/>
      <w:divBdr>
        <w:top w:val="none" w:sz="0" w:space="0" w:color="auto"/>
        <w:left w:val="none" w:sz="0" w:space="0" w:color="auto"/>
        <w:bottom w:val="none" w:sz="0" w:space="0" w:color="auto"/>
        <w:right w:val="none" w:sz="0" w:space="0" w:color="auto"/>
      </w:divBdr>
      <w:divsChild>
        <w:div w:id="2063089074">
          <w:marLeft w:val="1987"/>
          <w:marRight w:val="0"/>
          <w:marTop w:val="0"/>
          <w:marBottom w:val="0"/>
          <w:divBdr>
            <w:top w:val="none" w:sz="0" w:space="0" w:color="auto"/>
            <w:left w:val="none" w:sz="0" w:space="0" w:color="auto"/>
            <w:bottom w:val="none" w:sz="0" w:space="0" w:color="auto"/>
            <w:right w:val="none" w:sz="0" w:space="0" w:color="auto"/>
          </w:divBdr>
        </w:div>
      </w:divsChild>
    </w:div>
    <w:div w:id="2026327985">
      <w:bodyDiv w:val="1"/>
      <w:marLeft w:val="0"/>
      <w:marRight w:val="0"/>
      <w:marTop w:val="0"/>
      <w:marBottom w:val="0"/>
      <w:divBdr>
        <w:top w:val="none" w:sz="0" w:space="0" w:color="auto"/>
        <w:left w:val="none" w:sz="0" w:space="0" w:color="auto"/>
        <w:bottom w:val="none" w:sz="0" w:space="0" w:color="auto"/>
        <w:right w:val="none" w:sz="0" w:space="0" w:color="auto"/>
      </w:divBdr>
      <w:divsChild>
        <w:div w:id="483622510">
          <w:marLeft w:val="446"/>
          <w:marRight w:val="0"/>
          <w:marTop w:val="0"/>
          <w:marBottom w:val="0"/>
          <w:divBdr>
            <w:top w:val="none" w:sz="0" w:space="0" w:color="auto"/>
            <w:left w:val="none" w:sz="0" w:space="0" w:color="auto"/>
            <w:bottom w:val="none" w:sz="0" w:space="0" w:color="auto"/>
            <w:right w:val="none" w:sz="0" w:space="0" w:color="auto"/>
          </w:divBdr>
        </w:div>
        <w:div w:id="1021667646">
          <w:marLeft w:val="446"/>
          <w:marRight w:val="0"/>
          <w:marTop w:val="0"/>
          <w:marBottom w:val="0"/>
          <w:divBdr>
            <w:top w:val="none" w:sz="0" w:space="0" w:color="auto"/>
            <w:left w:val="none" w:sz="0" w:space="0" w:color="auto"/>
            <w:bottom w:val="none" w:sz="0" w:space="0" w:color="auto"/>
            <w:right w:val="none" w:sz="0" w:space="0" w:color="auto"/>
          </w:divBdr>
        </w:div>
      </w:divsChild>
    </w:div>
    <w:div w:id="2026445626">
      <w:bodyDiv w:val="1"/>
      <w:marLeft w:val="0"/>
      <w:marRight w:val="0"/>
      <w:marTop w:val="0"/>
      <w:marBottom w:val="0"/>
      <w:divBdr>
        <w:top w:val="none" w:sz="0" w:space="0" w:color="auto"/>
        <w:left w:val="none" w:sz="0" w:space="0" w:color="auto"/>
        <w:bottom w:val="none" w:sz="0" w:space="0" w:color="auto"/>
        <w:right w:val="none" w:sz="0" w:space="0" w:color="auto"/>
      </w:divBdr>
      <w:divsChild>
        <w:div w:id="966542164">
          <w:marLeft w:val="446"/>
          <w:marRight w:val="0"/>
          <w:marTop w:val="0"/>
          <w:marBottom w:val="0"/>
          <w:divBdr>
            <w:top w:val="none" w:sz="0" w:space="0" w:color="auto"/>
            <w:left w:val="none" w:sz="0" w:space="0" w:color="auto"/>
            <w:bottom w:val="none" w:sz="0" w:space="0" w:color="auto"/>
            <w:right w:val="none" w:sz="0" w:space="0" w:color="auto"/>
          </w:divBdr>
        </w:div>
      </w:divsChild>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7536797">
      <w:bodyDiv w:val="1"/>
      <w:marLeft w:val="0"/>
      <w:marRight w:val="0"/>
      <w:marTop w:val="0"/>
      <w:marBottom w:val="0"/>
      <w:divBdr>
        <w:top w:val="none" w:sz="0" w:space="0" w:color="auto"/>
        <w:left w:val="none" w:sz="0" w:space="0" w:color="auto"/>
        <w:bottom w:val="none" w:sz="0" w:space="0" w:color="auto"/>
        <w:right w:val="none" w:sz="0" w:space="0" w:color="auto"/>
      </w:divBdr>
      <w:divsChild>
        <w:div w:id="844444777">
          <w:marLeft w:val="1886"/>
          <w:marRight w:val="0"/>
          <w:marTop w:val="0"/>
          <w:marBottom w:val="0"/>
          <w:divBdr>
            <w:top w:val="none" w:sz="0" w:space="0" w:color="auto"/>
            <w:left w:val="none" w:sz="0" w:space="0" w:color="auto"/>
            <w:bottom w:val="none" w:sz="0" w:space="0" w:color="auto"/>
            <w:right w:val="none" w:sz="0" w:space="0" w:color="auto"/>
          </w:divBdr>
        </w:div>
        <w:div w:id="913852470">
          <w:marLeft w:val="2606"/>
          <w:marRight w:val="0"/>
          <w:marTop w:val="0"/>
          <w:marBottom w:val="0"/>
          <w:divBdr>
            <w:top w:val="none" w:sz="0" w:space="0" w:color="auto"/>
            <w:left w:val="none" w:sz="0" w:space="0" w:color="auto"/>
            <w:bottom w:val="none" w:sz="0" w:space="0" w:color="auto"/>
            <w:right w:val="none" w:sz="0" w:space="0" w:color="auto"/>
          </w:divBdr>
        </w:div>
        <w:div w:id="1102189664">
          <w:marLeft w:val="2606"/>
          <w:marRight w:val="0"/>
          <w:marTop w:val="0"/>
          <w:marBottom w:val="0"/>
          <w:divBdr>
            <w:top w:val="none" w:sz="0" w:space="0" w:color="auto"/>
            <w:left w:val="none" w:sz="0" w:space="0" w:color="auto"/>
            <w:bottom w:val="none" w:sz="0" w:space="0" w:color="auto"/>
            <w:right w:val="none" w:sz="0" w:space="0" w:color="auto"/>
          </w:divBdr>
        </w:div>
        <w:div w:id="1593511073">
          <w:marLeft w:val="1987"/>
          <w:marRight w:val="0"/>
          <w:marTop w:val="0"/>
          <w:marBottom w:val="0"/>
          <w:divBdr>
            <w:top w:val="none" w:sz="0" w:space="0" w:color="auto"/>
            <w:left w:val="none" w:sz="0" w:space="0" w:color="auto"/>
            <w:bottom w:val="none" w:sz="0" w:space="0" w:color="auto"/>
            <w:right w:val="none" w:sz="0" w:space="0" w:color="auto"/>
          </w:divBdr>
        </w:div>
      </w:divsChild>
    </w:div>
    <w:div w:id="2042120915">
      <w:bodyDiv w:val="1"/>
      <w:marLeft w:val="0"/>
      <w:marRight w:val="0"/>
      <w:marTop w:val="0"/>
      <w:marBottom w:val="0"/>
      <w:divBdr>
        <w:top w:val="none" w:sz="0" w:space="0" w:color="auto"/>
        <w:left w:val="none" w:sz="0" w:space="0" w:color="auto"/>
        <w:bottom w:val="none" w:sz="0" w:space="0" w:color="auto"/>
        <w:right w:val="none" w:sz="0" w:space="0" w:color="auto"/>
      </w:divBdr>
    </w:div>
    <w:div w:id="2057896527">
      <w:bodyDiv w:val="1"/>
      <w:marLeft w:val="0"/>
      <w:marRight w:val="0"/>
      <w:marTop w:val="0"/>
      <w:marBottom w:val="0"/>
      <w:divBdr>
        <w:top w:val="none" w:sz="0" w:space="0" w:color="auto"/>
        <w:left w:val="none" w:sz="0" w:space="0" w:color="auto"/>
        <w:bottom w:val="none" w:sz="0" w:space="0" w:color="auto"/>
        <w:right w:val="none" w:sz="0" w:space="0" w:color="auto"/>
      </w:divBdr>
    </w:div>
    <w:div w:id="2060130605">
      <w:bodyDiv w:val="1"/>
      <w:marLeft w:val="0"/>
      <w:marRight w:val="0"/>
      <w:marTop w:val="0"/>
      <w:marBottom w:val="0"/>
      <w:divBdr>
        <w:top w:val="none" w:sz="0" w:space="0" w:color="auto"/>
        <w:left w:val="none" w:sz="0" w:space="0" w:color="auto"/>
        <w:bottom w:val="none" w:sz="0" w:space="0" w:color="auto"/>
        <w:right w:val="none" w:sz="0" w:space="0" w:color="auto"/>
      </w:divBdr>
      <w:divsChild>
        <w:div w:id="1484811335">
          <w:marLeft w:val="547"/>
          <w:marRight w:val="0"/>
          <w:marTop w:val="0"/>
          <w:marBottom w:val="0"/>
          <w:divBdr>
            <w:top w:val="none" w:sz="0" w:space="0" w:color="auto"/>
            <w:left w:val="none" w:sz="0" w:space="0" w:color="auto"/>
            <w:bottom w:val="none" w:sz="0" w:space="0" w:color="auto"/>
            <w:right w:val="none" w:sz="0" w:space="0" w:color="auto"/>
          </w:divBdr>
        </w:div>
      </w:divsChild>
    </w:div>
    <w:div w:id="2064324205">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4692776">
      <w:bodyDiv w:val="1"/>
      <w:marLeft w:val="0"/>
      <w:marRight w:val="0"/>
      <w:marTop w:val="0"/>
      <w:marBottom w:val="0"/>
      <w:divBdr>
        <w:top w:val="none" w:sz="0" w:space="0" w:color="auto"/>
        <w:left w:val="none" w:sz="0" w:space="0" w:color="auto"/>
        <w:bottom w:val="none" w:sz="0" w:space="0" w:color="auto"/>
        <w:right w:val="none" w:sz="0" w:space="0" w:color="auto"/>
      </w:divBdr>
    </w:div>
    <w:div w:id="2075925892">
      <w:bodyDiv w:val="1"/>
      <w:marLeft w:val="0"/>
      <w:marRight w:val="0"/>
      <w:marTop w:val="0"/>
      <w:marBottom w:val="0"/>
      <w:divBdr>
        <w:top w:val="none" w:sz="0" w:space="0" w:color="auto"/>
        <w:left w:val="none" w:sz="0" w:space="0" w:color="auto"/>
        <w:bottom w:val="none" w:sz="0" w:space="0" w:color="auto"/>
        <w:right w:val="none" w:sz="0" w:space="0" w:color="auto"/>
      </w:divBdr>
      <w:divsChild>
        <w:div w:id="41486843">
          <w:marLeft w:val="1267"/>
          <w:marRight w:val="0"/>
          <w:marTop w:val="0"/>
          <w:marBottom w:val="0"/>
          <w:divBdr>
            <w:top w:val="none" w:sz="0" w:space="0" w:color="auto"/>
            <w:left w:val="none" w:sz="0" w:space="0" w:color="auto"/>
            <w:bottom w:val="none" w:sz="0" w:space="0" w:color="auto"/>
            <w:right w:val="none" w:sz="0" w:space="0" w:color="auto"/>
          </w:divBdr>
        </w:div>
        <w:div w:id="58598136">
          <w:marLeft w:val="1267"/>
          <w:marRight w:val="0"/>
          <w:marTop w:val="0"/>
          <w:marBottom w:val="0"/>
          <w:divBdr>
            <w:top w:val="none" w:sz="0" w:space="0" w:color="auto"/>
            <w:left w:val="none" w:sz="0" w:space="0" w:color="auto"/>
            <w:bottom w:val="none" w:sz="0" w:space="0" w:color="auto"/>
            <w:right w:val="none" w:sz="0" w:space="0" w:color="auto"/>
          </w:divBdr>
        </w:div>
        <w:div w:id="193078393">
          <w:marLeft w:val="1267"/>
          <w:marRight w:val="0"/>
          <w:marTop w:val="0"/>
          <w:marBottom w:val="0"/>
          <w:divBdr>
            <w:top w:val="none" w:sz="0" w:space="0" w:color="auto"/>
            <w:left w:val="none" w:sz="0" w:space="0" w:color="auto"/>
            <w:bottom w:val="none" w:sz="0" w:space="0" w:color="auto"/>
            <w:right w:val="none" w:sz="0" w:space="0" w:color="auto"/>
          </w:divBdr>
        </w:div>
        <w:div w:id="347873156">
          <w:marLeft w:val="547"/>
          <w:marRight w:val="0"/>
          <w:marTop w:val="0"/>
          <w:marBottom w:val="0"/>
          <w:divBdr>
            <w:top w:val="none" w:sz="0" w:space="0" w:color="auto"/>
            <w:left w:val="none" w:sz="0" w:space="0" w:color="auto"/>
            <w:bottom w:val="none" w:sz="0" w:space="0" w:color="auto"/>
            <w:right w:val="none" w:sz="0" w:space="0" w:color="auto"/>
          </w:divBdr>
        </w:div>
        <w:div w:id="803498009">
          <w:marLeft w:val="1267"/>
          <w:marRight w:val="0"/>
          <w:marTop w:val="0"/>
          <w:marBottom w:val="0"/>
          <w:divBdr>
            <w:top w:val="none" w:sz="0" w:space="0" w:color="auto"/>
            <w:left w:val="none" w:sz="0" w:space="0" w:color="auto"/>
            <w:bottom w:val="none" w:sz="0" w:space="0" w:color="auto"/>
            <w:right w:val="none" w:sz="0" w:space="0" w:color="auto"/>
          </w:divBdr>
        </w:div>
        <w:div w:id="912743055">
          <w:marLeft w:val="1267"/>
          <w:marRight w:val="0"/>
          <w:marTop w:val="0"/>
          <w:marBottom w:val="0"/>
          <w:divBdr>
            <w:top w:val="none" w:sz="0" w:space="0" w:color="auto"/>
            <w:left w:val="none" w:sz="0" w:space="0" w:color="auto"/>
            <w:bottom w:val="none" w:sz="0" w:space="0" w:color="auto"/>
            <w:right w:val="none" w:sz="0" w:space="0" w:color="auto"/>
          </w:divBdr>
        </w:div>
        <w:div w:id="1053894101">
          <w:marLeft w:val="1267"/>
          <w:marRight w:val="0"/>
          <w:marTop w:val="0"/>
          <w:marBottom w:val="0"/>
          <w:divBdr>
            <w:top w:val="none" w:sz="0" w:space="0" w:color="auto"/>
            <w:left w:val="none" w:sz="0" w:space="0" w:color="auto"/>
            <w:bottom w:val="none" w:sz="0" w:space="0" w:color="auto"/>
            <w:right w:val="none" w:sz="0" w:space="0" w:color="auto"/>
          </w:divBdr>
        </w:div>
        <w:div w:id="1294484039">
          <w:marLeft w:val="1267"/>
          <w:marRight w:val="0"/>
          <w:marTop w:val="0"/>
          <w:marBottom w:val="0"/>
          <w:divBdr>
            <w:top w:val="none" w:sz="0" w:space="0" w:color="auto"/>
            <w:left w:val="none" w:sz="0" w:space="0" w:color="auto"/>
            <w:bottom w:val="none" w:sz="0" w:space="0" w:color="auto"/>
            <w:right w:val="none" w:sz="0" w:space="0" w:color="auto"/>
          </w:divBdr>
        </w:div>
        <w:div w:id="2107074077">
          <w:marLeft w:val="446"/>
          <w:marRight w:val="0"/>
          <w:marTop w:val="0"/>
          <w:marBottom w:val="0"/>
          <w:divBdr>
            <w:top w:val="none" w:sz="0" w:space="0" w:color="auto"/>
            <w:left w:val="none" w:sz="0" w:space="0" w:color="auto"/>
            <w:bottom w:val="none" w:sz="0" w:space="0" w:color="auto"/>
            <w:right w:val="none" w:sz="0" w:space="0" w:color="auto"/>
          </w:divBdr>
        </w:div>
        <w:div w:id="2109277661">
          <w:marLeft w:val="1267"/>
          <w:marRight w:val="0"/>
          <w:marTop w:val="0"/>
          <w:marBottom w:val="0"/>
          <w:divBdr>
            <w:top w:val="none" w:sz="0" w:space="0" w:color="auto"/>
            <w:left w:val="none" w:sz="0" w:space="0" w:color="auto"/>
            <w:bottom w:val="none" w:sz="0" w:space="0" w:color="auto"/>
            <w:right w:val="none" w:sz="0" w:space="0" w:color="auto"/>
          </w:divBdr>
        </w:div>
      </w:divsChild>
    </w:div>
    <w:div w:id="2077388687">
      <w:bodyDiv w:val="1"/>
      <w:marLeft w:val="0"/>
      <w:marRight w:val="0"/>
      <w:marTop w:val="0"/>
      <w:marBottom w:val="0"/>
      <w:divBdr>
        <w:top w:val="none" w:sz="0" w:space="0" w:color="auto"/>
        <w:left w:val="none" w:sz="0" w:space="0" w:color="auto"/>
        <w:bottom w:val="none" w:sz="0" w:space="0" w:color="auto"/>
        <w:right w:val="none" w:sz="0" w:space="0" w:color="auto"/>
      </w:divBdr>
      <w:divsChild>
        <w:div w:id="364326682">
          <w:marLeft w:val="2606"/>
          <w:marRight w:val="0"/>
          <w:marTop w:val="0"/>
          <w:marBottom w:val="0"/>
          <w:divBdr>
            <w:top w:val="none" w:sz="0" w:space="0" w:color="auto"/>
            <w:left w:val="none" w:sz="0" w:space="0" w:color="auto"/>
            <w:bottom w:val="none" w:sz="0" w:space="0" w:color="auto"/>
            <w:right w:val="none" w:sz="0" w:space="0" w:color="auto"/>
          </w:divBdr>
        </w:div>
        <w:div w:id="420224790">
          <w:marLeft w:val="1886"/>
          <w:marRight w:val="0"/>
          <w:marTop w:val="0"/>
          <w:marBottom w:val="0"/>
          <w:divBdr>
            <w:top w:val="none" w:sz="0" w:space="0" w:color="auto"/>
            <w:left w:val="none" w:sz="0" w:space="0" w:color="auto"/>
            <w:bottom w:val="none" w:sz="0" w:space="0" w:color="auto"/>
            <w:right w:val="none" w:sz="0" w:space="0" w:color="auto"/>
          </w:divBdr>
        </w:div>
        <w:div w:id="554590386">
          <w:marLeft w:val="1886"/>
          <w:marRight w:val="0"/>
          <w:marTop w:val="0"/>
          <w:marBottom w:val="0"/>
          <w:divBdr>
            <w:top w:val="none" w:sz="0" w:space="0" w:color="auto"/>
            <w:left w:val="none" w:sz="0" w:space="0" w:color="auto"/>
            <w:bottom w:val="none" w:sz="0" w:space="0" w:color="auto"/>
            <w:right w:val="none" w:sz="0" w:space="0" w:color="auto"/>
          </w:divBdr>
        </w:div>
        <w:div w:id="929464217">
          <w:marLeft w:val="2606"/>
          <w:marRight w:val="0"/>
          <w:marTop w:val="0"/>
          <w:marBottom w:val="0"/>
          <w:divBdr>
            <w:top w:val="none" w:sz="0" w:space="0" w:color="auto"/>
            <w:left w:val="none" w:sz="0" w:space="0" w:color="auto"/>
            <w:bottom w:val="none" w:sz="0" w:space="0" w:color="auto"/>
            <w:right w:val="none" w:sz="0" w:space="0" w:color="auto"/>
          </w:divBdr>
        </w:div>
        <w:div w:id="932863026">
          <w:marLeft w:val="446"/>
          <w:marRight w:val="0"/>
          <w:marTop w:val="72"/>
          <w:marBottom w:val="0"/>
          <w:divBdr>
            <w:top w:val="none" w:sz="0" w:space="0" w:color="auto"/>
            <w:left w:val="none" w:sz="0" w:space="0" w:color="auto"/>
            <w:bottom w:val="none" w:sz="0" w:space="0" w:color="auto"/>
            <w:right w:val="none" w:sz="0" w:space="0" w:color="auto"/>
          </w:divBdr>
        </w:div>
        <w:div w:id="965047285">
          <w:marLeft w:val="3326"/>
          <w:marRight w:val="0"/>
          <w:marTop w:val="0"/>
          <w:marBottom w:val="0"/>
          <w:divBdr>
            <w:top w:val="none" w:sz="0" w:space="0" w:color="auto"/>
            <w:left w:val="none" w:sz="0" w:space="0" w:color="auto"/>
            <w:bottom w:val="none" w:sz="0" w:space="0" w:color="auto"/>
            <w:right w:val="none" w:sz="0" w:space="0" w:color="auto"/>
          </w:divBdr>
        </w:div>
        <w:div w:id="1084911491">
          <w:marLeft w:val="1166"/>
          <w:marRight w:val="0"/>
          <w:marTop w:val="72"/>
          <w:marBottom w:val="0"/>
          <w:divBdr>
            <w:top w:val="none" w:sz="0" w:space="0" w:color="auto"/>
            <w:left w:val="none" w:sz="0" w:space="0" w:color="auto"/>
            <w:bottom w:val="none" w:sz="0" w:space="0" w:color="auto"/>
            <w:right w:val="none" w:sz="0" w:space="0" w:color="auto"/>
          </w:divBdr>
        </w:div>
        <w:div w:id="1208302155">
          <w:marLeft w:val="1886"/>
          <w:marRight w:val="0"/>
          <w:marTop w:val="0"/>
          <w:marBottom w:val="0"/>
          <w:divBdr>
            <w:top w:val="none" w:sz="0" w:space="0" w:color="auto"/>
            <w:left w:val="none" w:sz="0" w:space="0" w:color="auto"/>
            <w:bottom w:val="none" w:sz="0" w:space="0" w:color="auto"/>
            <w:right w:val="none" w:sz="0" w:space="0" w:color="auto"/>
          </w:divBdr>
        </w:div>
        <w:div w:id="1346251325">
          <w:marLeft w:val="2606"/>
          <w:marRight w:val="0"/>
          <w:marTop w:val="0"/>
          <w:marBottom w:val="0"/>
          <w:divBdr>
            <w:top w:val="none" w:sz="0" w:space="0" w:color="auto"/>
            <w:left w:val="none" w:sz="0" w:space="0" w:color="auto"/>
            <w:bottom w:val="none" w:sz="0" w:space="0" w:color="auto"/>
            <w:right w:val="none" w:sz="0" w:space="0" w:color="auto"/>
          </w:divBdr>
        </w:div>
        <w:div w:id="1363748533">
          <w:marLeft w:val="1886"/>
          <w:marRight w:val="0"/>
          <w:marTop w:val="0"/>
          <w:marBottom w:val="0"/>
          <w:divBdr>
            <w:top w:val="none" w:sz="0" w:space="0" w:color="auto"/>
            <w:left w:val="none" w:sz="0" w:space="0" w:color="auto"/>
            <w:bottom w:val="none" w:sz="0" w:space="0" w:color="auto"/>
            <w:right w:val="none" w:sz="0" w:space="0" w:color="auto"/>
          </w:divBdr>
        </w:div>
        <w:div w:id="1637756429">
          <w:marLeft w:val="2606"/>
          <w:marRight w:val="0"/>
          <w:marTop w:val="0"/>
          <w:marBottom w:val="0"/>
          <w:divBdr>
            <w:top w:val="none" w:sz="0" w:space="0" w:color="auto"/>
            <w:left w:val="none" w:sz="0" w:space="0" w:color="auto"/>
            <w:bottom w:val="none" w:sz="0" w:space="0" w:color="auto"/>
            <w:right w:val="none" w:sz="0" w:space="0" w:color="auto"/>
          </w:divBdr>
        </w:div>
        <w:div w:id="1855730794">
          <w:marLeft w:val="1886"/>
          <w:marRight w:val="0"/>
          <w:marTop w:val="0"/>
          <w:marBottom w:val="0"/>
          <w:divBdr>
            <w:top w:val="none" w:sz="0" w:space="0" w:color="auto"/>
            <w:left w:val="none" w:sz="0" w:space="0" w:color="auto"/>
            <w:bottom w:val="none" w:sz="0" w:space="0" w:color="auto"/>
            <w:right w:val="none" w:sz="0" w:space="0" w:color="auto"/>
          </w:divBdr>
        </w:div>
        <w:div w:id="2001495215">
          <w:marLeft w:val="3326"/>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0154816">
      <w:bodyDiv w:val="1"/>
      <w:marLeft w:val="0"/>
      <w:marRight w:val="0"/>
      <w:marTop w:val="0"/>
      <w:marBottom w:val="0"/>
      <w:divBdr>
        <w:top w:val="none" w:sz="0" w:space="0" w:color="auto"/>
        <w:left w:val="none" w:sz="0" w:space="0" w:color="auto"/>
        <w:bottom w:val="none" w:sz="0" w:space="0" w:color="auto"/>
        <w:right w:val="none" w:sz="0" w:space="0" w:color="auto"/>
      </w:divBdr>
    </w:div>
    <w:div w:id="2091388516">
      <w:bodyDiv w:val="1"/>
      <w:marLeft w:val="0"/>
      <w:marRight w:val="0"/>
      <w:marTop w:val="0"/>
      <w:marBottom w:val="0"/>
      <w:divBdr>
        <w:top w:val="none" w:sz="0" w:space="0" w:color="auto"/>
        <w:left w:val="none" w:sz="0" w:space="0" w:color="auto"/>
        <w:bottom w:val="none" w:sz="0" w:space="0" w:color="auto"/>
        <w:right w:val="none" w:sz="0" w:space="0" w:color="auto"/>
      </w:divBdr>
    </w:div>
    <w:div w:id="2112970080">
      <w:bodyDiv w:val="1"/>
      <w:marLeft w:val="0"/>
      <w:marRight w:val="0"/>
      <w:marTop w:val="0"/>
      <w:marBottom w:val="0"/>
      <w:divBdr>
        <w:top w:val="none" w:sz="0" w:space="0" w:color="auto"/>
        <w:left w:val="none" w:sz="0" w:space="0" w:color="auto"/>
        <w:bottom w:val="none" w:sz="0" w:space="0" w:color="auto"/>
        <w:right w:val="none" w:sz="0" w:space="0" w:color="auto"/>
      </w:divBdr>
    </w:div>
    <w:div w:id="2118986893">
      <w:bodyDiv w:val="1"/>
      <w:marLeft w:val="0"/>
      <w:marRight w:val="0"/>
      <w:marTop w:val="0"/>
      <w:marBottom w:val="0"/>
      <w:divBdr>
        <w:top w:val="none" w:sz="0" w:space="0" w:color="auto"/>
        <w:left w:val="none" w:sz="0" w:space="0" w:color="auto"/>
        <w:bottom w:val="none" w:sz="0" w:space="0" w:color="auto"/>
        <w:right w:val="none" w:sz="0" w:space="0" w:color="auto"/>
      </w:divBdr>
      <w:divsChild>
        <w:div w:id="521361754">
          <w:marLeft w:val="446"/>
          <w:marRight w:val="0"/>
          <w:marTop w:val="0"/>
          <w:marBottom w:val="0"/>
          <w:divBdr>
            <w:top w:val="none" w:sz="0" w:space="0" w:color="auto"/>
            <w:left w:val="none" w:sz="0" w:space="0" w:color="auto"/>
            <w:bottom w:val="none" w:sz="0" w:space="0" w:color="auto"/>
            <w:right w:val="none" w:sz="0" w:space="0" w:color="auto"/>
          </w:divBdr>
        </w:div>
      </w:divsChild>
    </w:div>
    <w:div w:id="2123375404">
      <w:bodyDiv w:val="1"/>
      <w:marLeft w:val="0"/>
      <w:marRight w:val="0"/>
      <w:marTop w:val="0"/>
      <w:marBottom w:val="0"/>
      <w:divBdr>
        <w:top w:val="none" w:sz="0" w:space="0" w:color="auto"/>
        <w:left w:val="none" w:sz="0" w:space="0" w:color="auto"/>
        <w:bottom w:val="none" w:sz="0" w:space="0" w:color="auto"/>
        <w:right w:val="none" w:sz="0" w:space="0" w:color="auto"/>
      </w:divBdr>
      <w:divsChild>
        <w:div w:id="152912674">
          <w:marLeft w:val="547"/>
          <w:marRight w:val="0"/>
          <w:marTop w:val="0"/>
          <w:marBottom w:val="0"/>
          <w:divBdr>
            <w:top w:val="none" w:sz="0" w:space="0" w:color="auto"/>
            <w:left w:val="none" w:sz="0" w:space="0" w:color="auto"/>
            <w:bottom w:val="none" w:sz="0" w:space="0" w:color="auto"/>
            <w:right w:val="none" w:sz="0" w:space="0" w:color="auto"/>
          </w:divBdr>
        </w:div>
        <w:div w:id="347752119">
          <w:marLeft w:val="1987"/>
          <w:marRight w:val="0"/>
          <w:marTop w:val="0"/>
          <w:marBottom w:val="0"/>
          <w:divBdr>
            <w:top w:val="none" w:sz="0" w:space="0" w:color="auto"/>
            <w:left w:val="none" w:sz="0" w:space="0" w:color="auto"/>
            <w:bottom w:val="none" w:sz="0" w:space="0" w:color="auto"/>
            <w:right w:val="none" w:sz="0" w:space="0" w:color="auto"/>
          </w:divBdr>
        </w:div>
        <w:div w:id="560334756">
          <w:marLeft w:val="1267"/>
          <w:marRight w:val="0"/>
          <w:marTop w:val="0"/>
          <w:marBottom w:val="0"/>
          <w:divBdr>
            <w:top w:val="none" w:sz="0" w:space="0" w:color="auto"/>
            <w:left w:val="none" w:sz="0" w:space="0" w:color="auto"/>
            <w:bottom w:val="none" w:sz="0" w:space="0" w:color="auto"/>
            <w:right w:val="none" w:sz="0" w:space="0" w:color="auto"/>
          </w:divBdr>
        </w:div>
        <w:div w:id="900797581">
          <w:marLeft w:val="1267"/>
          <w:marRight w:val="0"/>
          <w:marTop w:val="0"/>
          <w:marBottom w:val="0"/>
          <w:divBdr>
            <w:top w:val="none" w:sz="0" w:space="0" w:color="auto"/>
            <w:left w:val="none" w:sz="0" w:space="0" w:color="auto"/>
            <w:bottom w:val="none" w:sz="0" w:space="0" w:color="auto"/>
            <w:right w:val="none" w:sz="0" w:space="0" w:color="auto"/>
          </w:divBdr>
        </w:div>
        <w:div w:id="1547719562">
          <w:marLeft w:val="1267"/>
          <w:marRight w:val="0"/>
          <w:marTop w:val="0"/>
          <w:marBottom w:val="0"/>
          <w:divBdr>
            <w:top w:val="none" w:sz="0" w:space="0" w:color="auto"/>
            <w:left w:val="none" w:sz="0" w:space="0" w:color="auto"/>
            <w:bottom w:val="none" w:sz="0" w:space="0" w:color="auto"/>
            <w:right w:val="none" w:sz="0" w:space="0" w:color="auto"/>
          </w:divBdr>
        </w:div>
        <w:div w:id="1633289526">
          <w:marLeft w:val="1267"/>
          <w:marRight w:val="0"/>
          <w:marTop w:val="0"/>
          <w:marBottom w:val="0"/>
          <w:divBdr>
            <w:top w:val="none" w:sz="0" w:space="0" w:color="auto"/>
            <w:left w:val="none" w:sz="0" w:space="0" w:color="auto"/>
            <w:bottom w:val="none" w:sz="0" w:space="0" w:color="auto"/>
            <w:right w:val="none" w:sz="0" w:space="0" w:color="auto"/>
          </w:divBdr>
        </w:div>
        <w:div w:id="1875847562">
          <w:marLeft w:val="547"/>
          <w:marRight w:val="0"/>
          <w:marTop w:val="0"/>
          <w:marBottom w:val="0"/>
          <w:divBdr>
            <w:top w:val="none" w:sz="0" w:space="0" w:color="auto"/>
            <w:left w:val="none" w:sz="0" w:space="0" w:color="auto"/>
            <w:bottom w:val="none" w:sz="0" w:space="0" w:color="auto"/>
            <w:right w:val="none" w:sz="0" w:space="0" w:color="auto"/>
          </w:divBdr>
        </w:div>
        <w:div w:id="1921594147">
          <w:marLeft w:val="1987"/>
          <w:marRight w:val="0"/>
          <w:marTop w:val="0"/>
          <w:marBottom w:val="0"/>
          <w:divBdr>
            <w:top w:val="none" w:sz="0" w:space="0" w:color="auto"/>
            <w:left w:val="none" w:sz="0" w:space="0" w:color="auto"/>
            <w:bottom w:val="none" w:sz="0" w:space="0" w:color="auto"/>
            <w:right w:val="none" w:sz="0" w:space="0" w:color="auto"/>
          </w:divBdr>
        </w:div>
      </w:divsChild>
    </w:div>
    <w:div w:id="212372263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0976242">
      <w:bodyDiv w:val="1"/>
      <w:marLeft w:val="0"/>
      <w:marRight w:val="0"/>
      <w:marTop w:val="0"/>
      <w:marBottom w:val="0"/>
      <w:divBdr>
        <w:top w:val="none" w:sz="0" w:space="0" w:color="auto"/>
        <w:left w:val="none" w:sz="0" w:space="0" w:color="auto"/>
        <w:bottom w:val="none" w:sz="0" w:space="0" w:color="auto"/>
        <w:right w:val="none" w:sz="0" w:space="0" w:color="auto"/>
      </w:divBdr>
      <w:divsChild>
        <w:div w:id="85615560">
          <w:marLeft w:val="2606"/>
          <w:marRight w:val="0"/>
          <w:marTop w:val="0"/>
          <w:marBottom w:val="0"/>
          <w:divBdr>
            <w:top w:val="none" w:sz="0" w:space="0" w:color="auto"/>
            <w:left w:val="none" w:sz="0" w:space="0" w:color="auto"/>
            <w:bottom w:val="none" w:sz="0" w:space="0" w:color="auto"/>
            <w:right w:val="none" w:sz="0" w:space="0" w:color="auto"/>
          </w:divBdr>
        </w:div>
        <w:div w:id="1009601403">
          <w:marLeft w:val="2606"/>
          <w:marRight w:val="0"/>
          <w:marTop w:val="0"/>
          <w:marBottom w:val="0"/>
          <w:divBdr>
            <w:top w:val="none" w:sz="0" w:space="0" w:color="auto"/>
            <w:left w:val="none" w:sz="0" w:space="0" w:color="auto"/>
            <w:bottom w:val="none" w:sz="0" w:space="0" w:color="auto"/>
            <w:right w:val="none" w:sz="0" w:space="0" w:color="auto"/>
          </w:divBdr>
        </w:div>
        <w:div w:id="1604074586">
          <w:marLeft w:val="446"/>
          <w:marRight w:val="0"/>
          <w:marTop w:val="0"/>
          <w:marBottom w:val="0"/>
          <w:divBdr>
            <w:top w:val="none" w:sz="0" w:space="0" w:color="auto"/>
            <w:left w:val="none" w:sz="0" w:space="0" w:color="auto"/>
            <w:bottom w:val="none" w:sz="0" w:space="0" w:color="auto"/>
            <w:right w:val="none" w:sz="0" w:space="0" w:color="auto"/>
          </w:divBdr>
        </w:div>
        <w:div w:id="1760709941">
          <w:marLeft w:val="1166"/>
          <w:marRight w:val="0"/>
          <w:marTop w:val="0"/>
          <w:marBottom w:val="0"/>
          <w:divBdr>
            <w:top w:val="none" w:sz="0" w:space="0" w:color="auto"/>
            <w:left w:val="none" w:sz="0" w:space="0" w:color="auto"/>
            <w:bottom w:val="none" w:sz="0" w:space="0" w:color="auto"/>
            <w:right w:val="none" w:sz="0" w:space="0" w:color="auto"/>
          </w:divBdr>
        </w:div>
        <w:div w:id="1839687859">
          <w:marLeft w:val="1886"/>
          <w:marRight w:val="0"/>
          <w:marTop w:val="0"/>
          <w:marBottom w:val="0"/>
          <w:divBdr>
            <w:top w:val="none" w:sz="0" w:space="0" w:color="auto"/>
            <w:left w:val="none" w:sz="0" w:space="0" w:color="auto"/>
            <w:bottom w:val="none" w:sz="0" w:space="0" w:color="auto"/>
            <w:right w:val="none" w:sz="0" w:space="0" w:color="auto"/>
          </w:divBdr>
        </w:div>
        <w:div w:id="1926306285">
          <w:marLeft w:val="1166"/>
          <w:marRight w:val="0"/>
          <w:marTop w:val="0"/>
          <w:marBottom w:val="0"/>
          <w:divBdr>
            <w:top w:val="none" w:sz="0" w:space="0" w:color="auto"/>
            <w:left w:val="none" w:sz="0" w:space="0" w:color="auto"/>
            <w:bottom w:val="none" w:sz="0" w:space="0" w:color="auto"/>
            <w:right w:val="none" w:sz="0" w:space="0" w:color="auto"/>
          </w:divBdr>
        </w:div>
        <w:div w:id="1984503081">
          <w:marLeft w:val="3326"/>
          <w:marRight w:val="0"/>
          <w:marTop w:val="0"/>
          <w:marBottom w:val="0"/>
          <w:divBdr>
            <w:top w:val="none" w:sz="0" w:space="0" w:color="auto"/>
            <w:left w:val="none" w:sz="0" w:space="0" w:color="auto"/>
            <w:bottom w:val="none" w:sz="0" w:space="0" w:color="auto"/>
            <w:right w:val="none" w:sz="0" w:space="0" w:color="auto"/>
          </w:divBdr>
        </w:div>
      </w:divsChild>
    </w:div>
    <w:div w:id="2134126908">
      <w:bodyDiv w:val="1"/>
      <w:marLeft w:val="0"/>
      <w:marRight w:val="0"/>
      <w:marTop w:val="0"/>
      <w:marBottom w:val="0"/>
      <w:divBdr>
        <w:top w:val="none" w:sz="0" w:space="0" w:color="auto"/>
        <w:left w:val="none" w:sz="0" w:space="0" w:color="auto"/>
        <w:bottom w:val="none" w:sz="0" w:space="0" w:color="auto"/>
        <w:right w:val="none" w:sz="0" w:space="0" w:color="auto"/>
      </w:divBdr>
      <w:divsChild>
        <w:div w:id="305666363">
          <w:marLeft w:val="446"/>
          <w:marRight w:val="0"/>
          <w:marTop w:val="0"/>
          <w:marBottom w:val="0"/>
          <w:divBdr>
            <w:top w:val="none" w:sz="0" w:space="0" w:color="auto"/>
            <w:left w:val="none" w:sz="0" w:space="0" w:color="auto"/>
            <w:bottom w:val="none" w:sz="0" w:space="0" w:color="auto"/>
            <w:right w:val="none" w:sz="0" w:space="0" w:color="auto"/>
          </w:divBdr>
        </w:div>
      </w:divsChild>
    </w:div>
    <w:div w:id="2144688612">
      <w:bodyDiv w:val="1"/>
      <w:marLeft w:val="0"/>
      <w:marRight w:val="0"/>
      <w:marTop w:val="0"/>
      <w:marBottom w:val="0"/>
      <w:divBdr>
        <w:top w:val="none" w:sz="0" w:space="0" w:color="auto"/>
        <w:left w:val="none" w:sz="0" w:space="0" w:color="auto"/>
        <w:bottom w:val="none" w:sz="0" w:space="0" w:color="auto"/>
        <w:right w:val="none" w:sz="0" w:space="0" w:color="auto"/>
      </w:divBdr>
    </w:div>
    <w:div w:id="2146584101">
      <w:bodyDiv w:val="1"/>
      <w:marLeft w:val="0"/>
      <w:marRight w:val="0"/>
      <w:marTop w:val="0"/>
      <w:marBottom w:val="0"/>
      <w:divBdr>
        <w:top w:val="none" w:sz="0" w:space="0" w:color="auto"/>
        <w:left w:val="none" w:sz="0" w:space="0" w:color="auto"/>
        <w:bottom w:val="none" w:sz="0" w:space="0" w:color="auto"/>
        <w:right w:val="none" w:sz="0" w:space="0" w:color="auto"/>
      </w:divBdr>
      <w:divsChild>
        <w:div w:id="297495139">
          <w:marLeft w:val="1166"/>
          <w:marRight w:val="0"/>
          <w:marTop w:val="72"/>
          <w:marBottom w:val="0"/>
          <w:divBdr>
            <w:top w:val="none" w:sz="0" w:space="0" w:color="auto"/>
            <w:left w:val="none" w:sz="0" w:space="0" w:color="auto"/>
            <w:bottom w:val="none" w:sz="0" w:space="0" w:color="auto"/>
            <w:right w:val="none" w:sz="0" w:space="0" w:color="auto"/>
          </w:divBdr>
        </w:div>
        <w:div w:id="355162101">
          <w:marLeft w:val="1166"/>
          <w:marRight w:val="0"/>
          <w:marTop w:val="72"/>
          <w:marBottom w:val="0"/>
          <w:divBdr>
            <w:top w:val="none" w:sz="0" w:space="0" w:color="auto"/>
            <w:left w:val="none" w:sz="0" w:space="0" w:color="auto"/>
            <w:bottom w:val="none" w:sz="0" w:space="0" w:color="auto"/>
            <w:right w:val="none" w:sz="0" w:space="0" w:color="auto"/>
          </w:divBdr>
        </w:div>
        <w:div w:id="593365710">
          <w:marLeft w:val="188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281E3-117E-47C2-A9F2-99EC9419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2167</TotalTime>
  <Pages>3</Pages>
  <Words>22675</Words>
  <Characters>129253</Characters>
  <DocSecurity>0</DocSecurity>
  <Lines>1077</Lines>
  <Paragraphs>303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2013-04-02T02:18:00Z</cp:lastPrinted>
  <dcterms:created xsi:type="dcterms:W3CDTF">2023-04-06T03:10:00Z</dcterms:created>
  <dcterms:modified xsi:type="dcterms:W3CDTF">2023-08-09T14:03:00Z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